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579FD" w14:textId="0AC66634" w:rsidR="00B84D8B" w:rsidRDefault="00284A0C" w:rsidP="006F32F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B05C17">
        <w:rPr>
          <w:rFonts w:ascii="Arial" w:hAnsi="Arial" w:cs="Arial"/>
          <w:b/>
          <w:bCs/>
          <w:sz w:val="24"/>
          <w:szCs w:val="24"/>
        </w:rPr>
        <w:t xml:space="preserve">   </w:t>
      </w:r>
      <w:r w:rsidR="006F32F1" w:rsidRPr="006F32F1">
        <w:rPr>
          <w:rFonts w:ascii="Arial" w:hAnsi="Arial" w:cs="Arial"/>
          <w:b/>
          <w:bCs/>
          <w:sz w:val="24"/>
          <w:szCs w:val="24"/>
        </w:rPr>
        <w:t>OPIS PRZEDMIOTU ZAMÓWIENIA</w:t>
      </w:r>
    </w:p>
    <w:p w14:paraId="53E58A38" w14:textId="77777777" w:rsidR="002E67A2" w:rsidRDefault="002E67A2" w:rsidP="006F32F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603186C" w14:textId="77777777" w:rsidR="002E055E" w:rsidRDefault="002E67A2" w:rsidP="009E3415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2E67A2">
        <w:rPr>
          <w:rFonts w:ascii="Arial" w:hAnsi="Arial" w:cs="Arial"/>
          <w:sz w:val="20"/>
          <w:szCs w:val="20"/>
        </w:rPr>
        <w:t xml:space="preserve">Przedmiotem zamówienia jest </w:t>
      </w:r>
      <w:r w:rsidRPr="004F2808">
        <w:rPr>
          <w:rFonts w:ascii="Arial" w:hAnsi="Arial" w:cs="Arial"/>
          <w:b/>
          <w:bCs/>
          <w:sz w:val="20"/>
          <w:szCs w:val="20"/>
          <w:u w:val="single"/>
        </w:rPr>
        <w:t xml:space="preserve">wykonanie </w:t>
      </w:r>
      <w:r w:rsidR="002E055E">
        <w:rPr>
          <w:rFonts w:ascii="Arial" w:hAnsi="Arial" w:cs="Arial"/>
          <w:b/>
          <w:bCs/>
          <w:sz w:val="20"/>
          <w:szCs w:val="20"/>
          <w:u w:val="single"/>
        </w:rPr>
        <w:t xml:space="preserve">robót budowlanych w ramach zadania pt. </w:t>
      </w:r>
    </w:p>
    <w:p w14:paraId="5ADA2B33" w14:textId="45C10691" w:rsidR="00322BEE" w:rsidRDefault="002E055E" w:rsidP="002E055E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„</w:t>
      </w:r>
      <w:bookmarkStart w:id="0" w:name="_Hlk173474015"/>
      <w:r w:rsidR="00A85B74">
        <w:rPr>
          <w:rFonts w:ascii="Arial" w:hAnsi="Arial" w:cs="Arial"/>
          <w:b/>
          <w:bCs/>
          <w:sz w:val="20"/>
          <w:szCs w:val="20"/>
          <w:u w:val="single"/>
        </w:rPr>
        <w:t>Wymiana pokrycia dachowego środkowej części Pawilonu A Specjalistycznego Szpitala im. Ks. Biskupa Józefa Nathana w Branicach</w:t>
      </w:r>
      <w:bookmarkEnd w:id="0"/>
      <w:r>
        <w:rPr>
          <w:rFonts w:ascii="Arial" w:hAnsi="Arial" w:cs="Arial"/>
          <w:b/>
          <w:bCs/>
          <w:sz w:val="20"/>
          <w:szCs w:val="20"/>
          <w:u w:val="single"/>
        </w:rPr>
        <w:t>”</w:t>
      </w:r>
    </w:p>
    <w:p w14:paraId="4517BBCC" w14:textId="4B0C7AAC" w:rsidR="00F96525" w:rsidRDefault="002E055E" w:rsidP="002E055E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2E055E">
        <w:rPr>
          <w:rFonts w:ascii="Arial" w:hAnsi="Arial" w:cs="Arial"/>
          <w:sz w:val="20"/>
          <w:szCs w:val="20"/>
        </w:rPr>
        <w:t xml:space="preserve">Roboty należy wykonać </w:t>
      </w:r>
      <w:r w:rsidRPr="00F96525">
        <w:rPr>
          <w:rFonts w:ascii="Arial" w:hAnsi="Arial" w:cs="Arial"/>
          <w:sz w:val="20"/>
          <w:szCs w:val="20"/>
        </w:rPr>
        <w:t xml:space="preserve">zgodnie </w:t>
      </w:r>
      <w:r w:rsidR="00F96525" w:rsidRPr="00F96525">
        <w:rPr>
          <w:rFonts w:ascii="Arial" w:hAnsi="Arial" w:cs="Arial"/>
          <w:sz w:val="20"/>
          <w:szCs w:val="20"/>
        </w:rPr>
        <w:t>z dołączoną dokumentacją:</w:t>
      </w:r>
    </w:p>
    <w:p w14:paraId="7B818BD4" w14:textId="60BDC2C8" w:rsidR="00322BEE" w:rsidRDefault="00A85B74" w:rsidP="00F96525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Dokumentacją projektową</w:t>
      </w:r>
      <w:r w:rsidR="00F47212">
        <w:rPr>
          <w:rFonts w:ascii="Arial" w:hAnsi="Arial" w:cs="Arial"/>
          <w:sz w:val="20"/>
          <w:szCs w:val="20"/>
        </w:rPr>
        <w:t>,</w:t>
      </w:r>
      <w:r w:rsidR="00F96525">
        <w:rPr>
          <w:rFonts w:ascii="Arial" w:hAnsi="Arial" w:cs="Arial"/>
          <w:sz w:val="20"/>
          <w:szCs w:val="20"/>
        </w:rPr>
        <w:t xml:space="preserve"> </w:t>
      </w:r>
    </w:p>
    <w:p w14:paraId="05E5EAA5" w14:textId="1ED0DFE3" w:rsidR="00F96525" w:rsidRDefault="00F96525" w:rsidP="00F96525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Pozwoleniem konserwatorskim nr 2</w:t>
      </w:r>
      <w:r w:rsidR="00A85B74">
        <w:rPr>
          <w:rFonts w:ascii="Arial" w:hAnsi="Arial" w:cs="Arial"/>
          <w:sz w:val="20"/>
          <w:szCs w:val="20"/>
        </w:rPr>
        <w:t>49</w:t>
      </w:r>
      <w:r>
        <w:rPr>
          <w:rFonts w:ascii="Arial" w:hAnsi="Arial" w:cs="Arial"/>
          <w:sz w:val="20"/>
          <w:szCs w:val="20"/>
        </w:rPr>
        <w:t>/N/202</w:t>
      </w:r>
      <w:r w:rsidR="00A85B74">
        <w:rPr>
          <w:rFonts w:ascii="Arial" w:hAnsi="Arial" w:cs="Arial"/>
          <w:sz w:val="20"/>
          <w:szCs w:val="20"/>
        </w:rPr>
        <w:t xml:space="preserve">4 </w:t>
      </w:r>
    </w:p>
    <w:p w14:paraId="24CB9F5D" w14:textId="65572AAA" w:rsidR="00A85B74" w:rsidRDefault="00A85B74" w:rsidP="00F96525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Pozwoleniem na budowę nr 54/2024 z dnia 30.04.2024r.</w:t>
      </w:r>
    </w:p>
    <w:p w14:paraId="1FCD79C8" w14:textId="77777777" w:rsidR="00290D93" w:rsidRDefault="00290D93" w:rsidP="00290D9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1"/>
          <w:szCs w:val="21"/>
        </w:rPr>
      </w:pPr>
    </w:p>
    <w:p w14:paraId="2AC7FBDB" w14:textId="544304C1" w:rsidR="00F33DC4" w:rsidRDefault="00F33DC4" w:rsidP="00B77B2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sz w:val="24"/>
          <w:szCs w:val="24"/>
        </w:rPr>
      </w:pPr>
      <w:r w:rsidRPr="00AB070F">
        <w:rPr>
          <w:b/>
          <w:bCs/>
          <w:sz w:val="24"/>
          <w:szCs w:val="24"/>
        </w:rPr>
        <w:t>Opis obiektu:</w:t>
      </w:r>
    </w:p>
    <w:p w14:paraId="078B5E60" w14:textId="79178127" w:rsidR="00A85B74" w:rsidRDefault="00A85B74" w:rsidP="00A85B74">
      <w:pPr>
        <w:spacing w:after="120" w:line="276" w:lineRule="auto"/>
        <w:ind w:firstLine="567"/>
      </w:pPr>
      <w:r w:rsidRPr="00C331D4">
        <w:t>Obiekt zlokalizowany na dział</w:t>
      </w:r>
      <w:r>
        <w:t xml:space="preserve">ce </w:t>
      </w:r>
      <w:r w:rsidRPr="00C331D4">
        <w:t xml:space="preserve">nr </w:t>
      </w:r>
      <w:r>
        <w:t>132/23</w:t>
      </w:r>
      <w:r w:rsidRPr="00C331D4">
        <w:t xml:space="preserve">, </w:t>
      </w:r>
      <w:r>
        <w:t xml:space="preserve"> przy ul. Szpitalnej w Branicach, jedn. </w:t>
      </w:r>
      <w:proofErr w:type="spellStart"/>
      <w:r>
        <w:t>ewid</w:t>
      </w:r>
      <w:proofErr w:type="spellEnd"/>
      <w:r>
        <w:t xml:space="preserve">. 160202_2 Branice, obręb 0003 Branice. Budynek wchodzi w skład kompleksu Specjalistycznego Szpitala im. Ks. Józefa Nathana w Branicach. </w:t>
      </w:r>
    </w:p>
    <w:p w14:paraId="08B02DE5" w14:textId="77777777" w:rsidR="00A85B74" w:rsidRPr="00C331D4" w:rsidRDefault="00A85B74" w:rsidP="00A85B74">
      <w:pPr>
        <w:spacing w:after="120" w:line="276" w:lineRule="auto"/>
        <w:ind w:firstLine="567"/>
      </w:pPr>
      <w:r w:rsidRPr="00C331D4">
        <w:t xml:space="preserve">Kategoria obiektu – </w:t>
      </w:r>
      <w:r>
        <w:t>XI</w:t>
      </w:r>
      <w:r w:rsidRPr="00C331D4">
        <w:t xml:space="preserve"> – </w:t>
      </w:r>
      <w:r>
        <w:rPr>
          <w:spacing w:val="-2"/>
        </w:rPr>
        <w:t>budynku służby zdrowia</w:t>
      </w:r>
      <w:r w:rsidRPr="00C331D4">
        <w:rPr>
          <w:spacing w:val="-2"/>
        </w:rPr>
        <w:t>.</w:t>
      </w:r>
    </w:p>
    <w:p w14:paraId="69DD5353" w14:textId="77777777" w:rsidR="00A85B74" w:rsidRDefault="00A85B74" w:rsidP="00A85B74">
      <w:pPr>
        <w:spacing w:after="120" w:line="276" w:lineRule="auto"/>
        <w:ind w:firstLine="567"/>
      </w:pPr>
      <w:r>
        <w:t>Głównie wejście do budynku prowadzące na salę przyjęć znajduje się od strony elewacji północnej. Na tej samej elewacji znajduje się osobne wejście dla osób poruszających się na wózkach, wyposażone w podjazd. Ewakuacja z kondygnacji znajdujących się powyżej parteru zorganizowana została za pomocą dwóch z trzech klatek schodowych wewnętrznych. Ze skrzydła północnego oraz południowego wyjścia z klatek prowadzą bezpośrednio na zewnątrz budynku. Od elewacji zachodniej zlokalizowano wyjście z klatki schodowej przez przedsionek bezpośrednio na zewnątrz budynku. Dodatkowo z kondygnacji parteru zapewniono wyjście na zewnątrz dodatkowymi przejściami od strony zachodniej, południowej oraz wschodniej bezpośrednio na teren Inwestora.</w:t>
      </w:r>
    </w:p>
    <w:p w14:paraId="2F7885E4" w14:textId="77777777" w:rsidR="00A85B74" w:rsidRPr="00A00608" w:rsidRDefault="00A85B74" w:rsidP="00A85B74">
      <w:pPr>
        <w:ind w:firstLine="426"/>
      </w:pPr>
      <w:r w:rsidRPr="00A00608">
        <w:t xml:space="preserve">Budynek został wybudowany na planie wielokąta o licznych ryzalitach urozmaicających bryłę budynku. Opracowanie swoim zakresem obejmu </w:t>
      </w:r>
      <w:r w:rsidRPr="00D70CD6">
        <w:t>wymian</w:t>
      </w:r>
      <w:r>
        <w:t>ę</w:t>
      </w:r>
      <w:r w:rsidRPr="00D70CD6">
        <w:t xml:space="preserve"> pokrycia dachowego wraz z wymianą stolarki okiennej oraz remontem kominów.</w:t>
      </w:r>
      <w:r>
        <w:t xml:space="preserve"> </w:t>
      </w:r>
      <w:r w:rsidRPr="00D70CD6">
        <w:t>środkowej części Pawilonu A</w:t>
      </w:r>
      <w:r w:rsidRPr="00A00608">
        <w:t xml:space="preserve">. </w:t>
      </w:r>
    </w:p>
    <w:p w14:paraId="3DB54F86" w14:textId="77777777" w:rsidR="00A85B74" w:rsidRPr="00A00608" w:rsidRDefault="00A85B74" w:rsidP="00A85B74">
      <w:pPr>
        <w:ind w:firstLine="426"/>
      </w:pPr>
      <w:r w:rsidRPr="00A00608">
        <w:t xml:space="preserve">Budynek o czterech kondygnacjach nadziemnych, podpiwniczony o dachu wielospadowym pokrytym dachówką ceramiczną. </w:t>
      </w:r>
    </w:p>
    <w:p w14:paraId="6FB89D65" w14:textId="77777777" w:rsidR="00A85B74" w:rsidRPr="00A00608" w:rsidRDefault="00A85B74" w:rsidP="00A85B74">
      <w:pPr>
        <w:ind w:firstLine="426"/>
      </w:pPr>
      <w:r w:rsidRPr="00A00608">
        <w:t xml:space="preserve">Projektuje się wymianę pokrycia dachowego w środkowej części obiektu. Nowe pokrycie dachowe przewiduje się wykonać z </w:t>
      </w:r>
      <w:r w:rsidRPr="00541FDF">
        <w:rPr>
          <w:b/>
          <w:bCs/>
        </w:rPr>
        <w:t>dachówki ceramicznej typu „karpiówka” układanej podwójnie</w:t>
      </w:r>
      <w:r w:rsidRPr="00A00608">
        <w:t xml:space="preserve">. W ramach zadania przewiduje się również </w:t>
      </w:r>
      <w:r w:rsidRPr="00541FDF">
        <w:rPr>
          <w:b/>
          <w:bCs/>
        </w:rPr>
        <w:t>wymianę stolarki okiennej na poddaszu oraz rozbiórkę części kominów ponad połacią dachową, a następnie ich odtworzenie z cegły klinkierowej.</w:t>
      </w:r>
      <w:r w:rsidRPr="00A00608">
        <w:t xml:space="preserve"> Całość robót należy wykonać w sposób nawiązujący do północnej i południowej części dachu, które zostały wykonane w ramach odrębnego zamierzenia budowlanego.</w:t>
      </w:r>
    </w:p>
    <w:p w14:paraId="777276AB" w14:textId="1DCEE2A6" w:rsidR="00A85B74" w:rsidRDefault="00A85B74" w:rsidP="00A85B74">
      <w:pPr>
        <w:ind w:firstLine="426"/>
      </w:pPr>
      <w:r w:rsidRPr="00A00608">
        <w:t>Projektowana ingerencja w elewację budynku obejmuje swoim zakresem wyłącznie wymianę pokrycia dachowego środkowej części obiektu wraz z wymianą stolarki okiennej oraz remontem kominów.</w:t>
      </w:r>
    </w:p>
    <w:p w14:paraId="20FD6A47" w14:textId="7AC1CA15" w:rsidR="00290D93" w:rsidRPr="00290D93" w:rsidRDefault="00290D93" w:rsidP="00290D93">
      <w:pPr>
        <w:rPr>
          <w:b/>
          <w:bCs/>
        </w:rPr>
      </w:pPr>
      <w:r w:rsidRPr="00290D93">
        <w:rPr>
          <w:b/>
          <w:bCs/>
        </w:rPr>
        <w:t>Budynek został objęty opieką konserwatorską, w rejestrze o nr 47/2006 z dn. 15 maja 2006r.</w:t>
      </w:r>
    </w:p>
    <w:p w14:paraId="29759857" w14:textId="77777777" w:rsidR="00290D93" w:rsidRDefault="00290D93" w:rsidP="00290D93">
      <w:pPr>
        <w:spacing w:line="288" w:lineRule="auto"/>
        <w:ind w:firstLine="425"/>
        <w:rPr>
          <w:rFonts w:eastAsia="Arial Unicode MS"/>
        </w:rPr>
      </w:pPr>
    </w:p>
    <w:p w14:paraId="53468974" w14:textId="3648FF44" w:rsidR="00290D93" w:rsidRPr="00290D93" w:rsidRDefault="00290D93" w:rsidP="00290D93">
      <w:pPr>
        <w:spacing w:line="288" w:lineRule="auto"/>
        <w:ind w:firstLine="425"/>
        <w:rPr>
          <w:rFonts w:eastAsia="Arial Unicode MS"/>
          <w:b/>
          <w:bCs/>
          <w:u w:val="single"/>
        </w:rPr>
      </w:pPr>
      <w:r w:rsidRPr="00290D93">
        <w:rPr>
          <w:rFonts w:eastAsia="Arial Unicode MS"/>
          <w:b/>
          <w:bCs/>
          <w:u w:val="single"/>
        </w:rPr>
        <w:lastRenderedPageBreak/>
        <w:t>W ramach zadania projektuje się:</w:t>
      </w:r>
    </w:p>
    <w:p w14:paraId="13E39490" w14:textId="77777777" w:rsidR="00A85B74" w:rsidRPr="00751A41" w:rsidRDefault="00A85B74" w:rsidP="00A85B74">
      <w:pPr>
        <w:spacing w:line="240" w:lineRule="auto"/>
        <w:ind w:firstLine="708"/>
      </w:pPr>
      <w:bookmarkStart w:id="1" w:name="_Hlk157158085"/>
      <w:r w:rsidRPr="00751A41">
        <w:t>Prace rozbiórkowe:</w:t>
      </w:r>
    </w:p>
    <w:p w14:paraId="1CC7159B" w14:textId="77777777" w:rsidR="00A85B74" w:rsidRPr="00751A41" w:rsidRDefault="00A85B74" w:rsidP="00A85B74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hAnsi="Times New Roman"/>
        </w:rPr>
      </w:pPr>
      <w:bookmarkStart w:id="2" w:name="_Hlk157158070"/>
      <w:r w:rsidRPr="00751A41">
        <w:rPr>
          <w:rFonts w:ascii="Times New Roman" w:hAnsi="Times New Roman"/>
        </w:rPr>
        <w:t>Rozbiórka istniejącego pokrycia dachowego z dachówki ceramicznej,</w:t>
      </w:r>
    </w:p>
    <w:p w14:paraId="1C94A51E" w14:textId="77777777" w:rsidR="00A85B74" w:rsidRPr="00751A41" w:rsidRDefault="00A85B74" w:rsidP="00A85B74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hAnsi="Times New Roman"/>
        </w:rPr>
      </w:pPr>
      <w:r w:rsidRPr="00751A41">
        <w:rPr>
          <w:rFonts w:ascii="Times New Roman" w:hAnsi="Times New Roman"/>
        </w:rPr>
        <w:t>Rozbiórka istniejącego pokrycia z papy</w:t>
      </w:r>
      <w:r>
        <w:rPr>
          <w:rFonts w:ascii="Times New Roman" w:hAnsi="Times New Roman"/>
        </w:rPr>
        <w:t xml:space="preserve"> wraz z deskowaniem</w:t>
      </w:r>
      <w:r w:rsidRPr="00751A41">
        <w:rPr>
          <w:rFonts w:ascii="Times New Roman" w:hAnsi="Times New Roman"/>
        </w:rPr>
        <w:t>,</w:t>
      </w:r>
    </w:p>
    <w:p w14:paraId="0D8F2028" w14:textId="77777777" w:rsidR="00A85B74" w:rsidRPr="00751A41" w:rsidRDefault="00A85B74" w:rsidP="00A85B74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hAnsi="Times New Roman"/>
        </w:rPr>
      </w:pPr>
      <w:r w:rsidRPr="00751A41">
        <w:rPr>
          <w:rFonts w:ascii="Times New Roman" w:hAnsi="Times New Roman"/>
        </w:rPr>
        <w:t>Rozbiórka fragmentów kominów ponad połacią dachu,</w:t>
      </w:r>
    </w:p>
    <w:p w14:paraId="46D1511C" w14:textId="77777777" w:rsidR="00A85B74" w:rsidRPr="00751A41" w:rsidRDefault="00A85B74" w:rsidP="00A85B74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hAnsi="Times New Roman"/>
        </w:rPr>
      </w:pPr>
      <w:r w:rsidRPr="00751A41">
        <w:rPr>
          <w:rFonts w:ascii="Times New Roman" w:hAnsi="Times New Roman"/>
        </w:rPr>
        <w:t>Demontaż istniejących obróbek blacharskich,</w:t>
      </w:r>
    </w:p>
    <w:p w14:paraId="672169F3" w14:textId="77777777" w:rsidR="00A85B74" w:rsidRPr="00751A41" w:rsidRDefault="00A85B74" w:rsidP="00A85B74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hAnsi="Times New Roman"/>
        </w:rPr>
      </w:pPr>
      <w:r w:rsidRPr="00751A41">
        <w:rPr>
          <w:rFonts w:ascii="Times New Roman" w:hAnsi="Times New Roman"/>
        </w:rPr>
        <w:t>Demontaż zdegradowanych elementów konstrukcyjnych więźby,</w:t>
      </w:r>
    </w:p>
    <w:bookmarkEnd w:id="2"/>
    <w:p w14:paraId="07EA73C3" w14:textId="77777777" w:rsidR="00A85B74" w:rsidRPr="00751A41" w:rsidRDefault="00A85B74" w:rsidP="00A85B74">
      <w:pPr>
        <w:spacing w:line="240" w:lineRule="auto"/>
        <w:ind w:left="708"/>
      </w:pPr>
    </w:p>
    <w:p w14:paraId="4867A335" w14:textId="77777777" w:rsidR="00A85B74" w:rsidRPr="00751A41" w:rsidRDefault="00A85B74" w:rsidP="00A85B74">
      <w:pPr>
        <w:spacing w:line="240" w:lineRule="auto"/>
        <w:ind w:left="708"/>
      </w:pPr>
      <w:r w:rsidRPr="00751A41">
        <w:t>Roboty ciesielskie:</w:t>
      </w:r>
    </w:p>
    <w:p w14:paraId="4AECF7E7" w14:textId="77777777" w:rsidR="00A85B74" w:rsidRPr="00751A41" w:rsidRDefault="00A85B74" w:rsidP="00A85B74">
      <w:pPr>
        <w:pStyle w:val="Akapitzlist"/>
        <w:numPr>
          <w:ilvl w:val="0"/>
          <w:numId w:val="22"/>
        </w:numPr>
        <w:spacing w:after="200" w:line="240" w:lineRule="auto"/>
        <w:rPr>
          <w:rFonts w:ascii="Times New Roman" w:hAnsi="Times New Roman"/>
        </w:rPr>
      </w:pPr>
      <w:r w:rsidRPr="00751A41">
        <w:rPr>
          <w:rFonts w:ascii="Times New Roman" w:hAnsi="Times New Roman"/>
        </w:rPr>
        <w:t>Montaż elementów konstrukcyjnych więźby,</w:t>
      </w:r>
    </w:p>
    <w:p w14:paraId="7FEF35FA" w14:textId="77777777" w:rsidR="00A85B74" w:rsidRPr="00751A41" w:rsidRDefault="00A85B74" w:rsidP="00A85B74">
      <w:pPr>
        <w:pStyle w:val="Akapitzlist"/>
        <w:spacing w:line="240" w:lineRule="auto"/>
        <w:ind w:left="1428"/>
        <w:rPr>
          <w:rFonts w:ascii="Times New Roman" w:hAnsi="Times New Roman"/>
        </w:rPr>
      </w:pPr>
    </w:p>
    <w:p w14:paraId="16F6A897" w14:textId="77777777" w:rsidR="00A85B74" w:rsidRPr="00751A41" w:rsidRDefault="00A85B74" w:rsidP="00A85B74">
      <w:pPr>
        <w:spacing w:line="240" w:lineRule="auto"/>
        <w:ind w:left="708"/>
      </w:pPr>
      <w:r w:rsidRPr="00751A41">
        <w:t>Roboty dekarskie:</w:t>
      </w:r>
    </w:p>
    <w:p w14:paraId="0FAE6A92" w14:textId="77777777" w:rsidR="00A85B74" w:rsidRPr="00751A41" w:rsidRDefault="00A85B74" w:rsidP="00A85B74">
      <w:pPr>
        <w:pStyle w:val="Akapitzlist"/>
        <w:numPr>
          <w:ilvl w:val="0"/>
          <w:numId w:val="23"/>
        </w:numPr>
        <w:spacing w:after="200" w:line="240" w:lineRule="auto"/>
        <w:rPr>
          <w:rFonts w:ascii="Times New Roman" w:hAnsi="Times New Roman"/>
        </w:rPr>
      </w:pPr>
      <w:r w:rsidRPr="00751A41">
        <w:rPr>
          <w:rFonts w:ascii="Times New Roman" w:hAnsi="Times New Roman"/>
        </w:rPr>
        <w:t>Ułożenie membrany dachowej</w:t>
      </w:r>
    </w:p>
    <w:p w14:paraId="313B21FB" w14:textId="77777777" w:rsidR="00A85B74" w:rsidRPr="00751A41" w:rsidRDefault="00A85B74" w:rsidP="00A85B74">
      <w:pPr>
        <w:pStyle w:val="Akapitzlist"/>
        <w:numPr>
          <w:ilvl w:val="0"/>
          <w:numId w:val="23"/>
        </w:numPr>
        <w:spacing w:after="200" w:line="240" w:lineRule="auto"/>
        <w:rPr>
          <w:rFonts w:ascii="Times New Roman" w:hAnsi="Times New Roman"/>
        </w:rPr>
      </w:pPr>
      <w:r w:rsidRPr="00751A41">
        <w:rPr>
          <w:rFonts w:ascii="Times New Roman" w:hAnsi="Times New Roman"/>
        </w:rPr>
        <w:t>Ułożenie dachówki ceramicznej</w:t>
      </w:r>
    </w:p>
    <w:p w14:paraId="449363D7" w14:textId="77777777" w:rsidR="00A85B74" w:rsidRPr="00751A41" w:rsidRDefault="00A85B74" w:rsidP="00A85B74">
      <w:pPr>
        <w:pStyle w:val="Akapitzlist"/>
        <w:numPr>
          <w:ilvl w:val="0"/>
          <w:numId w:val="23"/>
        </w:numPr>
        <w:spacing w:after="200" w:line="240" w:lineRule="auto"/>
        <w:rPr>
          <w:rFonts w:ascii="Times New Roman" w:hAnsi="Times New Roman"/>
        </w:rPr>
      </w:pPr>
      <w:r w:rsidRPr="00751A41">
        <w:rPr>
          <w:rFonts w:ascii="Times New Roman" w:hAnsi="Times New Roman"/>
        </w:rPr>
        <w:t>Ułożenie papy termozgrzewalnej</w:t>
      </w:r>
    </w:p>
    <w:p w14:paraId="6569F7C9" w14:textId="77777777" w:rsidR="00A85B74" w:rsidRPr="00FF11E5" w:rsidRDefault="00A85B74" w:rsidP="00A85B74">
      <w:pPr>
        <w:pStyle w:val="Akapitzlist"/>
        <w:numPr>
          <w:ilvl w:val="0"/>
          <w:numId w:val="23"/>
        </w:numPr>
        <w:spacing w:after="200" w:line="240" w:lineRule="auto"/>
      </w:pPr>
      <w:r>
        <w:rPr>
          <w:rFonts w:ascii="Times New Roman" w:hAnsi="Times New Roman"/>
        </w:rPr>
        <w:t>Montaż obróbek blacharskich</w:t>
      </w:r>
    </w:p>
    <w:p w14:paraId="2D53BB34" w14:textId="77777777" w:rsidR="00A85B74" w:rsidRPr="00751A41" w:rsidRDefault="00A85B74" w:rsidP="00A85B74">
      <w:pPr>
        <w:spacing w:line="240" w:lineRule="auto"/>
        <w:ind w:left="708"/>
      </w:pPr>
      <w:r w:rsidRPr="00751A41">
        <w:t>Roboty murarskie:</w:t>
      </w:r>
    </w:p>
    <w:p w14:paraId="004183ED" w14:textId="77777777" w:rsidR="00A85B74" w:rsidRPr="00751A41" w:rsidRDefault="00A85B74" w:rsidP="00A85B74">
      <w:pPr>
        <w:pStyle w:val="Akapitzlist"/>
        <w:numPr>
          <w:ilvl w:val="0"/>
          <w:numId w:val="24"/>
        </w:numPr>
        <w:spacing w:after="200" w:line="240" w:lineRule="auto"/>
      </w:pPr>
      <w:r w:rsidRPr="00751A41">
        <w:rPr>
          <w:rFonts w:ascii="Times New Roman" w:hAnsi="Times New Roman"/>
        </w:rPr>
        <w:t>Wymurowanie kominów ponad połacią dachu</w:t>
      </w:r>
    </w:p>
    <w:p w14:paraId="6C6EB9E4" w14:textId="77777777" w:rsidR="00A85B74" w:rsidRPr="00751A41" w:rsidRDefault="00A85B74" w:rsidP="00A85B74">
      <w:pPr>
        <w:ind w:firstLine="708"/>
        <w:jc w:val="both"/>
      </w:pPr>
      <w:r w:rsidRPr="00751A41">
        <w:t>Roboty stolarskie:</w:t>
      </w:r>
    </w:p>
    <w:p w14:paraId="6EDE52C4" w14:textId="77777777" w:rsidR="00A85B74" w:rsidRPr="00751A41" w:rsidRDefault="00A85B74" w:rsidP="00541FDF">
      <w:pPr>
        <w:pStyle w:val="Akapitzlist"/>
        <w:numPr>
          <w:ilvl w:val="0"/>
          <w:numId w:val="25"/>
        </w:numPr>
        <w:spacing w:after="200" w:line="276" w:lineRule="auto"/>
        <w:ind w:left="993" w:firstLine="66"/>
        <w:jc w:val="both"/>
      </w:pPr>
      <w:r w:rsidRPr="00751A41">
        <w:rPr>
          <w:rFonts w:ascii="Times New Roman" w:hAnsi="Times New Roman"/>
        </w:rPr>
        <w:t>Montaż stolarki okiennej</w:t>
      </w:r>
    </w:p>
    <w:bookmarkEnd w:id="1"/>
    <w:p w14:paraId="0EE37DB7" w14:textId="77777777" w:rsidR="00A85B74" w:rsidRDefault="00A85B74" w:rsidP="00B86066">
      <w:pPr>
        <w:jc w:val="both"/>
        <w:rPr>
          <w:lang w:eastAsia="x-none"/>
        </w:rPr>
      </w:pPr>
    </w:p>
    <w:p w14:paraId="1FB9611F" w14:textId="70ABEE57" w:rsidR="00B77B25" w:rsidRPr="006C6B3A" w:rsidRDefault="00497CA0" w:rsidP="00B8606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</w:t>
      </w:r>
      <w:r w:rsidR="009C668A" w:rsidRPr="006C6B3A">
        <w:rPr>
          <w:b/>
          <w:bCs/>
          <w:sz w:val="24"/>
          <w:szCs w:val="24"/>
        </w:rPr>
        <w:t>arunki zamówienia:</w:t>
      </w:r>
    </w:p>
    <w:p w14:paraId="4D78B1B6" w14:textId="1F68F762" w:rsidR="00615FF1" w:rsidRDefault="00615FF1" w:rsidP="00454081">
      <w:pPr>
        <w:pStyle w:val="Akapitzlist"/>
        <w:numPr>
          <w:ilvl w:val="0"/>
          <w:numId w:val="10"/>
        </w:num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Termin realizacji całego zadania inwestycyjnego – </w:t>
      </w:r>
      <w:r w:rsidRPr="00615FF1">
        <w:rPr>
          <w:b/>
          <w:bCs/>
          <w:sz w:val="21"/>
          <w:szCs w:val="21"/>
        </w:rPr>
        <w:t xml:space="preserve">do </w:t>
      </w:r>
      <w:r w:rsidR="00A85B74">
        <w:rPr>
          <w:b/>
          <w:bCs/>
          <w:sz w:val="21"/>
          <w:szCs w:val="21"/>
        </w:rPr>
        <w:t>3</w:t>
      </w:r>
      <w:r w:rsidR="00C32D43">
        <w:rPr>
          <w:b/>
          <w:bCs/>
          <w:sz w:val="21"/>
          <w:szCs w:val="21"/>
        </w:rPr>
        <w:t>1</w:t>
      </w:r>
      <w:r w:rsidRPr="00615FF1">
        <w:rPr>
          <w:b/>
          <w:bCs/>
          <w:sz w:val="21"/>
          <w:szCs w:val="21"/>
        </w:rPr>
        <w:t>.</w:t>
      </w:r>
      <w:r w:rsidR="00A85B74">
        <w:rPr>
          <w:b/>
          <w:bCs/>
          <w:sz w:val="21"/>
          <w:szCs w:val="21"/>
        </w:rPr>
        <w:t>10</w:t>
      </w:r>
      <w:r w:rsidRPr="00615FF1">
        <w:rPr>
          <w:b/>
          <w:bCs/>
          <w:sz w:val="21"/>
          <w:szCs w:val="21"/>
        </w:rPr>
        <w:t>.202</w:t>
      </w:r>
      <w:r w:rsidR="00A85B74">
        <w:rPr>
          <w:b/>
          <w:bCs/>
          <w:sz w:val="21"/>
          <w:szCs w:val="21"/>
        </w:rPr>
        <w:t>4</w:t>
      </w:r>
      <w:r w:rsidRPr="00615FF1">
        <w:rPr>
          <w:b/>
          <w:bCs/>
          <w:sz w:val="21"/>
          <w:szCs w:val="21"/>
        </w:rPr>
        <w:t>r</w:t>
      </w:r>
      <w:r w:rsidRPr="00E97964">
        <w:rPr>
          <w:sz w:val="21"/>
          <w:szCs w:val="21"/>
        </w:rPr>
        <w:t>.</w:t>
      </w:r>
      <w:r w:rsidR="00E97964" w:rsidRPr="00E97964">
        <w:rPr>
          <w:sz w:val="21"/>
          <w:szCs w:val="21"/>
        </w:rPr>
        <w:t>;</w:t>
      </w:r>
    </w:p>
    <w:p w14:paraId="0C22BB18" w14:textId="7E5CEF98" w:rsidR="00B26E0A" w:rsidRPr="00454081" w:rsidRDefault="00B26E0A" w:rsidP="00454081">
      <w:pPr>
        <w:pStyle w:val="Akapitzlist"/>
        <w:numPr>
          <w:ilvl w:val="0"/>
          <w:numId w:val="10"/>
        </w:num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Rozliczenie inwestycji – </w:t>
      </w:r>
      <w:r w:rsidR="00A85B74" w:rsidRPr="00F30894">
        <w:rPr>
          <w:b/>
          <w:bCs/>
          <w:sz w:val="21"/>
          <w:szCs w:val="21"/>
        </w:rPr>
        <w:t>kosztorys powykonawczy</w:t>
      </w:r>
      <w:r>
        <w:rPr>
          <w:sz w:val="21"/>
          <w:szCs w:val="21"/>
        </w:rPr>
        <w:t>;</w:t>
      </w:r>
      <w:r w:rsidR="00A85B74">
        <w:rPr>
          <w:sz w:val="21"/>
          <w:szCs w:val="21"/>
        </w:rPr>
        <w:t xml:space="preserve">  </w:t>
      </w:r>
    </w:p>
    <w:p w14:paraId="37F86782" w14:textId="3FC0095A" w:rsidR="00F30894" w:rsidRDefault="004F15E0" w:rsidP="00F30894">
      <w:pPr>
        <w:pStyle w:val="Akapitzlist"/>
        <w:numPr>
          <w:ilvl w:val="0"/>
          <w:numId w:val="10"/>
        </w:numPr>
        <w:jc w:val="both"/>
        <w:rPr>
          <w:sz w:val="21"/>
          <w:szCs w:val="21"/>
        </w:rPr>
      </w:pPr>
      <w:r w:rsidRPr="00E423F7">
        <w:rPr>
          <w:sz w:val="21"/>
          <w:szCs w:val="21"/>
        </w:rPr>
        <w:t>nakłada się obowiązek kierowania pracami przez osobę spełniającą wymagania o których mowa w art. 37</w:t>
      </w:r>
      <w:r w:rsidR="00F30894">
        <w:rPr>
          <w:sz w:val="21"/>
          <w:szCs w:val="21"/>
        </w:rPr>
        <w:t>c</w:t>
      </w:r>
      <w:r w:rsidRPr="00E423F7">
        <w:rPr>
          <w:sz w:val="21"/>
          <w:szCs w:val="21"/>
        </w:rPr>
        <w:t xml:space="preserve"> ustawy o ochronie zabytków i opiece nad zabytkami</w:t>
      </w:r>
      <w:r w:rsidR="00F30894" w:rsidRPr="00F30894">
        <w:rPr>
          <w:sz w:val="21"/>
          <w:szCs w:val="21"/>
        </w:rPr>
        <w:t xml:space="preserve">, a także </w:t>
      </w:r>
      <w:r w:rsidR="00F30894">
        <w:rPr>
          <w:sz w:val="21"/>
          <w:szCs w:val="21"/>
        </w:rPr>
        <w:t>posiadającą uprawnienia budowlane w specjalności ogólnobudowlanej bez ograniczeń,</w:t>
      </w:r>
      <w:r w:rsidR="00541FDF">
        <w:rPr>
          <w:sz w:val="21"/>
          <w:szCs w:val="21"/>
        </w:rPr>
        <w:t xml:space="preserve"> </w:t>
      </w:r>
    </w:p>
    <w:p w14:paraId="02FA5F87" w14:textId="1C8F81BC" w:rsidR="00541FDF" w:rsidRPr="00F30894" w:rsidRDefault="00541FDF" w:rsidP="00F30894">
      <w:pPr>
        <w:pStyle w:val="Akapitzlist"/>
        <w:numPr>
          <w:ilvl w:val="0"/>
          <w:numId w:val="10"/>
        </w:num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nakłada się obowiązek przestrzegania zapisów zawartych w pozwoleniu konserwatorskim </w:t>
      </w:r>
      <w:r>
        <w:rPr>
          <w:sz w:val="21"/>
          <w:szCs w:val="21"/>
        </w:rPr>
        <w:br/>
        <w:t xml:space="preserve">nr </w:t>
      </w:r>
      <w:r>
        <w:rPr>
          <w:rFonts w:ascii="Arial" w:hAnsi="Arial" w:cs="Arial"/>
          <w:sz w:val="20"/>
          <w:szCs w:val="20"/>
        </w:rPr>
        <w:t xml:space="preserve">249/N/2024 i decyzji o pozwoleniu na budowę nr 54/2024 z dnia 30.04.2024r. </w:t>
      </w:r>
    </w:p>
    <w:p w14:paraId="18849AEA" w14:textId="4533A87F" w:rsidR="00B26E0A" w:rsidRPr="00F30894" w:rsidRDefault="00B26E0A" w:rsidP="00F30894">
      <w:pPr>
        <w:jc w:val="both"/>
        <w:rPr>
          <w:sz w:val="21"/>
          <w:szCs w:val="21"/>
        </w:rPr>
      </w:pPr>
    </w:p>
    <w:p w14:paraId="5EAFFF87" w14:textId="690FD5D4" w:rsidR="004F15E0" w:rsidRDefault="004F15E0" w:rsidP="00F30894">
      <w:pPr>
        <w:pStyle w:val="Akapitzlist"/>
        <w:jc w:val="both"/>
        <w:rPr>
          <w:sz w:val="21"/>
          <w:szCs w:val="21"/>
        </w:rPr>
      </w:pPr>
    </w:p>
    <w:p w14:paraId="2F87C8D7" w14:textId="77777777" w:rsidR="00F30894" w:rsidRDefault="00F30894" w:rsidP="00F30894">
      <w:pPr>
        <w:pStyle w:val="Akapitzlist"/>
        <w:jc w:val="both"/>
        <w:rPr>
          <w:sz w:val="21"/>
          <w:szCs w:val="21"/>
        </w:rPr>
      </w:pPr>
    </w:p>
    <w:p w14:paraId="75E373AB" w14:textId="77777777" w:rsidR="006F32F1" w:rsidRDefault="006F32F1" w:rsidP="00B86066">
      <w:pPr>
        <w:jc w:val="both"/>
        <w:rPr>
          <w:sz w:val="20"/>
          <w:szCs w:val="20"/>
        </w:rPr>
      </w:pPr>
    </w:p>
    <w:p w14:paraId="31D965AD" w14:textId="77777777" w:rsidR="006C6B3A" w:rsidRPr="006C6B3A" w:rsidRDefault="006C6B3A" w:rsidP="006C6B3A">
      <w:pPr>
        <w:rPr>
          <w:sz w:val="20"/>
          <w:szCs w:val="20"/>
        </w:rPr>
      </w:pPr>
    </w:p>
    <w:sectPr w:rsidR="006C6B3A" w:rsidRPr="006C6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87BC7"/>
    <w:multiLevelType w:val="hybridMultilevel"/>
    <w:tmpl w:val="AEC44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0715B"/>
    <w:multiLevelType w:val="hybridMultilevel"/>
    <w:tmpl w:val="EDC4FAE6"/>
    <w:lvl w:ilvl="0" w:tplc="00000002">
      <w:start w:val="2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03A3CAC"/>
    <w:multiLevelType w:val="hybridMultilevel"/>
    <w:tmpl w:val="8BEE9C86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2A73771"/>
    <w:multiLevelType w:val="hybridMultilevel"/>
    <w:tmpl w:val="46DA9ED0"/>
    <w:lvl w:ilvl="0" w:tplc="00000002">
      <w:start w:val="2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DF911ED"/>
    <w:multiLevelType w:val="hybridMultilevel"/>
    <w:tmpl w:val="ED7418EC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1F6C387A"/>
    <w:multiLevelType w:val="hybridMultilevel"/>
    <w:tmpl w:val="CD2A3AB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1FB77062"/>
    <w:multiLevelType w:val="hybridMultilevel"/>
    <w:tmpl w:val="5CDAA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8691F"/>
    <w:multiLevelType w:val="hybridMultilevel"/>
    <w:tmpl w:val="C7E4286C"/>
    <w:lvl w:ilvl="0" w:tplc="00000002">
      <w:start w:val="2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2111FAC"/>
    <w:multiLevelType w:val="hybridMultilevel"/>
    <w:tmpl w:val="821E2C24"/>
    <w:lvl w:ilvl="0" w:tplc="00000002">
      <w:start w:val="2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276482D"/>
    <w:multiLevelType w:val="hybridMultilevel"/>
    <w:tmpl w:val="3E162238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256A7CFC"/>
    <w:multiLevelType w:val="hybridMultilevel"/>
    <w:tmpl w:val="28F23234"/>
    <w:lvl w:ilvl="0" w:tplc="00000002">
      <w:start w:val="2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86C7538"/>
    <w:multiLevelType w:val="hybridMultilevel"/>
    <w:tmpl w:val="8C868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749D4"/>
    <w:multiLevelType w:val="hybridMultilevel"/>
    <w:tmpl w:val="FC3C4FD0"/>
    <w:lvl w:ilvl="0" w:tplc="00000002">
      <w:start w:val="2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8BC4835"/>
    <w:multiLevelType w:val="multilevel"/>
    <w:tmpl w:val="9E06F55E"/>
    <w:lvl w:ilvl="0">
      <w:start w:val="1"/>
      <w:numFmt w:val="upperLetter"/>
      <w:lvlText w:val="%1"/>
      <w:lvlJc w:val="left"/>
      <w:pPr>
        <w:ind w:left="-567" w:firstLine="567"/>
      </w:pPr>
      <w:rPr>
        <w:rFonts w:ascii="Calibri" w:eastAsia="Calibri" w:hAnsi="Calibri" w:cs="Calibri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0" w:firstLine="0"/>
      </w:pPr>
      <w:rPr>
        <w:i w:val="0"/>
        <w:smallCaps w:val="0"/>
        <w:strike w:val="0"/>
        <w:color w:val="000000"/>
        <w:u w:val="none"/>
        <w:vertAlign w:val="baseline"/>
      </w:rPr>
    </w:lvl>
    <w:lvl w:ilvl="2">
      <w:start w:val="1"/>
      <w:numFmt w:val="decimal"/>
      <w:lvlText w:val="%2.%3"/>
      <w:lvlJc w:val="left"/>
      <w:pPr>
        <w:ind w:left="0" w:firstLine="0"/>
      </w:pPr>
      <w:rPr>
        <w:i w:val="0"/>
        <w:smallCaps w:val="0"/>
        <w:strike w:val="0"/>
        <w:color w:val="000000"/>
        <w:u w:val="none"/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ascii="Courier New" w:eastAsia="Courier New" w:hAnsi="Courier New" w:cs="Courier New"/>
      </w:r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4" w15:restartNumberingAfterBreak="0">
    <w:nsid w:val="3D286205"/>
    <w:multiLevelType w:val="hybridMultilevel"/>
    <w:tmpl w:val="A0822B0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0413AC1"/>
    <w:multiLevelType w:val="multilevel"/>
    <w:tmpl w:val="7CBA8F38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3991611"/>
    <w:multiLevelType w:val="hybridMultilevel"/>
    <w:tmpl w:val="6CA46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A47BF"/>
    <w:multiLevelType w:val="hybridMultilevel"/>
    <w:tmpl w:val="4E0C9388"/>
    <w:lvl w:ilvl="0" w:tplc="00000002">
      <w:start w:val="2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BD257CF"/>
    <w:multiLevelType w:val="hybridMultilevel"/>
    <w:tmpl w:val="61D21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572C17"/>
    <w:multiLevelType w:val="hybridMultilevel"/>
    <w:tmpl w:val="D8B2B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415E15"/>
    <w:multiLevelType w:val="hybridMultilevel"/>
    <w:tmpl w:val="EB88584C"/>
    <w:lvl w:ilvl="0" w:tplc="00000002">
      <w:start w:val="2"/>
      <w:numFmt w:val="bullet"/>
      <w:lvlText w:val="-"/>
      <w:lvlJc w:val="left"/>
      <w:pPr>
        <w:ind w:left="111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1" w15:restartNumberingAfterBreak="0">
    <w:nsid w:val="661337EE"/>
    <w:multiLevelType w:val="hybridMultilevel"/>
    <w:tmpl w:val="B746787E"/>
    <w:lvl w:ilvl="0" w:tplc="00000002">
      <w:start w:val="2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9807727"/>
    <w:multiLevelType w:val="hybridMultilevel"/>
    <w:tmpl w:val="DB7A9A0C"/>
    <w:lvl w:ilvl="0" w:tplc="00000002">
      <w:start w:val="2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B542A4A"/>
    <w:multiLevelType w:val="hybridMultilevel"/>
    <w:tmpl w:val="43C8E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DE30BB"/>
    <w:multiLevelType w:val="hybridMultilevel"/>
    <w:tmpl w:val="7480B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84711">
    <w:abstractNumId w:val="5"/>
  </w:num>
  <w:num w:numId="2" w16cid:durableId="383799330">
    <w:abstractNumId w:val="19"/>
  </w:num>
  <w:num w:numId="3" w16cid:durableId="1138301757">
    <w:abstractNumId w:val="6"/>
  </w:num>
  <w:num w:numId="4" w16cid:durableId="123233711">
    <w:abstractNumId w:val="18"/>
  </w:num>
  <w:num w:numId="5" w16cid:durableId="1256748893">
    <w:abstractNumId w:val="13"/>
  </w:num>
  <w:num w:numId="6" w16cid:durableId="213928310">
    <w:abstractNumId w:val="15"/>
  </w:num>
  <w:num w:numId="7" w16cid:durableId="1509903347">
    <w:abstractNumId w:val="24"/>
  </w:num>
  <w:num w:numId="8" w16cid:durableId="1088502463">
    <w:abstractNumId w:val="23"/>
  </w:num>
  <w:num w:numId="9" w16cid:durableId="102380425">
    <w:abstractNumId w:val="16"/>
  </w:num>
  <w:num w:numId="10" w16cid:durableId="189074643">
    <w:abstractNumId w:val="11"/>
  </w:num>
  <w:num w:numId="11" w16cid:durableId="846821662">
    <w:abstractNumId w:val="14"/>
  </w:num>
  <w:num w:numId="12" w16cid:durableId="1083602214">
    <w:abstractNumId w:val="2"/>
  </w:num>
  <w:num w:numId="13" w16cid:durableId="1281037669">
    <w:abstractNumId w:val="0"/>
  </w:num>
  <w:num w:numId="14" w16cid:durableId="25523261">
    <w:abstractNumId w:val="9"/>
  </w:num>
  <w:num w:numId="15" w16cid:durableId="1351880154">
    <w:abstractNumId w:val="4"/>
  </w:num>
  <w:num w:numId="16" w16cid:durableId="1244218035">
    <w:abstractNumId w:val="20"/>
  </w:num>
  <w:num w:numId="17" w16cid:durableId="453256223">
    <w:abstractNumId w:val="17"/>
  </w:num>
  <w:num w:numId="18" w16cid:durableId="1923827989">
    <w:abstractNumId w:val="10"/>
  </w:num>
  <w:num w:numId="19" w16cid:durableId="1595431191">
    <w:abstractNumId w:val="8"/>
  </w:num>
  <w:num w:numId="20" w16cid:durableId="2129231841">
    <w:abstractNumId w:val="21"/>
  </w:num>
  <w:num w:numId="21" w16cid:durableId="366805089">
    <w:abstractNumId w:val="7"/>
  </w:num>
  <w:num w:numId="22" w16cid:durableId="1462113958">
    <w:abstractNumId w:val="22"/>
  </w:num>
  <w:num w:numId="23" w16cid:durableId="540245408">
    <w:abstractNumId w:val="3"/>
  </w:num>
  <w:num w:numId="24" w16cid:durableId="1274483116">
    <w:abstractNumId w:val="12"/>
  </w:num>
  <w:num w:numId="25" w16cid:durableId="338849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2F1"/>
    <w:rsid w:val="00001D6B"/>
    <w:rsid w:val="00061476"/>
    <w:rsid w:val="000D1BEA"/>
    <w:rsid w:val="000D580D"/>
    <w:rsid w:val="000F6CDC"/>
    <w:rsid w:val="00115116"/>
    <w:rsid w:val="001533E6"/>
    <w:rsid w:val="001B0489"/>
    <w:rsid w:val="001B72FC"/>
    <w:rsid w:val="001E6F25"/>
    <w:rsid w:val="001F4612"/>
    <w:rsid w:val="0021588B"/>
    <w:rsid w:val="0024619D"/>
    <w:rsid w:val="00254D9C"/>
    <w:rsid w:val="00281D12"/>
    <w:rsid w:val="00284A0C"/>
    <w:rsid w:val="00290D93"/>
    <w:rsid w:val="002A2F82"/>
    <w:rsid w:val="002E055E"/>
    <w:rsid w:val="002E67A2"/>
    <w:rsid w:val="002F052D"/>
    <w:rsid w:val="00316D21"/>
    <w:rsid w:val="00322BEE"/>
    <w:rsid w:val="00326977"/>
    <w:rsid w:val="00350572"/>
    <w:rsid w:val="00352DDB"/>
    <w:rsid w:val="00393A6F"/>
    <w:rsid w:val="00454081"/>
    <w:rsid w:val="00476F7C"/>
    <w:rsid w:val="00477A6A"/>
    <w:rsid w:val="00497CA0"/>
    <w:rsid w:val="004E2AE6"/>
    <w:rsid w:val="004F15E0"/>
    <w:rsid w:val="004F2808"/>
    <w:rsid w:val="00504917"/>
    <w:rsid w:val="00507F3E"/>
    <w:rsid w:val="00531DDE"/>
    <w:rsid w:val="00541FDF"/>
    <w:rsid w:val="00543608"/>
    <w:rsid w:val="005560CB"/>
    <w:rsid w:val="0057113D"/>
    <w:rsid w:val="005D4319"/>
    <w:rsid w:val="005E523D"/>
    <w:rsid w:val="00615FF1"/>
    <w:rsid w:val="00684A83"/>
    <w:rsid w:val="006C6B3A"/>
    <w:rsid w:val="006D5D03"/>
    <w:rsid w:val="006F32F1"/>
    <w:rsid w:val="00714BED"/>
    <w:rsid w:val="00736BC8"/>
    <w:rsid w:val="007401E9"/>
    <w:rsid w:val="00776466"/>
    <w:rsid w:val="00792491"/>
    <w:rsid w:val="007C16E6"/>
    <w:rsid w:val="007D1DBD"/>
    <w:rsid w:val="007F14A2"/>
    <w:rsid w:val="00805299"/>
    <w:rsid w:val="0083161E"/>
    <w:rsid w:val="0088506E"/>
    <w:rsid w:val="008A1CB8"/>
    <w:rsid w:val="008A5FCA"/>
    <w:rsid w:val="008A649B"/>
    <w:rsid w:val="009410A8"/>
    <w:rsid w:val="009A1310"/>
    <w:rsid w:val="009B1AE4"/>
    <w:rsid w:val="009C668A"/>
    <w:rsid w:val="009D336D"/>
    <w:rsid w:val="009E1B80"/>
    <w:rsid w:val="009E3415"/>
    <w:rsid w:val="009E61E6"/>
    <w:rsid w:val="00A07FAF"/>
    <w:rsid w:val="00A114F0"/>
    <w:rsid w:val="00A2325A"/>
    <w:rsid w:val="00A3064D"/>
    <w:rsid w:val="00A66271"/>
    <w:rsid w:val="00A85B74"/>
    <w:rsid w:val="00A97816"/>
    <w:rsid w:val="00AB070F"/>
    <w:rsid w:val="00AC5BB9"/>
    <w:rsid w:val="00AE59CB"/>
    <w:rsid w:val="00B05C17"/>
    <w:rsid w:val="00B26E0A"/>
    <w:rsid w:val="00B357BD"/>
    <w:rsid w:val="00B77B25"/>
    <w:rsid w:val="00B80F8C"/>
    <w:rsid w:val="00B84D8B"/>
    <w:rsid w:val="00B86066"/>
    <w:rsid w:val="00B9177B"/>
    <w:rsid w:val="00BD5B0D"/>
    <w:rsid w:val="00C32D43"/>
    <w:rsid w:val="00C434A6"/>
    <w:rsid w:val="00C4401B"/>
    <w:rsid w:val="00CC7913"/>
    <w:rsid w:val="00CF5CBC"/>
    <w:rsid w:val="00D23ABB"/>
    <w:rsid w:val="00D26115"/>
    <w:rsid w:val="00D30C69"/>
    <w:rsid w:val="00D45A91"/>
    <w:rsid w:val="00D646C8"/>
    <w:rsid w:val="00D7796F"/>
    <w:rsid w:val="00DD7023"/>
    <w:rsid w:val="00E40AF2"/>
    <w:rsid w:val="00E423F7"/>
    <w:rsid w:val="00E75F51"/>
    <w:rsid w:val="00E97964"/>
    <w:rsid w:val="00ED3CAB"/>
    <w:rsid w:val="00EF3D57"/>
    <w:rsid w:val="00F02DB3"/>
    <w:rsid w:val="00F24F03"/>
    <w:rsid w:val="00F30894"/>
    <w:rsid w:val="00F33DC4"/>
    <w:rsid w:val="00F47212"/>
    <w:rsid w:val="00F96525"/>
    <w:rsid w:val="00FB77CA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1BA52"/>
  <w15:chartTrackingRefBased/>
  <w15:docId w15:val="{A696013F-6860-4E62-85B0-759AB0A6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77B25"/>
    <w:pPr>
      <w:keepNext/>
      <w:widowControl w:val="0"/>
      <w:spacing w:before="170" w:after="113" w:line="240" w:lineRule="auto"/>
      <w:ind w:left="1287"/>
      <w:jc w:val="both"/>
      <w:outlineLvl w:val="3"/>
    </w:pPr>
    <w:rPr>
      <w:rFonts w:ascii="Arial" w:eastAsia="Arial" w:hAnsi="Arial" w:cs="Arial"/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D1BE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unhideWhenUsed/>
    <w:qFormat/>
    <w:rsid w:val="00FF7904"/>
    <w:pPr>
      <w:widowControl w:val="0"/>
      <w:suppressAutoHyphens/>
      <w:spacing w:after="12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F7904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77B25"/>
    <w:rPr>
      <w:rFonts w:ascii="Arial" w:eastAsia="Arial" w:hAnsi="Arial" w:cs="Arial"/>
      <w:b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90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538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Beata Jarczewska</cp:lastModifiedBy>
  <cp:revision>7</cp:revision>
  <cp:lastPrinted>2024-08-02T05:33:00Z</cp:lastPrinted>
  <dcterms:created xsi:type="dcterms:W3CDTF">2023-09-08T10:54:00Z</dcterms:created>
  <dcterms:modified xsi:type="dcterms:W3CDTF">2024-08-02T05:35:00Z</dcterms:modified>
</cp:coreProperties>
</file>