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9BF13" w14:textId="78EA63C9" w:rsidR="00D517AE" w:rsidRPr="006E71FB" w:rsidRDefault="00A55B7F" w:rsidP="00C01823">
      <w:pPr>
        <w:spacing w:after="0" w:line="240" w:lineRule="auto"/>
        <w:jc w:val="right"/>
        <w:rPr>
          <w:rFonts w:ascii="Garamond" w:hAnsi="Garamond"/>
          <w:sz w:val="20"/>
          <w:szCs w:val="20"/>
        </w:rPr>
      </w:pPr>
      <w:r w:rsidRPr="006E71FB">
        <w:rPr>
          <w:rFonts w:ascii="Garamond" w:hAnsi="Garamond"/>
          <w:sz w:val="20"/>
          <w:szCs w:val="20"/>
        </w:rPr>
        <w:t>Leżajsk</w:t>
      </w:r>
      <w:r w:rsidR="00D517AE" w:rsidRPr="006E71FB">
        <w:rPr>
          <w:rFonts w:ascii="Garamond" w:hAnsi="Garamond"/>
          <w:sz w:val="20"/>
          <w:szCs w:val="20"/>
        </w:rPr>
        <w:t xml:space="preserve"> dnia </w:t>
      </w:r>
      <w:r w:rsidR="006920BE" w:rsidRPr="006E71FB">
        <w:rPr>
          <w:rFonts w:ascii="Garamond" w:hAnsi="Garamond"/>
          <w:sz w:val="20"/>
          <w:szCs w:val="20"/>
        </w:rPr>
        <w:t>2024-</w:t>
      </w:r>
      <w:r w:rsidR="0081014D">
        <w:rPr>
          <w:rFonts w:ascii="Garamond" w:hAnsi="Garamond"/>
          <w:sz w:val="20"/>
          <w:szCs w:val="20"/>
        </w:rPr>
        <w:t>10-09</w:t>
      </w:r>
    </w:p>
    <w:p w14:paraId="765D46E8" w14:textId="77777777" w:rsidR="00D517AE" w:rsidRPr="006E71FB" w:rsidRDefault="00D517AE" w:rsidP="00C01823">
      <w:pPr>
        <w:spacing w:after="0" w:line="240" w:lineRule="auto"/>
        <w:jc w:val="both"/>
        <w:rPr>
          <w:rFonts w:ascii="Garamond" w:hAnsi="Garamond"/>
          <w:b/>
          <w:bCs/>
          <w:sz w:val="20"/>
          <w:szCs w:val="20"/>
        </w:rPr>
      </w:pPr>
    </w:p>
    <w:p w14:paraId="6678A988" w14:textId="77777777" w:rsidR="00C01823" w:rsidRPr="006E71FB" w:rsidRDefault="00C01823" w:rsidP="00C01823">
      <w:pPr>
        <w:spacing w:after="0" w:line="240" w:lineRule="auto"/>
        <w:jc w:val="both"/>
        <w:rPr>
          <w:rFonts w:ascii="Garamond" w:hAnsi="Garamond"/>
          <w:b/>
          <w:bCs/>
          <w:sz w:val="20"/>
          <w:szCs w:val="20"/>
        </w:rPr>
      </w:pPr>
      <w:r w:rsidRPr="006E71FB">
        <w:rPr>
          <w:rFonts w:ascii="Garamond" w:hAnsi="Garamond"/>
          <w:b/>
          <w:bCs/>
          <w:sz w:val="20"/>
          <w:szCs w:val="20"/>
        </w:rPr>
        <w:t>Świadczenie usług szkoleniowych na potrzeby projektu pt. „ Kształcimy dla pracy” złożony w ramach konkursu nr naboru FEPK.07.13-IP.01-002/23  w ramach programu regionalnego Fundusze Europejskie dla Podkarpacia 2021-2027, Priorytet 7 Działanie 07.13 Szkolnictwo zawodowe, Numer wniosku: FEPK.07.13-IP.01-0002/23, Numer Umowy FEPK.07.13-IP.01-0002/23-00</w:t>
      </w:r>
    </w:p>
    <w:p w14:paraId="3E0CADA8" w14:textId="77777777" w:rsidR="00C01823" w:rsidRPr="006E71FB" w:rsidRDefault="00C01823" w:rsidP="00C01823">
      <w:pPr>
        <w:spacing w:after="0" w:line="240" w:lineRule="auto"/>
        <w:jc w:val="both"/>
        <w:rPr>
          <w:rFonts w:ascii="Garamond" w:hAnsi="Garamond"/>
          <w:b/>
          <w:bCs/>
          <w:sz w:val="20"/>
          <w:szCs w:val="20"/>
        </w:rPr>
      </w:pPr>
    </w:p>
    <w:p w14:paraId="46127315" w14:textId="076EEB6A" w:rsidR="00D517AE" w:rsidRPr="006E71FB" w:rsidRDefault="00C01823" w:rsidP="00C01823">
      <w:pPr>
        <w:spacing w:after="0" w:line="240" w:lineRule="auto"/>
        <w:jc w:val="both"/>
        <w:rPr>
          <w:rFonts w:ascii="Garamond" w:hAnsi="Garamond"/>
          <w:b/>
          <w:bCs/>
          <w:sz w:val="20"/>
          <w:szCs w:val="20"/>
        </w:rPr>
      </w:pPr>
      <w:r w:rsidRPr="006E71FB">
        <w:rPr>
          <w:rFonts w:ascii="Garamond" w:hAnsi="Garamond"/>
          <w:b/>
          <w:bCs/>
          <w:sz w:val="20"/>
          <w:szCs w:val="20"/>
        </w:rPr>
        <w:t>Nr wewnętrzny postępowania: L.Dz.ZSL.261.91.2024</w:t>
      </w:r>
    </w:p>
    <w:p w14:paraId="3FE6A920" w14:textId="77777777" w:rsidR="00C01823" w:rsidRPr="006E71FB" w:rsidRDefault="00C01823" w:rsidP="00C01823">
      <w:pPr>
        <w:spacing w:after="0" w:line="240" w:lineRule="auto"/>
        <w:jc w:val="both"/>
        <w:rPr>
          <w:rFonts w:ascii="Garamond" w:hAnsi="Garamond"/>
          <w:b/>
          <w:bCs/>
          <w:sz w:val="20"/>
          <w:szCs w:val="20"/>
        </w:rPr>
      </w:pPr>
    </w:p>
    <w:p w14:paraId="1969B2D9" w14:textId="014CB84F" w:rsidR="00BE5F80" w:rsidRPr="006E71FB" w:rsidRDefault="00D517AE" w:rsidP="00C01823">
      <w:pPr>
        <w:spacing w:after="0" w:line="240" w:lineRule="auto"/>
        <w:jc w:val="center"/>
        <w:rPr>
          <w:rFonts w:ascii="Garamond" w:hAnsi="Garamond"/>
          <w:sz w:val="20"/>
          <w:szCs w:val="20"/>
        </w:rPr>
      </w:pPr>
      <w:bookmarkStart w:id="0" w:name="_Hlk178529123"/>
      <w:r w:rsidRPr="006E71FB">
        <w:rPr>
          <w:rFonts w:ascii="Garamond" w:hAnsi="Garamond"/>
          <w:b/>
          <w:bCs/>
          <w:sz w:val="20"/>
          <w:szCs w:val="20"/>
        </w:rPr>
        <w:t>INFORMACJA  O WYBORZE NAJKORZYSTNIEJSZEJ OFERT</w:t>
      </w:r>
      <w:r w:rsidRPr="006E71FB">
        <w:rPr>
          <w:rFonts w:ascii="Garamond" w:hAnsi="Garamond"/>
          <w:b/>
          <w:bCs/>
          <w:sz w:val="20"/>
          <w:szCs w:val="20"/>
          <w:u w:val="single"/>
        </w:rPr>
        <w:t>Y</w:t>
      </w:r>
      <w:r w:rsidR="00C01823" w:rsidRPr="006E71FB">
        <w:rPr>
          <w:rFonts w:ascii="Garamond" w:hAnsi="Garamond"/>
          <w:b/>
          <w:bCs/>
          <w:sz w:val="20"/>
          <w:szCs w:val="20"/>
          <w:u w:val="single"/>
        </w:rPr>
        <w:t xml:space="preserve"> – CZĘŚĆ </w:t>
      </w:r>
      <w:r w:rsidR="0081014D">
        <w:rPr>
          <w:rFonts w:ascii="Garamond" w:hAnsi="Garamond"/>
          <w:b/>
          <w:bCs/>
          <w:sz w:val="20"/>
          <w:szCs w:val="20"/>
          <w:u w:val="single"/>
        </w:rPr>
        <w:t>1</w:t>
      </w:r>
      <w:r w:rsidR="0081014D" w:rsidRPr="0081014D">
        <w:t xml:space="preserve"> </w:t>
      </w:r>
      <w:r w:rsidR="0081014D" w:rsidRPr="0081014D">
        <w:rPr>
          <w:rFonts w:ascii="Garamond" w:hAnsi="Garamond"/>
          <w:b/>
          <w:bCs/>
          <w:sz w:val="20"/>
          <w:szCs w:val="20"/>
          <w:u w:val="single"/>
        </w:rPr>
        <w:t xml:space="preserve">Kurs prowadzenia spraw rachunkowo-finansowych  </w:t>
      </w:r>
    </w:p>
    <w:p w14:paraId="14E4B606" w14:textId="77777777" w:rsidR="0073696D" w:rsidRPr="006E71FB" w:rsidRDefault="0073696D" w:rsidP="00C01823">
      <w:pPr>
        <w:spacing w:after="0" w:line="240" w:lineRule="auto"/>
        <w:jc w:val="both"/>
        <w:rPr>
          <w:rFonts w:ascii="Garamond" w:hAnsi="Garamond"/>
          <w:b/>
          <w:bCs/>
          <w:sz w:val="20"/>
          <w:szCs w:val="20"/>
        </w:rPr>
      </w:pPr>
    </w:p>
    <w:p w14:paraId="52F660A4" w14:textId="77777777" w:rsidR="00D517AE" w:rsidRPr="006E71FB" w:rsidRDefault="00D517AE" w:rsidP="00C01823">
      <w:pPr>
        <w:spacing w:after="0" w:line="240" w:lineRule="auto"/>
        <w:jc w:val="both"/>
        <w:rPr>
          <w:rFonts w:ascii="Garamond" w:hAnsi="Garamond"/>
          <w:sz w:val="20"/>
          <w:szCs w:val="20"/>
        </w:rPr>
      </w:pPr>
      <w:r w:rsidRPr="006E71FB">
        <w:rPr>
          <w:rFonts w:ascii="Garamond" w:hAnsi="Garamond"/>
          <w:sz w:val="20"/>
          <w:szCs w:val="20"/>
        </w:rPr>
        <w:t xml:space="preserve">na podstawie art. 253 ust. 1 pkt. 1 ustawy z dnia 11 września 2019 r.  Prawo zamówień publicznych (tekst jedn.: Dz. U. z 2021 r. poz. 1129 z </w:t>
      </w:r>
      <w:proofErr w:type="spellStart"/>
      <w:r w:rsidRPr="006E71FB">
        <w:rPr>
          <w:rFonts w:ascii="Garamond" w:hAnsi="Garamond"/>
          <w:sz w:val="20"/>
          <w:szCs w:val="20"/>
        </w:rPr>
        <w:t>późn</w:t>
      </w:r>
      <w:proofErr w:type="spellEnd"/>
      <w:r w:rsidRPr="006E71FB">
        <w:rPr>
          <w:rFonts w:ascii="Garamond" w:hAnsi="Garamond"/>
          <w:sz w:val="20"/>
          <w:szCs w:val="20"/>
        </w:rPr>
        <w:t xml:space="preserve">. zm. ), zwanej dalej </w:t>
      </w:r>
      <w:proofErr w:type="spellStart"/>
      <w:r w:rsidRPr="006E71FB">
        <w:rPr>
          <w:rFonts w:ascii="Garamond" w:hAnsi="Garamond"/>
          <w:sz w:val="20"/>
          <w:szCs w:val="20"/>
        </w:rPr>
        <w:t>Pzp</w:t>
      </w:r>
      <w:proofErr w:type="spellEnd"/>
    </w:p>
    <w:p w14:paraId="2FC74170" w14:textId="77777777" w:rsidR="00D517AE" w:rsidRPr="006E71FB" w:rsidRDefault="00D517AE" w:rsidP="00C01823">
      <w:pPr>
        <w:spacing w:after="0" w:line="240" w:lineRule="auto"/>
        <w:jc w:val="both"/>
        <w:rPr>
          <w:rFonts w:ascii="Garamond" w:hAnsi="Garamond"/>
          <w:b/>
          <w:bCs/>
          <w:sz w:val="20"/>
          <w:szCs w:val="20"/>
        </w:rPr>
      </w:pPr>
    </w:p>
    <w:p w14:paraId="605557B6" w14:textId="10A68D7D" w:rsidR="00D517AE" w:rsidRPr="006E71FB" w:rsidRDefault="00D517AE" w:rsidP="00C01823">
      <w:pPr>
        <w:spacing w:after="0" w:line="240" w:lineRule="auto"/>
        <w:jc w:val="both"/>
        <w:rPr>
          <w:rFonts w:ascii="Garamond" w:hAnsi="Garamond"/>
          <w:b/>
          <w:bCs/>
          <w:sz w:val="20"/>
          <w:szCs w:val="20"/>
        </w:rPr>
      </w:pPr>
      <w:r w:rsidRPr="006E71FB">
        <w:rPr>
          <w:rFonts w:ascii="Garamond" w:hAnsi="Garamond"/>
          <w:b/>
          <w:bCs/>
          <w:sz w:val="20"/>
          <w:szCs w:val="20"/>
        </w:rPr>
        <w:t xml:space="preserve">Zamawiający: </w:t>
      </w:r>
      <w:r w:rsidR="003C1984" w:rsidRPr="006E71FB">
        <w:rPr>
          <w:rFonts w:ascii="Garamond" w:hAnsi="Garamond"/>
          <w:b/>
          <w:bCs/>
          <w:sz w:val="20"/>
          <w:szCs w:val="20"/>
        </w:rPr>
        <w:t>ZESPÓŁ SZKÓŁ LICEALNYCH IM. BOLESŁAWA CHROBREGO W LEŻAJSKU</w:t>
      </w:r>
    </w:p>
    <w:p w14:paraId="7B0C61DB" w14:textId="77777777" w:rsidR="00C01823" w:rsidRPr="006E71FB" w:rsidRDefault="00C01823" w:rsidP="00C01823">
      <w:pPr>
        <w:spacing w:after="0" w:line="240" w:lineRule="auto"/>
        <w:jc w:val="both"/>
        <w:rPr>
          <w:rFonts w:ascii="Garamond" w:hAnsi="Garamond"/>
          <w:b/>
          <w:bCs/>
          <w:sz w:val="20"/>
          <w:szCs w:val="20"/>
        </w:rPr>
      </w:pPr>
    </w:p>
    <w:p w14:paraId="1636384B" w14:textId="023257FD" w:rsidR="00C01823" w:rsidRPr="006E71FB" w:rsidRDefault="00D517AE" w:rsidP="00C01823">
      <w:pPr>
        <w:pStyle w:val="Tekstpodstawowy"/>
        <w:spacing w:after="0" w:line="240" w:lineRule="auto"/>
        <w:jc w:val="both"/>
        <w:rPr>
          <w:rFonts w:ascii="Garamond" w:hAnsi="Garamond" w:cs="Arial"/>
          <w:b/>
          <w:bCs/>
          <w:sz w:val="20"/>
          <w:szCs w:val="20"/>
        </w:rPr>
      </w:pPr>
      <w:r w:rsidRPr="006E71FB">
        <w:rPr>
          <w:rFonts w:ascii="Garamond" w:hAnsi="Garamond"/>
          <w:b/>
          <w:bCs/>
          <w:sz w:val="20"/>
          <w:szCs w:val="20"/>
        </w:rPr>
        <w:t>Dotyczy postępowania pn</w:t>
      </w:r>
      <w:r w:rsidRPr="006E71FB">
        <w:rPr>
          <w:rFonts w:ascii="Garamond" w:hAnsi="Garamond"/>
          <w:sz w:val="20"/>
          <w:szCs w:val="20"/>
        </w:rPr>
        <w:t xml:space="preserve">.: </w:t>
      </w:r>
      <w:r w:rsidR="00C01823" w:rsidRPr="006E71FB">
        <w:rPr>
          <w:rFonts w:ascii="Garamond" w:hAnsi="Garamond" w:cs="Arial"/>
          <w:b/>
          <w:bCs/>
          <w:sz w:val="20"/>
          <w:szCs w:val="20"/>
        </w:rPr>
        <w:t>Świadczenie usług szkoleniowych na potrzeby projektu pt. „ Kształcimy dla pracy” złożony w ramach konkursu nr naboru FEPK.07.13-IP.01-002/23  w ramach programu regionalnego Fundusze Europejskie dla Podkarpacia 2021-2027, Priorytet 7 Działanie 07.13 Szkolnictwo zawodowe, Numer wniosku: FEPK.07.13-IP.01-0002/23, Numer Umowy FEPK.07.13-IP.01-0002/23-00</w:t>
      </w:r>
      <w:r w:rsidR="0081014D">
        <w:rPr>
          <w:rFonts w:ascii="Garamond" w:hAnsi="Garamond" w:cs="Arial"/>
          <w:b/>
          <w:bCs/>
          <w:sz w:val="20"/>
          <w:szCs w:val="20"/>
        </w:rPr>
        <w:t xml:space="preserve"> -</w:t>
      </w:r>
      <w:r w:rsidR="00C01823" w:rsidRPr="006E71FB">
        <w:rPr>
          <w:rFonts w:ascii="Garamond" w:hAnsi="Garamond" w:cs="Arial"/>
          <w:b/>
          <w:bCs/>
          <w:sz w:val="20"/>
          <w:szCs w:val="20"/>
        </w:rPr>
        <w:t xml:space="preserve"> </w:t>
      </w:r>
      <w:r w:rsidR="0081014D" w:rsidRPr="0081014D">
        <w:rPr>
          <w:rFonts w:ascii="Garamond" w:hAnsi="Garamond" w:cs="Arial"/>
          <w:b/>
          <w:bCs/>
          <w:sz w:val="20"/>
          <w:szCs w:val="20"/>
          <w:u w:val="single"/>
        </w:rPr>
        <w:t xml:space="preserve">CZĘŚĆ 1 Kurs prowadzenia spraw rachunkowo-finansowych  </w:t>
      </w:r>
    </w:p>
    <w:p w14:paraId="391A4CD8" w14:textId="77777777" w:rsidR="00C01823" w:rsidRPr="006E71FB" w:rsidRDefault="00C01823" w:rsidP="00C01823">
      <w:pPr>
        <w:pStyle w:val="Tekstpodstawowy"/>
        <w:spacing w:after="0" w:line="240" w:lineRule="auto"/>
        <w:jc w:val="both"/>
        <w:rPr>
          <w:rFonts w:ascii="Garamond" w:hAnsi="Garamond" w:cs="Arial"/>
          <w:b/>
          <w:bCs/>
          <w:sz w:val="20"/>
          <w:szCs w:val="20"/>
        </w:rPr>
      </w:pPr>
    </w:p>
    <w:p w14:paraId="7D2A7D30" w14:textId="4102CBC4" w:rsidR="00D517AE" w:rsidRPr="006E71FB" w:rsidRDefault="00C01823" w:rsidP="00C01823">
      <w:pPr>
        <w:pStyle w:val="Tekstpodstawowy"/>
        <w:spacing w:after="0" w:line="240" w:lineRule="auto"/>
        <w:jc w:val="both"/>
        <w:rPr>
          <w:rFonts w:ascii="Garamond" w:hAnsi="Garamond" w:cs="Arial"/>
          <w:b/>
          <w:bCs/>
          <w:sz w:val="20"/>
          <w:szCs w:val="20"/>
        </w:rPr>
      </w:pPr>
      <w:r w:rsidRPr="006E71FB">
        <w:rPr>
          <w:rFonts w:ascii="Garamond" w:hAnsi="Garamond" w:cs="Arial"/>
          <w:b/>
          <w:bCs/>
          <w:sz w:val="20"/>
          <w:szCs w:val="20"/>
        </w:rPr>
        <w:t>Nr wewnętrzny postępowania: L.Dz.ZSL.261.91.2024</w:t>
      </w:r>
    </w:p>
    <w:p w14:paraId="4E616A5D" w14:textId="77777777" w:rsidR="00C01823" w:rsidRPr="006E71FB" w:rsidRDefault="00C01823" w:rsidP="00C01823">
      <w:pPr>
        <w:pStyle w:val="Tekstpodstawowy"/>
        <w:spacing w:after="0" w:line="240" w:lineRule="auto"/>
        <w:jc w:val="both"/>
        <w:rPr>
          <w:rFonts w:ascii="Garamond" w:hAnsi="Garamond"/>
          <w:bCs/>
          <w:sz w:val="20"/>
          <w:szCs w:val="20"/>
        </w:rPr>
      </w:pPr>
    </w:p>
    <w:p w14:paraId="41DEF661" w14:textId="1072E0FF" w:rsidR="00D517AE" w:rsidRDefault="00D517AE" w:rsidP="00C01823">
      <w:pPr>
        <w:spacing w:after="0" w:line="240" w:lineRule="auto"/>
        <w:jc w:val="both"/>
        <w:rPr>
          <w:rFonts w:ascii="Garamond" w:hAnsi="Garamond"/>
          <w:bCs/>
          <w:sz w:val="20"/>
          <w:szCs w:val="20"/>
        </w:rPr>
      </w:pPr>
      <w:r w:rsidRPr="006E71FB">
        <w:rPr>
          <w:rFonts w:ascii="Garamond" w:hAnsi="Garamond"/>
          <w:b/>
          <w:bCs/>
          <w:sz w:val="20"/>
          <w:szCs w:val="20"/>
        </w:rPr>
        <w:t>Nazwa (firma), albo imię i nazwisko, siedziba albo miejsce zamieszkania będące miejscem wykonywania działalności Wykonawcy, którego ofertę wybrano:</w:t>
      </w:r>
      <w:r w:rsidRPr="006E71FB">
        <w:rPr>
          <w:rFonts w:ascii="Garamond" w:hAnsi="Garamond"/>
          <w:bCs/>
          <w:sz w:val="20"/>
          <w:szCs w:val="20"/>
        </w:rPr>
        <w:t xml:space="preserve"> </w:t>
      </w:r>
      <w:r w:rsidR="0081014D" w:rsidRPr="0081014D">
        <w:rPr>
          <w:rFonts w:ascii="Garamond" w:hAnsi="Garamond"/>
          <w:bCs/>
          <w:sz w:val="20"/>
          <w:szCs w:val="20"/>
        </w:rPr>
        <w:t>Stowarzyszenie Księgowych w Polsce ul. Górnośląska 5, 00-443 Warszawa Oddział Podkarpacki w Rzeszowie 35-064 Rzeszów, Targowa 3 NIP 5260307956</w:t>
      </w:r>
    </w:p>
    <w:p w14:paraId="088B062A" w14:textId="77777777" w:rsidR="0081014D" w:rsidRPr="0081014D" w:rsidRDefault="0081014D" w:rsidP="00C01823">
      <w:pPr>
        <w:spacing w:after="0" w:line="240" w:lineRule="auto"/>
        <w:jc w:val="both"/>
        <w:rPr>
          <w:rFonts w:ascii="Garamond" w:hAnsi="Garamond"/>
          <w:bCs/>
          <w:sz w:val="20"/>
          <w:szCs w:val="20"/>
        </w:rPr>
      </w:pPr>
    </w:p>
    <w:p w14:paraId="51E0FD51" w14:textId="092D4D92" w:rsidR="00D517AE" w:rsidRPr="006E71FB" w:rsidRDefault="00D517AE" w:rsidP="00C01823">
      <w:pPr>
        <w:spacing w:after="0" w:line="240" w:lineRule="auto"/>
        <w:jc w:val="both"/>
        <w:rPr>
          <w:rFonts w:ascii="Garamond" w:hAnsi="Garamond"/>
          <w:sz w:val="20"/>
          <w:szCs w:val="20"/>
        </w:rPr>
      </w:pPr>
      <w:r w:rsidRPr="006E71FB">
        <w:rPr>
          <w:rFonts w:ascii="Garamond" w:hAnsi="Garamond"/>
          <w:b/>
          <w:sz w:val="20"/>
          <w:szCs w:val="20"/>
        </w:rPr>
        <w:t xml:space="preserve">Uzasadnienie wyboru:  </w:t>
      </w:r>
      <w:r w:rsidRPr="006E71FB">
        <w:rPr>
          <w:rFonts w:ascii="Garamond" w:hAnsi="Garamond"/>
          <w:sz w:val="20"/>
          <w:szCs w:val="20"/>
        </w:rPr>
        <w:t>Wykonawca nie podlega wykluczeniu, spełnia warunki udziału w postępowaniu i w wyniku badania i oceny oferta uzyskał największa liczbę punktów.</w:t>
      </w:r>
    </w:p>
    <w:p w14:paraId="4AD9C6A3" w14:textId="77777777" w:rsidR="004D6CA2" w:rsidRPr="006E71FB" w:rsidRDefault="004D6CA2" w:rsidP="00C01823">
      <w:pPr>
        <w:spacing w:after="0" w:line="240" w:lineRule="auto"/>
        <w:jc w:val="both"/>
        <w:rPr>
          <w:rFonts w:ascii="Garamond" w:hAnsi="Garamond"/>
          <w:b/>
          <w:sz w:val="20"/>
          <w:szCs w:val="20"/>
        </w:rPr>
      </w:pPr>
    </w:p>
    <w:p w14:paraId="1D6D09E6" w14:textId="739D7B6D" w:rsidR="00D517AE" w:rsidRPr="006E71FB" w:rsidRDefault="00D517AE" w:rsidP="00C01823">
      <w:pPr>
        <w:spacing w:after="0" w:line="240" w:lineRule="auto"/>
        <w:jc w:val="both"/>
        <w:rPr>
          <w:rFonts w:ascii="Garamond" w:hAnsi="Garamond"/>
          <w:b/>
          <w:bCs/>
          <w:sz w:val="20"/>
          <w:szCs w:val="20"/>
        </w:rPr>
      </w:pPr>
      <w:r w:rsidRPr="006E71FB">
        <w:rPr>
          <w:rFonts w:ascii="Garamond" w:hAnsi="Garamond"/>
          <w:b/>
          <w:bCs/>
          <w:sz w:val="20"/>
          <w:szCs w:val="20"/>
        </w:rPr>
        <w:t xml:space="preserve">Nazwy (firmy), albo imiona i nazwiska, siedziba albo miejsce zamieszkania i adresy wykonawców, którzy złożyli oferty, a także punktacja przyznana ofertom w każdym kryterium oceny ofert i łączna punktacja: </w:t>
      </w:r>
    </w:p>
    <w:p w14:paraId="7E90AF65" w14:textId="77777777" w:rsidR="003C1984" w:rsidRPr="006E71FB" w:rsidRDefault="003C1984" w:rsidP="00C01823">
      <w:pPr>
        <w:spacing w:after="0" w:line="240" w:lineRule="auto"/>
        <w:jc w:val="both"/>
        <w:rPr>
          <w:rFonts w:ascii="Garamond" w:hAnsi="Garamond"/>
          <w:b/>
          <w:bCs/>
          <w:sz w:val="20"/>
          <w:szCs w:val="20"/>
        </w:rPr>
      </w:pPr>
    </w:p>
    <w:p w14:paraId="7B950A1E" w14:textId="16F6F2DA" w:rsidR="00D517AE" w:rsidRPr="006E71FB" w:rsidRDefault="00F23A88" w:rsidP="00C01823">
      <w:pPr>
        <w:spacing w:after="0" w:line="240" w:lineRule="auto"/>
        <w:jc w:val="both"/>
        <w:rPr>
          <w:rFonts w:ascii="Garamond" w:hAnsi="Garamond"/>
          <w:b/>
          <w:bCs/>
          <w:sz w:val="20"/>
          <w:szCs w:val="20"/>
        </w:rPr>
      </w:pPr>
      <w:r w:rsidRPr="006E71FB">
        <w:rPr>
          <w:rFonts w:ascii="Garamond" w:hAnsi="Garamond"/>
          <w:b/>
          <w:bCs/>
          <w:sz w:val="20"/>
          <w:szCs w:val="20"/>
        </w:rPr>
        <w:t xml:space="preserve">Część </w:t>
      </w:r>
      <w:r w:rsidR="0081014D">
        <w:rPr>
          <w:rFonts w:ascii="Garamond" w:hAnsi="Garamond"/>
          <w:b/>
          <w:bCs/>
          <w:sz w:val="20"/>
          <w:szCs w:val="20"/>
        </w:rPr>
        <w:t>1</w:t>
      </w:r>
    </w:p>
    <w:p w14:paraId="75A24F81" w14:textId="77777777" w:rsidR="00F23A88" w:rsidRPr="006E71FB" w:rsidRDefault="00F23A88" w:rsidP="00C01823">
      <w:pPr>
        <w:spacing w:after="0" w:line="240" w:lineRule="auto"/>
        <w:jc w:val="both"/>
        <w:rPr>
          <w:rFonts w:ascii="Garamond" w:hAnsi="Garamond"/>
          <w:b/>
          <w:bCs/>
          <w:sz w:val="20"/>
          <w:szCs w:val="20"/>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3969"/>
        <w:gridCol w:w="1209"/>
        <w:gridCol w:w="1059"/>
        <w:gridCol w:w="1984"/>
        <w:gridCol w:w="850"/>
      </w:tblGrid>
      <w:tr w:rsidR="00C01823" w:rsidRPr="006E71FB" w14:paraId="65649E79" w14:textId="77777777" w:rsidTr="00C01823">
        <w:trPr>
          <w:cantSplit/>
          <w:trHeight w:val="611"/>
        </w:trPr>
        <w:tc>
          <w:tcPr>
            <w:tcW w:w="421" w:type="dxa"/>
            <w:shd w:val="clear" w:color="auto" w:fill="D0CECE" w:themeFill="background2" w:themeFillShade="E6"/>
            <w:vAlign w:val="center"/>
          </w:tcPr>
          <w:p w14:paraId="7B217CFD" w14:textId="77777777" w:rsidR="00C01823" w:rsidRPr="006E71FB" w:rsidRDefault="00C01823" w:rsidP="00C01823">
            <w:pPr>
              <w:spacing w:after="0" w:line="240" w:lineRule="auto"/>
              <w:jc w:val="both"/>
              <w:rPr>
                <w:rFonts w:ascii="Garamond" w:hAnsi="Garamond"/>
                <w:b/>
                <w:sz w:val="20"/>
                <w:szCs w:val="20"/>
              </w:rPr>
            </w:pPr>
            <w:bookmarkStart w:id="1" w:name="_Hlk178529242"/>
            <w:bookmarkStart w:id="2" w:name="_Hlk108437847"/>
            <w:r w:rsidRPr="006E71FB">
              <w:rPr>
                <w:rFonts w:ascii="Garamond" w:hAnsi="Garamond"/>
                <w:b/>
                <w:sz w:val="20"/>
                <w:szCs w:val="20"/>
              </w:rPr>
              <w:t>Lp.</w:t>
            </w:r>
          </w:p>
        </w:tc>
        <w:tc>
          <w:tcPr>
            <w:tcW w:w="3969" w:type="dxa"/>
            <w:shd w:val="clear" w:color="auto" w:fill="D0CECE" w:themeFill="background2" w:themeFillShade="E6"/>
            <w:vAlign w:val="center"/>
          </w:tcPr>
          <w:p w14:paraId="4EC4FE34" w14:textId="77777777" w:rsidR="00C01823" w:rsidRPr="006E71FB" w:rsidRDefault="00C01823" w:rsidP="00C01823">
            <w:pPr>
              <w:spacing w:after="0" w:line="240" w:lineRule="auto"/>
              <w:jc w:val="both"/>
              <w:rPr>
                <w:rFonts w:ascii="Garamond" w:hAnsi="Garamond"/>
                <w:b/>
                <w:sz w:val="20"/>
                <w:szCs w:val="20"/>
              </w:rPr>
            </w:pPr>
            <w:r w:rsidRPr="006E71FB">
              <w:rPr>
                <w:rFonts w:ascii="Garamond" w:hAnsi="Garamond"/>
                <w:b/>
                <w:bCs/>
                <w:sz w:val="20"/>
                <w:szCs w:val="20"/>
              </w:rPr>
              <w:t xml:space="preserve">Nazwa (firma), albo imię </w:t>
            </w:r>
            <w:r w:rsidRPr="006E71FB">
              <w:rPr>
                <w:rFonts w:ascii="Garamond" w:hAnsi="Garamond"/>
                <w:b/>
                <w:bCs/>
                <w:sz w:val="20"/>
                <w:szCs w:val="20"/>
              </w:rPr>
              <w:br/>
              <w:t>i nazwisko, siedziba albo miejsce zamieszkania, będące miejscem wykonywania działalności wykonawcy, który złożył ofertę</w:t>
            </w:r>
          </w:p>
        </w:tc>
        <w:tc>
          <w:tcPr>
            <w:tcW w:w="1209" w:type="dxa"/>
            <w:shd w:val="clear" w:color="auto" w:fill="D0CECE" w:themeFill="background2" w:themeFillShade="E6"/>
          </w:tcPr>
          <w:p w14:paraId="7658FA50" w14:textId="77777777" w:rsidR="00C01823" w:rsidRPr="006E71FB" w:rsidRDefault="00C01823" w:rsidP="00C01823">
            <w:pPr>
              <w:spacing w:after="0" w:line="240" w:lineRule="auto"/>
              <w:jc w:val="both"/>
              <w:rPr>
                <w:rFonts w:ascii="Garamond" w:hAnsi="Garamond"/>
                <w:b/>
                <w:sz w:val="20"/>
                <w:szCs w:val="20"/>
              </w:rPr>
            </w:pPr>
            <w:r w:rsidRPr="006E71FB">
              <w:rPr>
                <w:rFonts w:ascii="Garamond" w:hAnsi="Garamond"/>
                <w:b/>
                <w:sz w:val="20"/>
                <w:szCs w:val="20"/>
              </w:rPr>
              <w:t>Oferowana cena</w:t>
            </w:r>
          </w:p>
        </w:tc>
        <w:tc>
          <w:tcPr>
            <w:tcW w:w="1059" w:type="dxa"/>
            <w:shd w:val="clear" w:color="auto" w:fill="D0CECE" w:themeFill="background2" w:themeFillShade="E6"/>
          </w:tcPr>
          <w:p w14:paraId="4E87BEB5" w14:textId="77777777" w:rsidR="00C01823" w:rsidRPr="006E71FB" w:rsidRDefault="00C01823" w:rsidP="00C01823">
            <w:pPr>
              <w:spacing w:after="0" w:line="240" w:lineRule="auto"/>
              <w:jc w:val="both"/>
              <w:rPr>
                <w:rFonts w:ascii="Garamond" w:hAnsi="Garamond"/>
                <w:b/>
                <w:bCs/>
                <w:i/>
                <w:iCs/>
                <w:sz w:val="20"/>
                <w:szCs w:val="20"/>
              </w:rPr>
            </w:pPr>
            <w:r w:rsidRPr="006E71FB">
              <w:rPr>
                <w:rFonts w:ascii="Garamond" w:hAnsi="Garamond"/>
                <w:b/>
                <w:bCs/>
                <w:sz w:val="20"/>
                <w:szCs w:val="20"/>
              </w:rPr>
              <w:t xml:space="preserve">Punktacja przyznana ofercie </w:t>
            </w:r>
            <w:r w:rsidRPr="006E71FB">
              <w:rPr>
                <w:rFonts w:ascii="Garamond" w:hAnsi="Garamond"/>
                <w:b/>
                <w:bCs/>
                <w:sz w:val="20"/>
                <w:szCs w:val="20"/>
              </w:rPr>
              <w:br/>
              <w:t>w kryterium cena</w:t>
            </w:r>
          </w:p>
        </w:tc>
        <w:tc>
          <w:tcPr>
            <w:tcW w:w="1984" w:type="dxa"/>
            <w:shd w:val="clear" w:color="auto" w:fill="D0CECE" w:themeFill="background2" w:themeFillShade="E6"/>
          </w:tcPr>
          <w:p w14:paraId="467E9734" w14:textId="0747CB75" w:rsidR="00C01823" w:rsidRPr="006E71FB" w:rsidRDefault="00C01823" w:rsidP="00C01823">
            <w:pPr>
              <w:spacing w:after="0" w:line="240" w:lineRule="auto"/>
              <w:jc w:val="both"/>
              <w:rPr>
                <w:rFonts w:ascii="Garamond" w:hAnsi="Garamond"/>
                <w:b/>
                <w:bCs/>
                <w:sz w:val="20"/>
                <w:szCs w:val="20"/>
              </w:rPr>
            </w:pPr>
            <w:r w:rsidRPr="006E71FB">
              <w:rPr>
                <w:rFonts w:ascii="Garamond" w:hAnsi="Garamond"/>
                <w:b/>
                <w:bCs/>
                <w:sz w:val="20"/>
                <w:szCs w:val="20"/>
              </w:rPr>
              <w:t>Punkty kryterium doświadczenie trenera</w:t>
            </w:r>
          </w:p>
        </w:tc>
        <w:tc>
          <w:tcPr>
            <w:tcW w:w="850" w:type="dxa"/>
            <w:shd w:val="clear" w:color="auto" w:fill="D0CECE" w:themeFill="background2" w:themeFillShade="E6"/>
          </w:tcPr>
          <w:p w14:paraId="5DB43510" w14:textId="21A1079E" w:rsidR="00C01823" w:rsidRPr="006E71FB" w:rsidRDefault="00C01823" w:rsidP="00C01823">
            <w:pPr>
              <w:spacing w:after="0" w:line="240" w:lineRule="auto"/>
              <w:jc w:val="both"/>
              <w:rPr>
                <w:rFonts w:ascii="Garamond" w:hAnsi="Garamond"/>
                <w:b/>
                <w:bCs/>
                <w:sz w:val="20"/>
                <w:szCs w:val="20"/>
              </w:rPr>
            </w:pPr>
            <w:r w:rsidRPr="006E71FB">
              <w:rPr>
                <w:rFonts w:ascii="Garamond" w:hAnsi="Garamond"/>
                <w:b/>
                <w:bCs/>
                <w:sz w:val="20"/>
                <w:szCs w:val="20"/>
              </w:rPr>
              <w:t>Łączna ilość punktów</w:t>
            </w:r>
          </w:p>
        </w:tc>
      </w:tr>
      <w:tr w:rsidR="00C01823" w:rsidRPr="006E71FB" w14:paraId="3DFFABB6" w14:textId="77777777" w:rsidTr="0081014D">
        <w:trPr>
          <w:cantSplit/>
          <w:trHeight w:val="612"/>
        </w:trPr>
        <w:tc>
          <w:tcPr>
            <w:tcW w:w="421" w:type="dxa"/>
            <w:tcBorders>
              <w:top w:val="single" w:sz="4" w:space="0" w:color="auto"/>
              <w:left w:val="single" w:sz="4" w:space="0" w:color="auto"/>
              <w:bottom w:val="single" w:sz="4" w:space="0" w:color="auto"/>
              <w:right w:val="single" w:sz="4" w:space="0" w:color="auto"/>
            </w:tcBorders>
            <w:vAlign w:val="center"/>
          </w:tcPr>
          <w:p w14:paraId="602064DE" w14:textId="77777777" w:rsidR="00C01823" w:rsidRPr="006E71FB" w:rsidRDefault="00C01823" w:rsidP="00C01823">
            <w:pPr>
              <w:spacing w:after="0" w:line="240" w:lineRule="auto"/>
              <w:jc w:val="both"/>
              <w:rPr>
                <w:rFonts w:ascii="Garamond" w:hAnsi="Garamond"/>
                <w:sz w:val="20"/>
                <w:szCs w:val="20"/>
              </w:rPr>
            </w:pPr>
            <w:r w:rsidRPr="006E71FB">
              <w:rPr>
                <w:rFonts w:ascii="Garamond" w:hAnsi="Garamond"/>
                <w:sz w:val="20"/>
                <w:szCs w:val="20"/>
              </w:rPr>
              <w:t>1.</w:t>
            </w:r>
          </w:p>
        </w:tc>
        <w:tc>
          <w:tcPr>
            <w:tcW w:w="3969" w:type="dxa"/>
            <w:tcBorders>
              <w:top w:val="single" w:sz="4" w:space="0" w:color="auto"/>
              <w:left w:val="single" w:sz="4" w:space="0" w:color="auto"/>
              <w:bottom w:val="single" w:sz="4" w:space="0" w:color="auto"/>
              <w:right w:val="single" w:sz="4" w:space="0" w:color="auto"/>
            </w:tcBorders>
          </w:tcPr>
          <w:p w14:paraId="55CA7B7A" w14:textId="51100D56" w:rsidR="00C01823" w:rsidRPr="006E71FB" w:rsidRDefault="0081014D" w:rsidP="00C01823">
            <w:pPr>
              <w:spacing w:after="0" w:line="240" w:lineRule="auto"/>
              <w:jc w:val="both"/>
              <w:rPr>
                <w:rFonts w:ascii="Garamond" w:hAnsi="Garamond"/>
                <w:sz w:val="20"/>
                <w:szCs w:val="20"/>
              </w:rPr>
            </w:pPr>
            <w:r w:rsidRPr="0081014D">
              <w:rPr>
                <w:rFonts w:ascii="Garamond" w:hAnsi="Garamond"/>
                <w:sz w:val="20"/>
                <w:szCs w:val="20"/>
              </w:rPr>
              <w:t>STREFA ROZWOJU DANUTA RYNKIEWICZ 05-500 Piaseczno, ul. Emilii Plater 1A 53 NIP 8761159474</w:t>
            </w:r>
          </w:p>
        </w:tc>
        <w:tc>
          <w:tcPr>
            <w:tcW w:w="1209" w:type="dxa"/>
            <w:shd w:val="clear" w:color="auto" w:fill="auto"/>
          </w:tcPr>
          <w:p w14:paraId="53EFE790" w14:textId="15435CE8" w:rsidR="00C01823" w:rsidRPr="006E71FB" w:rsidRDefault="0081014D" w:rsidP="00C01823">
            <w:pPr>
              <w:spacing w:after="0" w:line="240" w:lineRule="auto"/>
              <w:jc w:val="both"/>
              <w:rPr>
                <w:rFonts w:ascii="Garamond" w:hAnsi="Garamond"/>
                <w:sz w:val="20"/>
                <w:szCs w:val="20"/>
              </w:rPr>
            </w:pPr>
            <w:r w:rsidRPr="0081014D">
              <w:rPr>
                <w:rFonts w:ascii="Garamond" w:hAnsi="Garamond"/>
                <w:sz w:val="20"/>
                <w:szCs w:val="20"/>
              </w:rPr>
              <w:t>24 300,00 zł</w:t>
            </w:r>
          </w:p>
        </w:tc>
        <w:tc>
          <w:tcPr>
            <w:tcW w:w="1059" w:type="dxa"/>
            <w:shd w:val="clear" w:color="auto" w:fill="808080" w:themeFill="background1" w:themeFillShade="80"/>
            <w:vAlign w:val="center"/>
          </w:tcPr>
          <w:p w14:paraId="35935CE6" w14:textId="7B160B90" w:rsidR="00C01823" w:rsidRPr="006E71FB" w:rsidRDefault="00C01823" w:rsidP="00C01823">
            <w:pPr>
              <w:spacing w:after="0" w:line="240" w:lineRule="auto"/>
              <w:jc w:val="both"/>
              <w:rPr>
                <w:rFonts w:ascii="Garamond" w:hAnsi="Garamond"/>
                <w:sz w:val="20"/>
                <w:szCs w:val="20"/>
              </w:rPr>
            </w:pPr>
          </w:p>
        </w:tc>
        <w:tc>
          <w:tcPr>
            <w:tcW w:w="1984" w:type="dxa"/>
            <w:shd w:val="clear" w:color="auto" w:fill="808080" w:themeFill="background1" w:themeFillShade="80"/>
          </w:tcPr>
          <w:p w14:paraId="7B868797" w14:textId="17ADA16A" w:rsidR="00C01823" w:rsidRPr="006E71FB" w:rsidRDefault="00C01823" w:rsidP="00C01823">
            <w:pPr>
              <w:spacing w:after="0" w:line="240" w:lineRule="auto"/>
              <w:jc w:val="both"/>
              <w:rPr>
                <w:rFonts w:ascii="Garamond" w:hAnsi="Garamond"/>
                <w:sz w:val="20"/>
                <w:szCs w:val="20"/>
              </w:rPr>
            </w:pPr>
          </w:p>
        </w:tc>
        <w:tc>
          <w:tcPr>
            <w:tcW w:w="850" w:type="dxa"/>
            <w:shd w:val="clear" w:color="auto" w:fill="808080" w:themeFill="background1" w:themeFillShade="80"/>
            <w:vAlign w:val="center"/>
          </w:tcPr>
          <w:p w14:paraId="524BB8DC" w14:textId="2F1D7210" w:rsidR="00C01823" w:rsidRPr="006E71FB" w:rsidRDefault="00C01823" w:rsidP="00C01823">
            <w:pPr>
              <w:spacing w:after="0" w:line="240" w:lineRule="auto"/>
              <w:jc w:val="both"/>
              <w:rPr>
                <w:rFonts w:ascii="Garamond" w:hAnsi="Garamond"/>
                <w:sz w:val="20"/>
                <w:szCs w:val="20"/>
              </w:rPr>
            </w:pPr>
          </w:p>
        </w:tc>
      </w:tr>
      <w:tr w:rsidR="0073696D" w:rsidRPr="006E71FB" w14:paraId="38E0E124" w14:textId="77777777" w:rsidTr="0081014D">
        <w:trPr>
          <w:cantSplit/>
          <w:trHeight w:val="612"/>
        </w:trPr>
        <w:tc>
          <w:tcPr>
            <w:tcW w:w="421" w:type="dxa"/>
            <w:tcBorders>
              <w:top w:val="single" w:sz="4" w:space="0" w:color="auto"/>
              <w:left w:val="single" w:sz="4" w:space="0" w:color="auto"/>
              <w:bottom w:val="single" w:sz="4" w:space="0" w:color="auto"/>
              <w:right w:val="single" w:sz="4" w:space="0" w:color="auto"/>
            </w:tcBorders>
            <w:vAlign w:val="center"/>
          </w:tcPr>
          <w:p w14:paraId="69C1F1E4" w14:textId="575A2D75" w:rsidR="0073696D" w:rsidRPr="006E71FB" w:rsidRDefault="0073696D" w:rsidP="00C01823">
            <w:pPr>
              <w:spacing w:after="0" w:line="240" w:lineRule="auto"/>
              <w:jc w:val="both"/>
              <w:rPr>
                <w:rFonts w:ascii="Garamond" w:hAnsi="Garamond"/>
                <w:sz w:val="20"/>
                <w:szCs w:val="20"/>
              </w:rPr>
            </w:pPr>
            <w:r w:rsidRPr="006E71FB">
              <w:rPr>
                <w:rFonts w:ascii="Garamond" w:hAnsi="Garamond"/>
                <w:sz w:val="20"/>
                <w:szCs w:val="20"/>
              </w:rPr>
              <w:t>2.</w:t>
            </w:r>
          </w:p>
        </w:tc>
        <w:tc>
          <w:tcPr>
            <w:tcW w:w="3969" w:type="dxa"/>
            <w:tcBorders>
              <w:top w:val="single" w:sz="4" w:space="0" w:color="auto"/>
              <w:left w:val="single" w:sz="4" w:space="0" w:color="auto"/>
              <w:bottom w:val="single" w:sz="4" w:space="0" w:color="auto"/>
              <w:right w:val="single" w:sz="4" w:space="0" w:color="auto"/>
            </w:tcBorders>
          </w:tcPr>
          <w:p w14:paraId="5069B615" w14:textId="4C44B1D5" w:rsidR="0073696D" w:rsidRPr="006E71FB" w:rsidRDefault="0081014D" w:rsidP="00C01823">
            <w:pPr>
              <w:spacing w:after="0" w:line="240" w:lineRule="auto"/>
              <w:jc w:val="both"/>
              <w:rPr>
                <w:rFonts w:ascii="Garamond" w:hAnsi="Garamond"/>
                <w:sz w:val="20"/>
                <w:szCs w:val="20"/>
              </w:rPr>
            </w:pPr>
            <w:r w:rsidRPr="0081014D">
              <w:rPr>
                <w:rFonts w:ascii="Garamond" w:hAnsi="Garamond"/>
                <w:sz w:val="20"/>
                <w:szCs w:val="20"/>
              </w:rPr>
              <w:t>INFO-BIZ PROFESJONALNA EDUKACJA SP. Z O.O 86-300 Grudziądz, Chełmińska 106A/36, NIP 8762498132</w:t>
            </w:r>
          </w:p>
        </w:tc>
        <w:tc>
          <w:tcPr>
            <w:tcW w:w="1209" w:type="dxa"/>
            <w:shd w:val="clear" w:color="auto" w:fill="auto"/>
          </w:tcPr>
          <w:p w14:paraId="027B1FF2" w14:textId="2D32DDBB" w:rsidR="0073696D" w:rsidRPr="006E71FB" w:rsidRDefault="0081014D" w:rsidP="00C01823">
            <w:pPr>
              <w:spacing w:after="0" w:line="240" w:lineRule="auto"/>
              <w:jc w:val="both"/>
              <w:rPr>
                <w:rFonts w:ascii="Garamond" w:hAnsi="Garamond"/>
                <w:sz w:val="20"/>
                <w:szCs w:val="20"/>
              </w:rPr>
            </w:pPr>
            <w:r w:rsidRPr="0081014D">
              <w:rPr>
                <w:rFonts w:ascii="Garamond" w:hAnsi="Garamond"/>
                <w:sz w:val="20"/>
                <w:szCs w:val="20"/>
              </w:rPr>
              <w:t>23 660,00 zł</w:t>
            </w:r>
          </w:p>
        </w:tc>
        <w:tc>
          <w:tcPr>
            <w:tcW w:w="1059" w:type="dxa"/>
            <w:shd w:val="clear" w:color="auto" w:fill="808080" w:themeFill="background1" w:themeFillShade="80"/>
            <w:vAlign w:val="center"/>
          </w:tcPr>
          <w:p w14:paraId="488531FF" w14:textId="6DC508C4" w:rsidR="0073696D" w:rsidRPr="006E71FB" w:rsidRDefault="0073696D" w:rsidP="00C01823">
            <w:pPr>
              <w:spacing w:after="0" w:line="240" w:lineRule="auto"/>
              <w:jc w:val="both"/>
              <w:rPr>
                <w:rFonts w:ascii="Garamond" w:hAnsi="Garamond"/>
                <w:sz w:val="20"/>
                <w:szCs w:val="20"/>
              </w:rPr>
            </w:pPr>
          </w:p>
        </w:tc>
        <w:tc>
          <w:tcPr>
            <w:tcW w:w="1984" w:type="dxa"/>
            <w:shd w:val="clear" w:color="auto" w:fill="808080" w:themeFill="background1" w:themeFillShade="80"/>
          </w:tcPr>
          <w:p w14:paraId="38DBEE7D" w14:textId="5A9052CA" w:rsidR="0073696D" w:rsidRPr="006E71FB" w:rsidRDefault="0073696D" w:rsidP="00C01823">
            <w:pPr>
              <w:spacing w:after="0" w:line="240" w:lineRule="auto"/>
              <w:jc w:val="both"/>
              <w:rPr>
                <w:rFonts w:ascii="Garamond" w:hAnsi="Garamond"/>
                <w:sz w:val="20"/>
                <w:szCs w:val="20"/>
              </w:rPr>
            </w:pPr>
          </w:p>
        </w:tc>
        <w:tc>
          <w:tcPr>
            <w:tcW w:w="850" w:type="dxa"/>
            <w:shd w:val="clear" w:color="auto" w:fill="808080" w:themeFill="background1" w:themeFillShade="80"/>
            <w:vAlign w:val="center"/>
          </w:tcPr>
          <w:p w14:paraId="6858FCA3" w14:textId="2BA45652" w:rsidR="0073696D" w:rsidRPr="006E71FB" w:rsidRDefault="0073696D" w:rsidP="00C01823">
            <w:pPr>
              <w:spacing w:after="0" w:line="240" w:lineRule="auto"/>
              <w:jc w:val="both"/>
              <w:rPr>
                <w:rFonts w:ascii="Garamond" w:hAnsi="Garamond"/>
                <w:sz w:val="20"/>
                <w:szCs w:val="20"/>
              </w:rPr>
            </w:pPr>
          </w:p>
        </w:tc>
      </w:tr>
      <w:tr w:rsidR="0073696D" w:rsidRPr="006E71FB" w14:paraId="0C28E81E" w14:textId="77777777" w:rsidTr="00C01823">
        <w:trPr>
          <w:cantSplit/>
          <w:trHeight w:val="612"/>
        </w:trPr>
        <w:tc>
          <w:tcPr>
            <w:tcW w:w="421" w:type="dxa"/>
            <w:tcBorders>
              <w:top w:val="single" w:sz="4" w:space="0" w:color="auto"/>
              <w:left w:val="single" w:sz="4" w:space="0" w:color="auto"/>
              <w:bottom w:val="single" w:sz="4" w:space="0" w:color="auto"/>
              <w:right w:val="single" w:sz="4" w:space="0" w:color="auto"/>
            </w:tcBorders>
            <w:vAlign w:val="center"/>
          </w:tcPr>
          <w:p w14:paraId="4A05CD19" w14:textId="398EC10A" w:rsidR="0073696D" w:rsidRPr="006E71FB" w:rsidRDefault="0073696D" w:rsidP="00C01823">
            <w:pPr>
              <w:spacing w:after="0" w:line="240" w:lineRule="auto"/>
              <w:jc w:val="both"/>
              <w:rPr>
                <w:rFonts w:ascii="Garamond" w:hAnsi="Garamond"/>
                <w:sz w:val="20"/>
                <w:szCs w:val="20"/>
              </w:rPr>
            </w:pPr>
            <w:r w:rsidRPr="006E71FB">
              <w:rPr>
                <w:rFonts w:ascii="Garamond" w:hAnsi="Garamond"/>
                <w:sz w:val="20"/>
                <w:szCs w:val="20"/>
              </w:rPr>
              <w:t>3</w:t>
            </w:r>
          </w:p>
        </w:tc>
        <w:tc>
          <w:tcPr>
            <w:tcW w:w="3969" w:type="dxa"/>
            <w:tcBorders>
              <w:top w:val="single" w:sz="4" w:space="0" w:color="auto"/>
              <w:left w:val="single" w:sz="4" w:space="0" w:color="auto"/>
              <w:bottom w:val="single" w:sz="4" w:space="0" w:color="auto"/>
              <w:right w:val="single" w:sz="4" w:space="0" w:color="auto"/>
            </w:tcBorders>
          </w:tcPr>
          <w:p w14:paraId="5B9A1238" w14:textId="568C9A00" w:rsidR="0073696D" w:rsidRPr="006E71FB" w:rsidRDefault="0081014D" w:rsidP="00C01823">
            <w:pPr>
              <w:spacing w:after="0" w:line="240" w:lineRule="auto"/>
              <w:jc w:val="both"/>
              <w:rPr>
                <w:rFonts w:ascii="Garamond" w:hAnsi="Garamond"/>
                <w:sz w:val="20"/>
                <w:szCs w:val="20"/>
              </w:rPr>
            </w:pPr>
            <w:r w:rsidRPr="0081014D">
              <w:rPr>
                <w:rFonts w:ascii="Garamond" w:hAnsi="Garamond"/>
                <w:sz w:val="20"/>
                <w:szCs w:val="20"/>
              </w:rPr>
              <w:t>Stowarzyszenie Księgowych w Polsce ul. Górnośląska 5, 00-443 Warszawa Oddział Podkarpacki w Rzeszowie 35-064 Rzeszów, Targowa 3 NIP 5260307956</w:t>
            </w:r>
          </w:p>
        </w:tc>
        <w:tc>
          <w:tcPr>
            <w:tcW w:w="1209" w:type="dxa"/>
            <w:shd w:val="clear" w:color="auto" w:fill="auto"/>
          </w:tcPr>
          <w:p w14:paraId="40B9DBE4" w14:textId="314CACE1" w:rsidR="0073696D" w:rsidRPr="006E71FB" w:rsidRDefault="0081014D" w:rsidP="00C01823">
            <w:pPr>
              <w:spacing w:after="0" w:line="240" w:lineRule="auto"/>
              <w:jc w:val="both"/>
              <w:rPr>
                <w:rFonts w:ascii="Garamond" w:hAnsi="Garamond"/>
                <w:sz w:val="20"/>
                <w:szCs w:val="20"/>
              </w:rPr>
            </w:pPr>
            <w:r w:rsidRPr="0081014D">
              <w:rPr>
                <w:rFonts w:ascii="Garamond" w:hAnsi="Garamond"/>
                <w:sz w:val="20"/>
                <w:szCs w:val="20"/>
              </w:rPr>
              <w:t>82 500 zł</w:t>
            </w:r>
          </w:p>
        </w:tc>
        <w:tc>
          <w:tcPr>
            <w:tcW w:w="1059" w:type="dxa"/>
            <w:shd w:val="clear" w:color="auto" w:fill="FFFFFF" w:themeFill="background1"/>
            <w:vAlign w:val="center"/>
          </w:tcPr>
          <w:p w14:paraId="353582BC" w14:textId="762420EB" w:rsidR="0073696D" w:rsidRPr="006E71FB" w:rsidRDefault="0081014D" w:rsidP="00C01823">
            <w:pPr>
              <w:spacing w:after="0" w:line="240" w:lineRule="auto"/>
              <w:jc w:val="both"/>
              <w:rPr>
                <w:rFonts w:ascii="Garamond" w:hAnsi="Garamond"/>
                <w:sz w:val="20"/>
                <w:szCs w:val="20"/>
              </w:rPr>
            </w:pPr>
            <w:r>
              <w:rPr>
                <w:rFonts w:ascii="Garamond" w:hAnsi="Garamond"/>
                <w:sz w:val="20"/>
                <w:szCs w:val="20"/>
              </w:rPr>
              <w:t>60</w:t>
            </w:r>
          </w:p>
        </w:tc>
        <w:tc>
          <w:tcPr>
            <w:tcW w:w="1984" w:type="dxa"/>
            <w:shd w:val="clear" w:color="auto" w:fill="FFFFFF" w:themeFill="background1"/>
          </w:tcPr>
          <w:p w14:paraId="723B2F3B" w14:textId="77777777" w:rsidR="0073696D" w:rsidRDefault="0073696D" w:rsidP="00C01823">
            <w:pPr>
              <w:spacing w:after="0" w:line="240" w:lineRule="auto"/>
              <w:jc w:val="both"/>
              <w:rPr>
                <w:rFonts w:ascii="Garamond" w:hAnsi="Garamond"/>
                <w:sz w:val="20"/>
                <w:szCs w:val="20"/>
              </w:rPr>
            </w:pPr>
          </w:p>
          <w:p w14:paraId="60E53605" w14:textId="638FEE01" w:rsidR="0081014D" w:rsidRPr="006E71FB" w:rsidRDefault="0081014D" w:rsidP="00C01823">
            <w:pPr>
              <w:spacing w:after="0" w:line="240" w:lineRule="auto"/>
              <w:jc w:val="both"/>
              <w:rPr>
                <w:rFonts w:ascii="Garamond" w:hAnsi="Garamond"/>
                <w:sz w:val="20"/>
                <w:szCs w:val="20"/>
              </w:rPr>
            </w:pPr>
            <w:r>
              <w:rPr>
                <w:rFonts w:ascii="Garamond" w:hAnsi="Garamond"/>
                <w:sz w:val="20"/>
                <w:szCs w:val="20"/>
              </w:rPr>
              <w:t>0</w:t>
            </w:r>
          </w:p>
        </w:tc>
        <w:tc>
          <w:tcPr>
            <w:tcW w:w="850" w:type="dxa"/>
            <w:shd w:val="clear" w:color="auto" w:fill="FFFFFF" w:themeFill="background1"/>
            <w:vAlign w:val="center"/>
          </w:tcPr>
          <w:p w14:paraId="545641D8" w14:textId="630BBAEF" w:rsidR="0073696D" w:rsidRPr="006E71FB" w:rsidRDefault="0081014D" w:rsidP="00C01823">
            <w:pPr>
              <w:spacing w:after="0" w:line="240" w:lineRule="auto"/>
              <w:jc w:val="both"/>
              <w:rPr>
                <w:rFonts w:ascii="Garamond" w:hAnsi="Garamond"/>
                <w:sz w:val="20"/>
                <w:szCs w:val="20"/>
              </w:rPr>
            </w:pPr>
            <w:r>
              <w:rPr>
                <w:rFonts w:ascii="Garamond" w:hAnsi="Garamond"/>
                <w:sz w:val="20"/>
                <w:szCs w:val="20"/>
              </w:rPr>
              <w:t>60</w:t>
            </w:r>
          </w:p>
        </w:tc>
      </w:tr>
      <w:bookmarkEnd w:id="0"/>
      <w:bookmarkEnd w:id="1"/>
      <w:bookmarkEnd w:id="2"/>
    </w:tbl>
    <w:p w14:paraId="7E8AB269" w14:textId="77777777" w:rsidR="0063589B" w:rsidRPr="006E71FB" w:rsidRDefault="0063589B" w:rsidP="00C01823">
      <w:pPr>
        <w:spacing w:after="0" w:line="240" w:lineRule="auto"/>
        <w:jc w:val="both"/>
        <w:rPr>
          <w:rFonts w:ascii="Garamond" w:hAnsi="Garamond"/>
          <w:sz w:val="20"/>
          <w:szCs w:val="20"/>
        </w:rPr>
      </w:pPr>
    </w:p>
    <w:p w14:paraId="753EF908" w14:textId="38941758" w:rsidR="00D55371" w:rsidRDefault="00D55371" w:rsidP="00C01823">
      <w:pPr>
        <w:spacing w:after="0" w:line="240" w:lineRule="auto"/>
        <w:jc w:val="both"/>
        <w:rPr>
          <w:rFonts w:ascii="Garamond" w:hAnsi="Garamond"/>
          <w:sz w:val="20"/>
          <w:szCs w:val="20"/>
        </w:rPr>
      </w:pPr>
      <w:r w:rsidRPr="006E71FB">
        <w:rPr>
          <w:rFonts w:ascii="Garamond" w:hAnsi="Garamond"/>
          <w:sz w:val="20"/>
          <w:szCs w:val="20"/>
        </w:rPr>
        <w:t>Odrzucono następujące oferty:</w:t>
      </w:r>
      <w:r w:rsidR="00C01823" w:rsidRPr="006E71FB">
        <w:rPr>
          <w:rFonts w:ascii="Garamond" w:hAnsi="Garamond"/>
          <w:sz w:val="20"/>
          <w:szCs w:val="20"/>
        </w:rPr>
        <w:t xml:space="preserve"> </w:t>
      </w:r>
    </w:p>
    <w:p w14:paraId="1995E7BD" w14:textId="77777777" w:rsidR="0081014D" w:rsidRDefault="0081014D" w:rsidP="0081014D">
      <w:pPr>
        <w:pStyle w:val="Akapitzlist"/>
        <w:numPr>
          <w:ilvl w:val="0"/>
          <w:numId w:val="2"/>
        </w:numPr>
        <w:spacing w:after="0" w:line="240" w:lineRule="auto"/>
        <w:jc w:val="both"/>
        <w:rPr>
          <w:rFonts w:ascii="Garamond" w:hAnsi="Garamond"/>
          <w:sz w:val="20"/>
          <w:szCs w:val="20"/>
        </w:rPr>
      </w:pPr>
      <w:r w:rsidRPr="0081014D">
        <w:rPr>
          <w:rFonts w:ascii="Garamond" w:hAnsi="Garamond"/>
          <w:sz w:val="20"/>
          <w:szCs w:val="20"/>
        </w:rPr>
        <w:t>STREFA ROZWOJU DANUTA RYNKIEWICZ 05-500 Piaseczno, ul. Emilii Plater 1A 53 NIP 8761159474</w:t>
      </w:r>
      <w:r>
        <w:rPr>
          <w:rFonts w:ascii="Garamond" w:hAnsi="Garamond"/>
          <w:sz w:val="20"/>
          <w:szCs w:val="20"/>
        </w:rPr>
        <w:t xml:space="preserve"> – </w:t>
      </w:r>
      <w:r w:rsidRPr="0081014D">
        <w:rPr>
          <w:rFonts w:ascii="Garamond" w:hAnsi="Garamond"/>
          <w:sz w:val="20"/>
          <w:szCs w:val="20"/>
        </w:rPr>
        <w:t xml:space="preserve">podstawa prawna odrzucenia oferty  art. 226 ust. 1 pkt 8 ustawy </w:t>
      </w:r>
      <w:proofErr w:type="spellStart"/>
      <w:r w:rsidRPr="0081014D">
        <w:rPr>
          <w:rFonts w:ascii="Garamond" w:hAnsi="Garamond"/>
          <w:sz w:val="20"/>
          <w:szCs w:val="20"/>
        </w:rPr>
        <w:t>pzp</w:t>
      </w:r>
      <w:proofErr w:type="spellEnd"/>
      <w:r w:rsidRPr="0081014D">
        <w:rPr>
          <w:rFonts w:ascii="Garamond" w:hAnsi="Garamond"/>
          <w:sz w:val="20"/>
          <w:szCs w:val="20"/>
        </w:rPr>
        <w:t xml:space="preserve"> w związku z art. 224 ust. 6 ustawy </w:t>
      </w:r>
      <w:proofErr w:type="spellStart"/>
      <w:r w:rsidRPr="0081014D">
        <w:rPr>
          <w:rFonts w:ascii="Garamond" w:hAnsi="Garamond"/>
          <w:sz w:val="20"/>
          <w:szCs w:val="20"/>
        </w:rPr>
        <w:t>pzp</w:t>
      </w:r>
      <w:proofErr w:type="spellEnd"/>
      <w:r w:rsidRPr="0081014D">
        <w:rPr>
          <w:rFonts w:ascii="Garamond" w:hAnsi="Garamond"/>
          <w:sz w:val="20"/>
          <w:szCs w:val="20"/>
        </w:rPr>
        <w:t>. Zamawiający w związku z dużą rozbieżnością zaoferowanej ceny w stosunku do pozostałych ofert wezwał wykonawcę do złożenia wyjaśnień wraz z dowodami w zakresie rażąco niskiej ceny. W odpowiedzi otrzymał lakoniczną odpowiedź, z której wynikał</w:t>
      </w:r>
      <w:r>
        <w:rPr>
          <w:rFonts w:ascii="Garamond" w:hAnsi="Garamond"/>
          <w:sz w:val="20"/>
          <w:szCs w:val="20"/>
        </w:rPr>
        <w:t>a kalkulacja</w:t>
      </w:r>
      <w:r w:rsidRPr="0081014D">
        <w:rPr>
          <w:rFonts w:ascii="Garamond" w:hAnsi="Garamond"/>
          <w:sz w:val="20"/>
          <w:szCs w:val="20"/>
        </w:rPr>
        <w:t xml:space="preserve"> </w:t>
      </w:r>
      <w:r>
        <w:rPr>
          <w:rFonts w:ascii="Garamond" w:hAnsi="Garamond"/>
          <w:sz w:val="20"/>
          <w:szCs w:val="20"/>
        </w:rPr>
        <w:t xml:space="preserve">bez jakichkolwiek dowodów wykazujących iż oferowana cena jest ceną rynkową, realną. </w:t>
      </w:r>
    </w:p>
    <w:p w14:paraId="0B85874E" w14:textId="77777777" w:rsidR="004C4F81" w:rsidRDefault="0081014D" w:rsidP="004C4F81">
      <w:pPr>
        <w:pStyle w:val="Akapitzlist"/>
        <w:spacing w:after="0" w:line="240" w:lineRule="auto"/>
        <w:ind w:firstLine="696"/>
        <w:jc w:val="both"/>
        <w:rPr>
          <w:rFonts w:ascii="Garamond" w:hAnsi="Garamond"/>
          <w:sz w:val="20"/>
          <w:szCs w:val="20"/>
        </w:rPr>
      </w:pPr>
      <w:r>
        <w:rPr>
          <w:rFonts w:ascii="Garamond" w:hAnsi="Garamond"/>
          <w:sz w:val="20"/>
          <w:szCs w:val="20"/>
        </w:rPr>
        <w:lastRenderedPageBreak/>
        <w:t>Dodatkowo z wyjaśnień wynikał</w:t>
      </w:r>
      <w:r w:rsidR="004C4F81">
        <w:rPr>
          <w:rFonts w:ascii="Garamond" w:hAnsi="Garamond"/>
          <w:sz w:val="20"/>
          <w:szCs w:val="20"/>
        </w:rPr>
        <w:t>o,</w:t>
      </w:r>
      <w:r>
        <w:rPr>
          <w:rFonts w:ascii="Garamond" w:hAnsi="Garamond"/>
          <w:sz w:val="20"/>
          <w:szCs w:val="20"/>
        </w:rPr>
        <w:t xml:space="preserve"> iż oferta jest niezgodna z warunkami zamówienia art. 226 ust. 1 pkt 5 ustawy </w:t>
      </w:r>
      <w:proofErr w:type="spellStart"/>
      <w:r>
        <w:rPr>
          <w:rFonts w:ascii="Garamond" w:hAnsi="Garamond"/>
          <w:sz w:val="20"/>
          <w:szCs w:val="20"/>
        </w:rPr>
        <w:t>pzp</w:t>
      </w:r>
      <w:proofErr w:type="spellEnd"/>
      <w:r>
        <w:rPr>
          <w:rFonts w:ascii="Garamond" w:hAnsi="Garamond"/>
          <w:sz w:val="20"/>
          <w:szCs w:val="20"/>
        </w:rPr>
        <w:t xml:space="preserve"> – zamawiający w opisie przedmiotu zamówienia wymagał</w:t>
      </w:r>
      <w:r w:rsidRPr="0081014D">
        <w:rPr>
          <w:rFonts w:ascii="Garamond" w:hAnsi="Garamond"/>
          <w:sz w:val="20"/>
          <w:szCs w:val="20"/>
        </w:rPr>
        <w:t xml:space="preserve"> </w:t>
      </w:r>
      <w:r>
        <w:rPr>
          <w:rFonts w:ascii="Garamond" w:hAnsi="Garamond"/>
          <w:sz w:val="20"/>
          <w:szCs w:val="20"/>
        </w:rPr>
        <w:t xml:space="preserve">aby szkolenie kończyło się egzaminem wewnętrznym oraz uzyskaniem certyfikatu </w:t>
      </w:r>
      <w:r w:rsidRPr="0081014D">
        <w:rPr>
          <w:rFonts w:ascii="Garamond" w:hAnsi="Garamond"/>
          <w:sz w:val="20"/>
          <w:szCs w:val="20"/>
        </w:rPr>
        <w:t>w zawodzie Księgowy (kod zawodu 331301)</w:t>
      </w:r>
      <w:r>
        <w:rPr>
          <w:rFonts w:ascii="Garamond" w:hAnsi="Garamond"/>
          <w:sz w:val="20"/>
          <w:szCs w:val="20"/>
        </w:rPr>
        <w:t>. Z kosztorysu nie wynikało aby wykonawca przewidział taką certyfikację, która ma charakter certyfikacji zewnętrznej</w:t>
      </w:r>
    </w:p>
    <w:p w14:paraId="04655403" w14:textId="036D19DB" w:rsidR="0081014D" w:rsidRPr="004C4F81" w:rsidRDefault="0081014D" w:rsidP="004C4F81">
      <w:pPr>
        <w:pStyle w:val="Akapitzlist"/>
        <w:spacing w:after="0" w:line="240" w:lineRule="auto"/>
        <w:ind w:firstLine="696"/>
        <w:jc w:val="both"/>
        <w:rPr>
          <w:rFonts w:ascii="Garamond" w:hAnsi="Garamond"/>
          <w:sz w:val="20"/>
          <w:szCs w:val="20"/>
        </w:rPr>
      </w:pPr>
      <w:r w:rsidRPr="004C4F81">
        <w:rPr>
          <w:rFonts w:ascii="Garamond" w:hAnsi="Garamond"/>
          <w:sz w:val="20"/>
          <w:szCs w:val="20"/>
        </w:rPr>
        <w:t xml:space="preserve">W okolicznościach wymienionych w art. 224 ust. 1 ustawy </w:t>
      </w:r>
      <w:proofErr w:type="spellStart"/>
      <w:r w:rsidRPr="004C4F81">
        <w:rPr>
          <w:rFonts w:ascii="Garamond" w:hAnsi="Garamond"/>
          <w:sz w:val="20"/>
          <w:szCs w:val="20"/>
        </w:rPr>
        <w:t>pzp</w:t>
      </w:r>
      <w:proofErr w:type="spellEnd"/>
      <w:r w:rsidRPr="004C4F81">
        <w:rPr>
          <w:rFonts w:ascii="Garamond" w:hAnsi="Garamond"/>
          <w:sz w:val="20"/>
          <w:szCs w:val="20"/>
        </w:rPr>
        <w:t xml:space="preserve"> zamawiający zwraca się o udzielenie wyjaśnień, w zakresie wątpliwości co do realności zaoferowanej ceny, chyba że rozbieżność wynika z okoliczności oczywistych, które nie wymagają wyjaśnienia. Zgodnie z art. 224 ust. ustawy 5 </w:t>
      </w:r>
      <w:proofErr w:type="spellStart"/>
      <w:r w:rsidRPr="004C4F81">
        <w:rPr>
          <w:rFonts w:ascii="Garamond" w:hAnsi="Garamond"/>
          <w:sz w:val="20"/>
          <w:szCs w:val="20"/>
        </w:rPr>
        <w:t>pzp</w:t>
      </w:r>
      <w:proofErr w:type="spellEnd"/>
      <w:r w:rsidRPr="004C4F81">
        <w:rPr>
          <w:rFonts w:ascii="Garamond" w:hAnsi="Garamond"/>
          <w:sz w:val="20"/>
          <w:szCs w:val="20"/>
        </w:rPr>
        <w:t xml:space="preserve"> obowiązek wykazania, że oferta nie zawiera rażąco niskiej ceny lub kosztu spoczywa na wykonawcy.  </w:t>
      </w:r>
    </w:p>
    <w:p w14:paraId="3E54B08F" w14:textId="77777777" w:rsidR="0081014D" w:rsidRPr="0081014D" w:rsidRDefault="0081014D" w:rsidP="0081014D">
      <w:pPr>
        <w:pStyle w:val="Akapitzlist"/>
        <w:spacing w:after="0" w:line="240" w:lineRule="auto"/>
        <w:jc w:val="both"/>
        <w:rPr>
          <w:rFonts w:ascii="Garamond" w:hAnsi="Garamond"/>
          <w:sz w:val="20"/>
          <w:szCs w:val="20"/>
        </w:rPr>
      </w:pPr>
      <w:r w:rsidRPr="0081014D">
        <w:rPr>
          <w:rFonts w:ascii="Garamond" w:hAnsi="Garamond"/>
          <w:sz w:val="20"/>
          <w:szCs w:val="20"/>
        </w:rPr>
        <w:t>W uzasadnienia wyroku Krajowej Izby Odwoławczej z dnia 10 czerwca 2021 r. (KIO 1311/21) Izba wskazała, że”(…) wykonawca winien podać Zamawiającemu wszystkie informacje dotyczące kalkulacji zaoferowanej ceny, w tym informacje dotyczące sposobu kalkulacji, uwarunkowań w jakich dokonywał kalkulacji, szczególnych przesłanek warunkujących przyjęty sposób kalkulacji oraz innych istotnych elementów mających wpływ na wysokość zaoferowanej ceny, jak np. korzystne upusty, sprzyjające w oparciu o konkretne informacje warunki finansowe, uzyskane specjalne oferty, a dowodzące możliwości zaoferowania ceny obniżonej w stosunku do wartości zamówienia. Wyjaśnienia wykonawcy stanowiące informacje w zakresie ceny powinny umożliwić Zamawiającemu podjęcie decyzji, co do przyjęcia bądź odrzucenia oferty. Wykonawca składający wyjaśnienia Zamawiającemu, winien wskazać wszystkie okoliczności, które stanowiły podstawę dokonanej wyceny. Wyjaśnienia winny być jasne, konkretne i spójne. Winny być adekwatne do przedmiotu zamówienia, uwzględniać jego założenia oraz specyfikę właściwą np. dla danej branży. Ponadto winny wskazywać okoliczności i podstawę obniżenia przez wykonawcę ceny w stosunku do przedmiotu zamówienia. Nie ulega wątpliwości, iż to na wykonawcy ciąży obowiązek wykazania, że oferta nie zawiera rażąco niskiej ceny.</w:t>
      </w:r>
    </w:p>
    <w:p w14:paraId="52064400" w14:textId="77777777" w:rsidR="0081014D" w:rsidRPr="0081014D" w:rsidRDefault="0081014D" w:rsidP="0081014D">
      <w:pPr>
        <w:pStyle w:val="Akapitzlist"/>
        <w:spacing w:after="0" w:line="240" w:lineRule="auto"/>
        <w:jc w:val="both"/>
        <w:rPr>
          <w:rFonts w:ascii="Garamond" w:hAnsi="Garamond"/>
          <w:sz w:val="20"/>
          <w:szCs w:val="20"/>
        </w:rPr>
      </w:pPr>
      <w:r w:rsidRPr="0081014D">
        <w:rPr>
          <w:rFonts w:ascii="Garamond" w:hAnsi="Garamond"/>
          <w:sz w:val="20"/>
          <w:szCs w:val="20"/>
        </w:rPr>
        <w:t xml:space="preserve">Sposób wykazania, że oferta nie zawiera rażąco niskiej ceny zależy od indywidualnych okoliczności sprawy, zwłaszcza w związku z rodzajem podawanych informacji, będzie można ocenić i przyjąć konieczny sposób i stopień uwiarygodnienia podawanych danych. Stosowanie ogólników traktujących o doświadczeniu wykonawcy, jego znakomitej organizacji produkcji, optymalizacji kosztów, wdrożeniu niezwykle nowoczesnych i energooszczędnych technologii, posiadaniu wykwalifikowanej acz taniej kadry, korzystnych warunkach finansowych pozyskanych od dostawców, położeniu siedziby </w:t>
      </w:r>
      <w:proofErr w:type="spellStart"/>
      <w:r w:rsidRPr="0081014D">
        <w:rPr>
          <w:rFonts w:ascii="Garamond" w:hAnsi="Garamond"/>
          <w:sz w:val="20"/>
          <w:szCs w:val="20"/>
        </w:rPr>
        <w:t>etc</w:t>
      </w:r>
      <w:proofErr w:type="spellEnd"/>
      <w:r w:rsidRPr="0081014D">
        <w:rPr>
          <w:rFonts w:ascii="Garamond" w:hAnsi="Garamond"/>
          <w:sz w:val="20"/>
          <w:szCs w:val="20"/>
        </w:rPr>
        <w:t xml:space="preserve">… przeważnie nic nie wnosi do sprawy i nie niesie informacji o żadnych możliwych do uchwycenia wartościach ekonomicznych (…)”. </w:t>
      </w:r>
    </w:p>
    <w:p w14:paraId="7DC7DBDC" w14:textId="556B9CF9" w:rsidR="0081014D" w:rsidRDefault="0081014D" w:rsidP="0081014D">
      <w:pPr>
        <w:pStyle w:val="Akapitzlist"/>
        <w:spacing w:after="0" w:line="240" w:lineRule="auto"/>
        <w:jc w:val="both"/>
        <w:rPr>
          <w:rFonts w:ascii="Garamond" w:hAnsi="Garamond"/>
          <w:sz w:val="20"/>
          <w:szCs w:val="20"/>
        </w:rPr>
      </w:pPr>
    </w:p>
    <w:p w14:paraId="6640B6AF" w14:textId="68CFBF4F" w:rsidR="0081014D" w:rsidRPr="0081014D" w:rsidRDefault="0081014D" w:rsidP="0081014D">
      <w:pPr>
        <w:pStyle w:val="Akapitzlist"/>
        <w:numPr>
          <w:ilvl w:val="0"/>
          <w:numId w:val="2"/>
        </w:numPr>
        <w:spacing w:after="0" w:line="240" w:lineRule="auto"/>
        <w:jc w:val="both"/>
        <w:rPr>
          <w:rFonts w:ascii="Garamond" w:hAnsi="Garamond"/>
          <w:sz w:val="20"/>
          <w:szCs w:val="20"/>
        </w:rPr>
      </w:pPr>
      <w:r w:rsidRPr="0081014D">
        <w:rPr>
          <w:rFonts w:ascii="Garamond" w:hAnsi="Garamond"/>
          <w:sz w:val="20"/>
          <w:szCs w:val="20"/>
        </w:rPr>
        <w:t>INFO-BIZ PROFESJONALNA EDUKACJA SP. Z O.O 86-300 Grudziądz, Chełmińska 106A/36, NIP 8762498132</w:t>
      </w:r>
      <w:r>
        <w:rPr>
          <w:rFonts w:ascii="Garamond" w:hAnsi="Garamond"/>
          <w:sz w:val="20"/>
          <w:szCs w:val="20"/>
        </w:rPr>
        <w:t xml:space="preserve"> - </w:t>
      </w:r>
      <w:r w:rsidRPr="0081014D">
        <w:rPr>
          <w:rFonts w:ascii="Garamond" w:hAnsi="Garamond"/>
          <w:sz w:val="20"/>
          <w:szCs w:val="20"/>
        </w:rPr>
        <w:t xml:space="preserve">oferta jest niezgodna z warunkami zamówienia art. 226 ust. 1 pkt 5 ustawy </w:t>
      </w:r>
      <w:proofErr w:type="spellStart"/>
      <w:r w:rsidRPr="0081014D">
        <w:rPr>
          <w:rFonts w:ascii="Garamond" w:hAnsi="Garamond"/>
          <w:sz w:val="20"/>
          <w:szCs w:val="20"/>
        </w:rPr>
        <w:t>pzp</w:t>
      </w:r>
      <w:proofErr w:type="spellEnd"/>
      <w:r w:rsidRPr="0081014D">
        <w:rPr>
          <w:rFonts w:ascii="Garamond" w:hAnsi="Garamond"/>
          <w:sz w:val="20"/>
          <w:szCs w:val="20"/>
        </w:rPr>
        <w:t xml:space="preserve"> – zamawiający w opisie przedmiotu zamówienia wymagał aby szkolenie kończyło się egzaminem wewnętrznym oraz uzyskaniem certyfikatu w zawodzie Księgowy (kod zawodu 331301). Z kosztorysu </w:t>
      </w:r>
      <w:r>
        <w:rPr>
          <w:rFonts w:ascii="Garamond" w:hAnsi="Garamond"/>
          <w:sz w:val="20"/>
          <w:szCs w:val="20"/>
        </w:rPr>
        <w:t xml:space="preserve">oraz złożonych dowodów w ramach wyjaśnień co do rażąco niskiej ceny </w:t>
      </w:r>
      <w:r w:rsidRPr="0081014D">
        <w:rPr>
          <w:rFonts w:ascii="Garamond" w:hAnsi="Garamond"/>
          <w:sz w:val="20"/>
          <w:szCs w:val="20"/>
        </w:rPr>
        <w:t>nie wynikało aby wykonawca przewidział taką certyfikację, która ma charakter certyfikacji zewnętrznej</w:t>
      </w:r>
      <w:r>
        <w:rPr>
          <w:rFonts w:ascii="Garamond" w:hAnsi="Garamond"/>
          <w:sz w:val="20"/>
          <w:szCs w:val="20"/>
        </w:rPr>
        <w:t>. Wykonawca przewidział jedynie egzamin wewnętrzny i zakończenie szkolenia</w:t>
      </w:r>
      <w:r w:rsidR="00FB081A">
        <w:rPr>
          <w:rFonts w:ascii="Garamond" w:hAnsi="Garamond"/>
          <w:sz w:val="20"/>
          <w:szCs w:val="20"/>
        </w:rPr>
        <w:t xml:space="preserve"> wydaniem zaświadczenia. </w:t>
      </w:r>
    </w:p>
    <w:p w14:paraId="5ADBF0E8" w14:textId="77777777" w:rsidR="00D55371" w:rsidRPr="006E71FB" w:rsidRDefault="00D55371" w:rsidP="00C01823">
      <w:pPr>
        <w:spacing w:after="0" w:line="240" w:lineRule="auto"/>
        <w:jc w:val="both"/>
        <w:rPr>
          <w:rFonts w:ascii="Garamond" w:hAnsi="Garamond"/>
          <w:sz w:val="20"/>
          <w:szCs w:val="20"/>
        </w:rPr>
      </w:pPr>
    </w:p>
    <w:sectPr w:rsidR="00D55371" w:rsidRPr="006E71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79C50" w14:textId="77777777" w:rsidR="00EB6BDA" w:rsidRDefault="00EB6BDA" w:rsidP="0063589B">
      <w:pPr>
        <w:spacing w:after="0" w:line="240" w:lineRule="auto"/>
      </w:pPr>
      <w:r>
        <w:separator/>
      </w:r>
    </w:p>
  </w:endnote>
  <w:endnote w:type="continuationSeparator" w:id="0">
    <w:p w14:paraId="0CBCD92F" w14:textId="77777777" w:rsidR="00EB6BDA" w:rsidRDefault="00EB6BDA" w:rsidP="00635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AD888" w14:textId="77777777" w:rsidR="00EB6BDA" w:rsidRDefault="00EB6BDA" w:rsidP="0063589B">
      <w:pPr>
        <w:spacing w:after="0" w:line="240" w:lineRule="auto"/>
      </w:pPr>
      <w:r>
        <w:separator/>
      </w:r>
    </w:p>
  </w:footnote>
  <w:footnote w:type="continuationSeparator" w:id="0">
    <w:p w14:paraId="14A8D890" w14:textId="77777777" w:rsidR="00EB6BDA" w:rsidRDefault="00EB6BDA" w:rsidP="006358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772430"/>
    <w:multiLevelType w:val="hybridMultilevel"/>
    <w:tmpl w:val="53B6BD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E53408C"/>
    <w:multiLevelType w:val="hybridMultilevel"/>
    <w:tmpl w:val="6C488C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13338705">
    <w:abstractNumId w:val="0"/>
  </w:num>
  <w:num w:numId="2" w16cid:durableId="722488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AE"/>
    <w:rsid w:val="00010AB3"/>
    <w:rsid w:val="000220DE"/>
    <w:rsid w:val="001057A4"/>
    <w:rsid w:val="001D0BBB"/>
    <w:rsid w:val="00270790"/>
    <w:rsid w:val="0029529A"/>
    <w:rsid w:val="002F51D4"/>
    <w:rsid w:val="00313A91"/>
    <w:rsid w:val="003311A1"/>
    <w:rsid w:val="003C1984"/>
    <w:rsid w:val="00471623"/>
    <w:rsid w:val="004C4F81"/>
    <w:rsid w:val="004D6CA2"/>
    <w:rsid w:val="00515BCF"/>
    <w:rsid w:val="00617AE8"/>
    <w:rsid w:val="0063589B"/>
    <w:rsid w:val="006911B4"/>
    <w:rsid w:val="006920BE"/>
    <w:rsid w:val="006D4FD4"/>
    <w:rsid w:val="006E71FB"/>
    <w:rsid w:val="00714F5B"/>
    <w:rsid w:val="0073696D"/>
    <w:rsid w:val="0081014D"/>
    <w:rsid w:val="0086375D"/>
    <w:rsid w:val="0090174F"/>
    <w:rsid w:val="009338BE"/>
    <w:rsid w:val="00935BDF"/>
    <w:rsid w:val="009A4109"/>
    <w:rsid w:val="009F4083"/>
    <w:rsid w:val="00A55B7F"/>
    <w:rsid w:val="00AC30A8"/>
    <w:rsid w:val="00B14633"/>
    <w:rsid w:val="00BE5F80"/>
    <w:rsid w:val="00C01823"/>
    <w:rsid w:val="00C02A3C"/>
    <w:rsid w:val="00C63006"/>
    <w:rsid w:val="00CD18F4"/>
    <w:rsid w:val="00D517AE"/>
    <w:rsid w:val="00D55371"/>
    <w:rsid w:val="00D731C5"/>
    <w:rsid w:val="00DC733F"/>
    <w:rsid w:val="00E14A42"/>
    <w:rsid w:val="00EB6BDA"/>
    <w:rsid w:val="00F235DB"/>
    <w:rsid w:val="00F23A88"/>
    <w:rsid w:val="00F30EDF"/>
    <w:rsid w:val="00F82C4C"/>
    <w:rsid w:val="00F82CAE"/>
    <w:rsid w:val="00FB081A"/>
    <w:rsid w:val="00FE3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D6B59"/>
  <w15:chartTrackingRefBased/>
  <w15:docId w15:val="{4A61F3C3-CF50-4D71-BFFC-04158A6B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D517AE"/>
    <w:pPr>
      <w:spacing w:after="120"/>
    </w:pPr>
  </w:style>
  <w:style w:type="character" w:customStyle="1" w:styleId="TekstpodstawowyZnak">
    <w:name w:val="Tekst podstawowy Znak"/>
    <w:basedOn w:val="Domylnaczcionkaakapitu"/>
    <w:link w:val="Tekstpodstawowy"/>
    <w:uiPriority w:val="99"/>
    <w:rsid w:val="00D517AE"/>
  </w:style>
  <w:style w:type="paragraph" w:styleId="Tekstprzypisukocowego">
    <w:name w:val="endnote text"/>
    <w:basedOn w:val="Normalny"/>
    <w:link w:val="TekstprzypisukocowegoZnak"/>
    <w:uiPriority w:val="99"/>
    <w:semiHidden/>
    <w:unhideWhenUsed/>
    <w:rsid w:val="006358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3589B"/>
    <w:rPr>
      <w:sz w:val="20"/>
      <w:szCs w:val="20"/>
    </w:rPr>
  </w:style>
  <w:style w:type="character" w:styleId="Odwoanieprzypisukocowego">
    <w:name w:val="endnote reference"/>
    <w:basedOn w:val="Domylnaczcionkaakapitu"/>
    <w:uiPriority w:val="99"/>
    <w:semiHidden/>
    <w:unhideWhenUsed/>
    <w:rsid w:val="0063589B"/>
    <w:rPr>
      <w:vertAlign w:val="superscript"/>
    </w:rPr>
  </w:style>
  <w:style w:type="paragraph" w:styleId="Akapitzlist">
    <w:name w:val="List Paragraph"/>
    <w:basedOn w:val="Normalny"/>
    <w:uiPriority w:val="34"/>
    <w:qFormat/>
    <w:rsid w:val="00810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2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A0F49-13B7-474A-BAC4-23E9CCB36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944</Words>
  <Characters>5664</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Wójtowicz-Dawid</dc:creator>
  <cp:keywords/>
  <dc:description/>
  <cp:lastModifiedBy>Anna Wójtowicz-Dawid</cp:lastModifiedBy>
  <cp:revision>3</cp:revision>
  <cp:lastPrinted>2024-10-09T11:16:00Z</cp:lastPrinted>
  <dcterms:created xsi:type="dcterms:W3CDTF">2024-10-09T11:14:00Z</dcterms:created>
  <dcterms:modified xsi:type="dcterms:W3CDTF">2024-10-09T11:17:00Z</dcterms:modified>
</cp:coreProperties>
</file>