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C43EB" w14:textId="61BB153C" w:rsidR="00A16615" w:rsidRPr="004C219D" w:rsidRDefault="00D9047A" w:rsidP="00D9047A">
      <w:pPr>
        <w:pStyle w:val="Spisrozdziaw"/>
        <w:spacing w:after="120" w:line="269" w:lineRule="auto"/>
        <w:ind w:left="0" w:firstLine="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Hlk116909276"/>
      <w:r w:rsidRPr="004C219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Załącznik nr </w:t>
      </w:r>
      <w:r w:rsidR="00180C01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>2</w:t>
      </w:r>
      <w:r w:rsidR="006923B3" w:rsidRPr="004C219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 </w:t>
      </w:r>
      <w:r w:rsidRPr="004C219D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>do Zapytania ofertowego</w:t>
      </w:r>
    </w:p>
    <w:p w14:paraId="441319D1" w14:textId="2B9521BA" w:rsidR="00420861" w:rsidRPr="00C7688E" w:rsidRDefault="0056664B" w:rsidP="00C7688E">
      <w:pPr>
        <w:widowControl w:val="0"/>
        <w:autoSpaceDE w:val="0"/>
        <w:spacing w:after="140" w:line="360" w:lineRule="auto"/>
        <w:rPr>
          <w:rFonts w:ascii="Calibri" w:eastAsia="Times New Roman" w:hAnsi="Calibri" w:cs="Calibri"/>
          <w:b/>
          <w:bCs/>
          <w:sz w:val="22"/>
          <w:szCs w:val="22"/>
        </w:rPr>
      </w:pPr>
      <w:r w:rsidRPr="00C7688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>Znak postępowania:</w:t>
      </w:r>
      <w:r w:rsidR="00C7688E" w:rsidRPr="00C7688E">
        <w:rPr>
          <w:rFonts w:ascii="Calibri" w:hAnsi="Calibri" w:cs="Calibri"/>
          <w:b/>
          <w:sz w:val="22"/>
          <w:szCs w:val="22"/>
          <w:lang w:eastAsia="pl-PL"/>
        </w:rPr>
        <w:t xml:space="preserve"> D.DZP.262.532.2024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</w:p>
    <w:p w14:paraId="2984EE8B" w14:textId="122FBC88" w:rsidR="00420861" w:rsidRPr="004C219D" w:rsidRDefault="00420861" w:rsidP="006902EF">
      <w:pPr>
        <w:spacing w:after="68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4F0B8A" w14:textId="5F4E5F5C" w:rsidR="0009556F" w:rsidRPr="004C219D" w:rsidRDefault="0009556F" w:rsidP="00536401">
      <w:pPr>
        <w:spacing w:line="360" w:lineRule="auto"/>
        <w:ind w:lef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OŚWIADCZENIE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WYKONAWCY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br/>
      </w:r>
      <w:r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 </w:t>
      </w:r>
      <w:r w:rsidR="006902EF" w:rsidRPr="004C219D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BRAKU PODSTAW WYKLUCZENIA Z POSTĘPOWANIA</w:t>
      </w:r>
    </w:p>
    <w:p w14:paraId="47165869" w14:textId="77777777" w:rsidR="006902EF" w:rsidRPr="004C219D" w:rsidRDefault="006902EF" w:rsidP="006902EF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003BA84" w14:textId="6BD89765" w:rsidR="0056664B" w:rsidRPr="004C219D" w:rsidRDefault="0009556F" w:rsidP="0056664B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4C219D">
        <w:rPr>
          <w:rFonts w:asciiTheme="minorHAnsi" w:eastAsia="Times New Roman" w:hAnsiTheme="minorHAnsi" w:cstheme="minorHAnsi"/>
          <w:sz w:val="22"/>
          <w:szCs w:val="22"/>
          <w:lang w:eastAsia="pl-PL"/>
        </w:rPr>
        <w:t>W odpowiedzi na niniejsze Zapytanie ofertowe na wykonanie zamówienia, którego przedmiotem jest</w:t>
      </w:r>
      <w:r w:rsidR="00156E30" w:rsidRPr="004C219D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5666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E4DB2" w:rsidRPr="005E4DB2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„Świadczenie usług rozszerzonego wsparcia technicznego dla Systemu EZD”</w:t>
      </w:r>
      <w:r w:rsidR="0056664B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,</w:t>
      </w:r>
      <w:r w:rsidR="0056664B" w:rsidRPr="0056664B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="0056664B" w:rsidRPr="004C219D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oświadczam, co następuje:</w:t>
      </w:r>
    </w:p>
    <w:bookmarkEnd w:id="0"/>
    <w:p w14:paraId="2AC626AB" w14:textId="77777777" w:rsidR="0009556F" w:rsidRPr="004C219D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44CBAAC" w14:textId="5CB9BEFD" w:rsidR="008909EC" w:rsidRPr="004C219D" w:rsidRDefault="008909EC" w:rsidP="006902EF">
      <w:pPr>
        <w:pStyle w:val="Akapitzlist"/>
        <w:numPr>
          <w:ilvl w:val="0"/>
          <w:numId w:val="41"/>
        </w:numPr>
        <w:suppressAutoHyphens w:val="0"/>
        <w:spacing w:line="360" w:lineRule="auto"/>
        <w:ind w:left="357" w:right="51" w:hanging="3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4C219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Zgodnie z art. 7 ust. 1 pkt. 1), 2), 3) ustawy z dnia 13 kwietnia 2022 r. o szczególnych rozwiązanych </w:t>
      </w:r>
      <w:r w:rsidRPr="004C219D">
        <w:rPr>
          <w:rFonts w:asciiTheme="minorHAnsi" w:eastAsia="Times New Roman" w:hAnsiTheme="minorHAnsi" w:cstheme="minorHAnsi"/>
          <w:sz w:val="22"/>
          <w:szCs w:val="22"/>
          <w:lang w:bidi="ar-SA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0EA1FABB" w14:textId="77777777" w:rsidR="008909EC" w:rsidRPr="004C219D" w:rsidRDefault="008909EC" w:rsidP="006902EF">
      <w:pPr>
        <w:widowControl w:val="0"/>
        <w:numPr>
          <w:ilvl w:val="0"/>
          <w:numId w:val="39"/>
        </w:numPr>
        <w:suppressAutoHyphens w:val="0"/>
        <w:autoSpaceDE w:val="0"/>
        <w:spacing w:line="360" w:lineRule="auto"/>
        <w:ind w:right="142" w:hanging="357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C8BC8" w14:textId="77777777" w:rsidR="008909EC" w:rsidRPr="004C219D" w:rsidRDefault="008909EC" w:rsidP="006902EF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hanging="357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B6C2C" w14:textId="77777777" w:rsidR="008909EC" w:rsidRPr="004C219D" w:rsidRDefault="008909EC" w:rsidP="00536401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left="709" w:hanging="425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4C219D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ustawy”.</w:t>
      </w:r>
    </w:p>
    <w:p w14:paraId="25E198D8" w14:textId="77777777" w:rsidR="008909EC" w:rsidRDefault="008909EC" w:rsidP="008909EC">
      <w:pPr>
        <w:suppressAutoHyphens w:val="0"/>
        <w:ind w:left="709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</w:p>
    <w:p w14:paraId="31457764" w14:textId="77777777" w:rsidR="005E4DB2" w:rsidRPr="004C219D" w:rsidRDefault="005E4DB2" w:rsidP="008909EC">
      <w:pPr>
        <w:suppressAutoHyphens w:val="0"/>
        <w:ind w:left="709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</w:p>
    <w:p w14:paraId="5AB16D89" w14:textId="77777777" w:rsidR="008909EC" w:rsidRPr="004C219D" w:rsidRDefault="008909EC" w:rsidP="006902EF">
      <w:pPr>
        <w:widowControl w:val="0"/>
        <w:autoSpaceDE w:val="0"/>
        <w:spacing w:line="360" w:lineRule="auto"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</w:pP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  <w:lastRenderedPageBreak/>
        <w:t>Mając powyższe na uwadze, oświadczam że:</w:t>
      </w:r>
    </w:p>
    <w:p w14:paraId="70D3BFF2" w14:textId="556902CF" w:rsidR="008909EC" w:rsidRPr="004C219D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„</w:t>
      </w:r>
      <w:r w:rsidR="006902EF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N</w:t>
      </w:r>
      <w:r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ie podlegam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wykluczeniu 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z postępowania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na podstawie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.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 xml:space="preserve"> o szczególnych rozwiązaniach w zakresie przeciwdziałania wspieraniu agresji na Ukrainę oraz służących ochronie bezpieczeństwa narodowego 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(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Dz. U. z 2022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r. poz. 835)</w:t>
      </w:r>
      <w:r w:rsidR="00536401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”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*</w:t>
      </w:r>
    </w:p>
    <w:p w14:paraId="06778DA5" w14:textId="77777777" w:rsidR="008909EC" w:rsidRPr="004C219D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3381A79E" w14:textId="4878E372" w:rsidR="008909EC" w:rsidRPr="004C219D" w:rsidRDefault="00536401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„</w:t>
      </w:r>
      <w:r w:rsidR="006902EF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P</w:t>
      </w:r>
      <w:r w:rsidR="008909EC" w:rsidRPr="004C219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odlegam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wykluczeniu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z postępowania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na podstawie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>.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t xml:space="preserve">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bidi="ar-SA"/>
        </w:rPr>
        <w:br/>
        <w:t xml:space="preserve">o szczególnych rozwiązaniach w zakresie przeciwdziałania wspieraniu agresji na Ukrainę oraz służących ochronie bezpieczeństwa narodowego 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(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Dz. U. z 2022</w:t>
      </w:r>
      <w:r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r. poz. 835)”</w:t>
      </w:r>
      <w:r w:rsidR="006902EF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  <w:r w:rsidR="008909EC" w:rsidRPr="004C219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* </w:t>
      </w:r>
    </w:p>
    <w:p w14:paraId="1008267A" w14:textId="77777777" w:rsidR="008909EC" w:rsidRPr="004C219D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23B8D423" w14:textId="77777777" w:rsidR="008909EC" w:rsidRPr="004C219D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</w:pPr>
      <w:r w:rsidRPr="004C219D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  <w:t>*niepotrzebne skreślić</w:t>
      </w:r>
    </w:p>
    <w:p w14:paraId="04AF16F0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4C0FAEF5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2"/>
          <w:szCs w:val="22"/>
          <w:lang w:eastAsia="pl-PL" w:bidi="ar-SA"/>
        </w:rPr>
      </w:pPr>
    </w:p>
    <w:p w14:paraId="10B7C892" w14:textId="77777777" w:rsidR="008909EC" w:rsidRPr="004C219D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</w:pPr>
    </w:p>
    <w:p w14:paraId="75963B2A" w14:textId="3446F673" w:rsidR="008909EC" w:rsidRPr="004C219D" w:rsidRDefault="00D62742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Kw</w:t>
      </w:r>
      <w:r w:rsidR="008909EC" w:rsidRPr="004C219D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alifikowany podpis elektroniczny lub podpis zaufany lub podpis osobisty Wykonawcy</w:t>
      </w:r>
    </w:p>
    <w:p w14:paraId="5CE09A6E" w14:textId="77777777" w:rsidR="001E5076" w:rsidRPr="004C219D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6D7CE79" w14:textId="77777777" w:rsidR="001E5076" w:rsidRPr="004C219D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2ED8DB82" w14:textId="77777777" w:rsidR="0009556F" w:rsidRPr="004C219D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4C219D" w:rsidSect="00B85A4F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6E813" w14:textId="77777777" w:rsidR="00B85A4F" w:rsidRDefault="00B85A4F" w:rsidP="00925065">
      <w:r>
        <w:separator/>
      </w:r>
    </w:p>
  </w:endnote>
  <w:endnote w:type="continuationSeparator" w:id="0">
    <w:p w14:paraId="471BF42D" w14:textId="77777777" w:rsidR="00B85A4F" w:rsidRDefault="00B85A4F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1" w:name="_Hlk84223249"/>
    <w:bookmarkStart w:id="2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6923B3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  <w:lang w:val="en-US"/>
      </w:rPr>
    </w:pPr>
    <w:r w:rsidRPr="006923B3">
      <w:rPr>
        <w:rFonts w:ascii="Calibri" w:hAnsi="Calibri" w:cs="Calibri"/>
        <w:b/>
        <w:bCs/>
        <w:i/>
        <w:color w:val="003366"/>
        <w:spacing w:val="-7"/>
        <w:sz w:val="20"/>
        <w:szCs w:val="20"/>
        <w:lang w:val="en-US"/>
      </w:rPr>
      <w:t>www.pzh.gov.pl</w:t>
    </w:r>
    <w:r w:rsidRPr="006923B3">
      <w:rPr>
        <w:rFonts w:ascii="Calibri" w:hAnsi="Calibri" w:cs="Calibri"/>
        <w:i/>
        <w:color w:val="003366"/>
        <w:spacing w:val="-7"/>
        <w:sz w:val="20"/>
        <w:szCs w:val="20"/>
        <w:lang w:val="en-US"/>
      </w:rPr>
      <w:t xml:space="preserve">, e-mail: </w:t>
    </w:r>
    <w:r w:rsidRPr="006923B3">
      <w:rPr>
        <w:rFonts w:ascii="Calibri" w:hAnsi="Calibri" w:cs="Calibri"/>
        <w:b/>
        <w:bCs/>
        <w:i/>
        <w:color w:val="003366"/>
        <w:spacing w:val="-7"/>
        <w:sz w:val="20"/>
        <w:szCs w:val="20"/>
        <w:lang w:val="en-US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1"/>
    <w:bookmarkEnd w:id="2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D05CC" w14:textId="77777777" w:rsidR="00B85A4F" w:rsidRDefault="00B85A4F" w:rsidP="00925065">
      <w:r>
        <w:separator/>
      </w:r>
    </w:p>
  </w:footnote>
  <w:footnote w:type="continuationSeparator" w:id="0">
    <w:p w14:paraId="7646C59E" w14:textId="77777777" w:rsidR="00B85A4F" w:rsidRDefault="00B85A4F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0C01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19D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64B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4DB2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23B3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5340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68E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85A4F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7688E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2742"/>
    <w:rsid w:val="00D6738B"/>
    <w:rsid w:val="00D72F41"/>
    <w:rsid w:val="00D80424"/>
    <w:rsid w:val="00D81F26"/>
    <w:rsid w:val="00D83506"/>
    <w:rsid w:val="00D844EF"/>
    <w:rsid w:val="00D86FE3"/>
    <w:rsid w:val="00D9047A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5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10</cp:revision>
  <cp:lastPrinted>2022-10-18T07:30:00Z</cp:lastPrinted>
  <dcterms:created xsi:type="dcterms:W3CDTF">2024-03-06T07:13:00Z</dcterms:created>
  <dcterms:modified xsi:type="dcterms:W3CDTF">2024-04-25T22:00:00Z</dcterms:modified>
</cp:coreProperties>
</file>