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8E" w:rsidRPr="007834FA" w:rsidRDefault="001A028E" w:rsidP="00894767">
      <w:pPr>
        <w:spacing w:line="30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7834FA">
        <w:rPr>
          <w:rFonts w:ascii="Bookman Old Style" w:hAnsi="Bookman Old Style" w:cs="Bookman Old Style"/>
          <w:sz w:val="22"/>
          <w:szCs w:val="22"/>
        </w:rPr>
        <w:t>ZP.271.8</w:t>
      </w:r>
      <w:r>
        <w:rPr>
          <w:rFonts w:ascii="Bookman Old Style" w:hAnsi="Bookman Old Style" w:cs="Bookman Old Style"/>
          <w:sz w:val="22"/>
          <w:szCs w:val="22"/>
        </w:rPr>
        <w:t>6</w:t>
      </w:r>
      <w:r w:rsidRPr="007834FA">
        <w:rPr>
          <w:rFonts w:ascii="Bookman Old Style" w:hAnsi="Bookman Old Style" w:cs="Bookman Old Style"/>
          <w:sz w:val="22"/>
          <w:szCs w:val="22"/>
        </w:rPr>
        <w:t>.2023</w:t>
      </w:r>
      <w:r w:rsidRPr="007834FA">
        <w:rPr>
          <w:rFonts w:ascii="Bookman Old Style" w:hAnsi="Bookman Old Style"/>
          <w:sz w:val="22"/>
          <w:szCs w:val="22"/>
        </w:rPr>
        <w:tab/>
      </w:r>
      <w:r w:rsidRPr="007834FA">
        <w:rPr>
          <w:rFonts w:ascii="Bookman Old Style" w:hAnsi="Bookman Old Style"/>
          <w:sz w:val="22"/>
          <w:szCs w:val="22"/>
        </w:rPr>
        <w:tab/>
      </w:r>
      <w:r w:rsidRPr="007834FA">
        <w:rPr>
          <w:rFonts w:ascii="Bookman Old Style" w:hAnsi="Bookman Old Style"/>
          <w:sz w:val="22"/>
          <w:szCs w:val="22"/>
        </w:rPr>
        <w:tab/>
      </w:r>
      <w:r w:rsidRPr="007834F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834FA">
        <w:rPr>
          <w:rFonts w:ascii="Bookman Old Style" w:hAnsi="Bookman Old Style"/>
          <w:sz w:val="22"/>
          <w:szCs w:val="22"/>
        </w:rPr>
        <w:tab/>
        <w:t xml:space="preserve">      Krosno, dnia </w:t>
      </w:r>
      <w:r>
        <w:rPr>
          <w:rFonts w:ascii="Bookman Old Style" w:hAnsi="Bookman Old Style"/>
          <w:sz w:val="22"/>
          <w:szCs w:val="22"/>
        </w:rPr>
        <w:t>03</w:t>
      </w:r>
      <w:r w:rsidRPr="007834F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0</w:t>
      </w:r>
      <w:r w:rsidRPr="007834FA">
        <w:rPr>
          <w:rFonts w:ascii="Bookman Old Style" w:hAnsi="Bookman Old Style"/>
          <w:sz w:val="22"/>
          <w:szCs w:val="22"/>
        </w:rPr>
        <w:t>1.202</w:t>
      </w:r>
      <w:r>
        <w:rPr>
          <w:rFonts w:ascii="Bookman Old Style" w:hAnsi="Bookman Old Style"/>
          <w:sz w:val="22"/>
          <w:szCs w:val="22"/>
        </w:rPr>
        <w:t>4</w:t>
      </w:r>
      <w:r w:rsidRPr="007834FA">
        <w:rPr>
          <w:rFonts w:ascii="Bookman Old Style" w:hAnsi="Bookman Old Style"/>
          <w:sz w:val="22"/>
          <w:szCs w:val="22"/>
        </w:rPr>
        <w:t xml:space="preserve"> r.</w:t>
      </w:r>
    </w:p>
    <w:p w:rsidR="00E316A7" w:rsidRDefault="00E316A7" w:rsidP="00894767">
      <w:pPr>
        <w:spacing w:line="300" w:lineRule="auto"/>
        <w:jc w:val="both"/>
        <w:rPr>
          <w:rFonts w:ascii="Bookman Old Style" w:hAnsi="Bookman Old Style"/>
          <w:sz w:val="22"/>
          <w:szCs w:val="22"/>
        </w:rPr>
      </w:pPr>
    </w:p>
    <w:p w:rsidR="008F1CA9" w:rsidRPr="007D4322" w:rsidRDefault="008F1CA9" w:rsidP="00894767">
      <w:pPr>
        <w:spacing w:line="30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894767">
      <w:pPr>
        <w:spacing w:line="30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316A7" w:rsidRDefault="00E316A7" w:rsidP="00894767">
      <w:pPr>
        <w:spacing w:line="300" w:lineRule="auto"/>
        <w:jc w:val="both"/>
        <w:rPr>
          <w:rFonts w:ascii="Bookman Old Style" w:hAnsi="Bookman Old Style"/>
          <w:sz w:val="22"/>
          <w:szCs w:val="22"/>
        </w:rPr>
      </w:pPr>
    </w:p>
    <w:p w:rsidR="008F1CA9" w:rsidRPr="007D4322" w:rsidRDefault="008F1CA9" w:rsidP="00894767">
      <w:pPr>
        <w:spacing w:line="300" w:lineRule="auto"/>
        <w:jc w:val="both"/>
        <w:rPr>
          <w:rFonts w:ascii="Bookman Old Style" w:hAnsi="Bookman Old Style"/>
          <w:sz w:val="22"/>
          <w:szCs w:val="22"/>
        </w:rPr>
      </w:pPr>
    </w:p>
    <w:p w:rsidR="001A028E" w:rsidRPr="0051147E" w:rsidRDefault="001A028E" w:rsidP="00894767">
      <w:pPr>
        <w:keepNext/>
        <w:spacing w:line="300" w:lineRule="auto"/>
        <w:ind w:firstLine="567"/>
        <w:jc w:val="both"/>
        <w:outlineLvl w:val="1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Zamawiający informuje, że w </w:t>
      </w:r>
      <w:r w:rsidRPr="0051147E">
        <w:rPr>
          <w:rFonts w:ascii="Bookman Old Style" w:hAnsi="Bookman Old Style"/>
          <w:bCs/>
          <w:iCs/>
          <w:sz w:val="22"/>
          <w:szCs w:val="22"/>
        </w:rPr>
        <w:t>dniu 29.11.2023 roku dokonano otwarcia ofert złożonych w</w:t>
      </w:r>
      <w:r w:rsidR="008F1CA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51147E">
        <w:rPr>
          <w:rFonts w:ascii="Bookman Old Style" w:hAnsi="Bookman Old Style"/>
          <w:bCs/>
          <w:iCs/>
          <w:sz w:val="22"/>
          <w:szCs w:val="22"/>
        </w:rPr>
        <w:t xml:space="preserve">postępowaniu pn. </w:t>
      </w:r>
      <w:bookmarkStart w:id="0" w:name="_Hlk63256969"/>
      <w:r w:rsidRPr="0051147E">
        <w:rPr>
          <w:rFonts w:ascii="Bookman Old Style" w:hAnsi="Bookman Old Style"/>
          <w:b/>
          <w:bCs/>
          <w:iCs/>
          <w:sz w:val="22"/>
          <w:szCs w:val="22"/>
        </w:rPr>
        <w:t>Utrzymanie dróg i chodników w sezonie zimowym 2023/2024 – utrzymanie zimowe chodników i dróg obręb Śródmieście.</w:t>
      </w:r>
    </w:p>
    <w:bookmarkEnd w:id="0"/>
    <w:p w:rsidR="001A028E" w:rsidRPr="0051147E" w:rsidRDefault="001A028E" w:rsidP="00894767">
      <w:pPr>
        <w:spacing w:line="300" w:lineRule="auto"/>
        <w:jc w:val="both"/>
        <w:rPr>
          <w:rFonts w:ascii="Bookman Old Style" w:hAnsi="Bookman Old Style"/>
          <w:sz w:val="22"/>
          <w:szCs w:val="22"/>
        </w:rPr>
      </w:pPr>
      <w:r w:rsidRPr="0051147E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1A028E" w:rsidRPr="0051147E" w:rsidRDefault="001A028E" w:rsidP="00894767">
      <w:pPr>
        <w:numPr>
          <w:ilvl w:val="0"/>
          <w:numId w:val="40"/>
        </w:num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51147E">
        <w:rPr>
          <w:rFonts w:ascii="Bookman Old Style" w:hAnsi="Bookman Old Style" w:cs="Bookman Old Style"/>
          <w:color w:val="000000"/>
          <w:sz w:val="22"/>
          <w:szCs w:val="22"/>
        </w:rPr>
        <w:t>„ARMANCO” Sp. z o. o., ul. Lwowska 17, 38-400 Krosno,</w:t>
      </w:r>
    </w:p>
    <w:p w:rsidR="001A028E" w:rsidRPr="0051147E" w:rsidRDefault="001A028E" w:rsidP="00894767">
      <w:pPr>
        <w:numPr>
          <w:ilvl w:val="0"/>
          <w:numId w:val="40"/>
        </w:num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51147E">
        <w:rPr>
          <w:rFonts w:ascii="Bookman Old Style" w:hAnsi="Bookman Old Style" w:cs="Bookman Old Style"/>
          <w:color w:val="000000"/>
          <w:sz w:val="22"/>
          <w:szCs w:val="22"/>
        </w:rPr>
        <w:t xml:space="preserve">„STAN-BRUK” s. c. Jacek </w:t>
      </w:r>
      <w:proofErr w:type="spellStart"/>
      <w:r w:rsidRPr="0051147E">
        <w:rPr>
          <w:rFonts w:ascii="Bookman Old Style" w:hAnsi="Bookman Old Style" w:cs="Bookman Old Style"/>
          <w:color w:val="000000"/>
          <w:sz w:val="22"/>
          <w:szCs w:val="22"/>
        </w:rPr>
        <w:t>Such</w:t>
      </w:r>
      <w:proofErr w:type="spellEnd"/>
      <w:r w:rsidRPr="0051147E">
        <w:rPr>
          <w:rFonts w:ascii="Bookman Old Style" w:hAnsi="Bookman Old Style" w:cs="Bookman Old Style"/>
          <w:color w:val="000000"/>
          <w:sz w:val="22"/>
          <w:szCs w:val="22"/>
        </w:rPr>
        <w:t>, Dariusz Stypuła, ul. Pużaka 5, 38-400 Krosno.</w:t>
      </w:r>
    </w:p>
    <w:p w:rsidR="001A028E" w:rsidRPr="0051147E" w:rsidRDefault="001A028E" w:rsidP="00894767">
      <w:pPr>
        <w:spacing w:line="300" w:lineRule="auto"/>
        <w:jc w:val="both"/>
        <w:rPr>
          <w:rFonts w:ascii="Bookman Old Style" w:hAnsi="Bookman Old Style"/>
          <w:sz w:val="22"/>
          <w:szCs w:val="22"/>
        </w:rPr>
      </w:pPr>
    </w:p>
    <w:p w:rsidR="001A028E" w:rsidRPr="0051147E" w:rsidRDefault="001A028E" w:rsidP="00894767">
      <w:pPr>
        <w:keepNext/>
        <w:spacing w:line="300" w:lineRule="auto"/>
        <w:jc w:val="both"/>
        <w:outlineLvl w:val="0"/>
        <w:rPr>
          <w:rFonts w:ascii="Bookman Old Style" w:hAnsi="Bookman Old Style"/>
          <w:b/>
          <w:bCs/>
          <w:kern w:val="32"/>
          <w:sz w:val="22"/>
          <w:szCs w:val="22"/>
        </w:rPr>
      </w:pPr>
      <w:r w:rsidRPr="0051147E">
        <w:rPr>
          <w:rFonts w:ascii="Bookman Old Style" w:hAnsi="Bookman Old Style"/>
          <w:b/>
          <w:bCs/>
          <w:kern w:val="32"/>
          <w:sz w:val="22"/>
          <w:szCs w:val="22"/>
        </w:rPr>
        <w:t xml:space="preserve">Ceny ofert: </w:t>
      </w:r>
    </w:p>
    <w:p w:rsidR="001A028E" w:rsidRPr="0051147E" w:rsidRDefault="001A028E" w:rsidP="00894767">
      <w:pPr>
        <w:numPr>
          <w:ilvl w:val="0"/>
          <w:numId w:val="39"/>
        </w:num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51147E">
        <w:rPr>
          <w:rFonts w:ascii="Bookman Old Style" w:hAnsi="Bookman Old Style" w:cs="BookmanOldStyle,Bold"/>
          <w:bCs/>
          <w:color w:val="000000"/>
          <w:sz w:val="22"/>
          <w:szCs w:val="22"/>
        </w:rPr>
        <w:t>1 032 861,24 zł</w:t>
      </w:r>
      <w:r w:rsidRPr="0051147E">
        <w:rPr>
          <w:rFonts w:ascii="Bookman Old Style" w:hAnsi="Bookman Old Style" w:cs="Bookman Old Style"/>
          <w:bCs/>
          <w:color w:val="000000"/>
          <w:sz w:val="22"/>
          <w:szCs w:val="22"/>
        </w:rPr>
        <w:t>,</w:t>
      </w:r>
    </w:p>
    <w:p w:rsidR="001A028E" w:rsidRPr="0051147E" w:rsidRDefault="001A028E" w:rsidP="00894767">
      <w:pPr>
        <w:numPr>
          <w:ilvl w:val="0"/>
          <w:numId w:val="39"/>
        </w:numPr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51147E">
        <w:rPr>
          <w:rFonts w:ascii="Bookman Old Style" w:hAnsi="Bookman Old Style"/>
          <w:color w:val="000000"/>
          <w:sz w:val="22"/>
          <w:szCs w:val="22"/>
        </w:rPr>
        <w:t>1 062 252,58 zł</w:t>
      </w:r>
      <w:r w:rsidRPr="0051147E">
        <w:rPr>
          <w:rFonts w:ascii="Bookman Old Style" w:hAnsi="Bookman Old Style"/>
          <w:sz w:val="22"/>
          <w:szCs w:val="22"/>
        </w:rPr>
        <w:t>.</w:t>
      </w:r>
    </w:p>
    <w:p w:rsidR="007C2779" w:rsidRDefault="007C2779" w:rsidP="00894767">
      <w:pPr>
        <w:spacing w:line="30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8F1CA9" w:rsidRPr="0051147E" w:rsidRDefault="008F1CA9" w:rsidP="00894767">
      <w:pPr>
        <w:keepNext/>
        <w:spacing w:line="300" w:lineRule="auto"/>
        <w:ind w:firstLine="567"/>
        <w:jc w:val="both"/>
        <w:outlineLvl w:val="2"/>
        <w:rPr>
          <w:rFonts w:ascii="Bookman Old Style" w:hAnsi="Bookman Old Style"/>
          <w:b/>
          <w:bCs/>
          <w:strike/>
          <w:sz w:val="22"/>
          <w:szCs w:val="22"/>
        </w:rPr>
      </w:pPr>
      <w:r w:rsidRPr="0051147E">
        <w:rPr>
          <w:rFonts w:ascii="Bookman Old Style" w:hAnsi="Bookman Old Style"/>
          <w:bCs/>
          <w:sz w:val="22"/>
          <w:szCs w:val="22"/>
        </w:rPr>
        <w:t>Przedmiotowe postępowanie zostało wszczęte z uwagi na fakt, iż część II przetargu</w:t>
      </w:r>
      <w:r w:rsidRPr="0051147E">
        <w:rPr>
          <w:rFonts w:ascii="Bookman Old Style" w:hAnsi="Bookman Old Style"/>
          <w:iCs/>
          <w:sz w:val="22"/>
          <w:szCs w:val="22"/>
        </w:rPr>
        <w:t xml:space="preserve"> </w:t>
      </w:r>
      <w:r w:rsidRPr="0051147E">
        <w:rPr>
          <w:rFonts w:ascii="Bookman Old Style" w:hAnsi="Bookman Old Style"/>
          <w:bCs/>
          <w:sz w:val="22"/>
          <w:szCs w:val="22"/>
        </w:rPr>
        <w:t>pn.</w:t>
      </w:r>
      <w:r w:rsidRPr="0051147E">
        <w:rPr>
          <w:rFonts w:ascii="Bookman Old Style" w:hAnsi="Bookman Old Style"/>
          <w:b/>
          <w:bCs/>
          <w:sz w:val="22"/>
          <w:szCs w:val="22"/>
        </w:rPr>
        <w:t xml:space="preserve"> „Utrzymanie dróg i chodników w sezonie zimowym 2023/2024” </w:t>
      </w:r>
      <w:r w:rsidRPr="0051147E">
        <w:rPr>
          <w:rFonts w:ascii="Bookman Old Style" w:hAnsi="Bookman Old Style"/>
          <w:bCs/>
          <w:sz w:val="22"/>
          <w:szCs w:val="22"/>
        </w:rPr>
        <w:t xml:space="preserve">(obejmująca ten sam zakres prac, tj. </w:t>
      </w:r>
      <w:r w:rsidRPr="0051147E">
        <w:rPr>
          <w:rFonts w:ascii="Bookman Old Style" w:hAnsi="Bookman Old Style"/>
          <w:iCs/>
          <w:sz w:val="22"/>
          <w:szCs w:val="22"/>
        </w:rPr>
        <w:t>obręb Śródmieście)</w:t>
      </w:r>
      <w:r w:rsidRPr="0051147E">
        <w:rPr>
          <w:rFonts w:ascii="Bookman Old Style" w:hAnsi="Bookman Old Style"/>
          <w:bCs/>
          <w:sz w:val="22"/>
          <w:szCs w:val="22"/>
        </w:rPr>
        <w:t xml:space="preserve"> w dniu 16.11.2023 r. została unieważniona. </w:t>
      </w:r>
    </w:p>
    <w:p w:rsidR="008F1CA9" w:rsidRPr="0051147E" w:rsidRDefault="008F1CA9" w:rsidP="00894767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51147E">
        <w:rPr>
          <w:rFonts w:ascii="Bookman Old Style" w:hAnsi="Bookman Old Style"/>
          <w:color w:val="000000"/>
          <w:sz w:val="22"/>
          <w:szCs w:val="22"/>
        </w:rPr>
        <w:t xml:space="preserve">Wykonawca „STAN-BRUK” s. c. Jacek </w:t>
      </w:r>
      <w:proofErr w:type="spellStart"/>
      <w:r w:rsidRPr="0051147E">
        <w:rPr>
          <w:rFonts w:ascii="Bookman Old Style" w:hAnsi="Bookman Old Style"/>
          <w:color w:val="000000"/>
          <w:sz w:val="22"/>
          <w:szCs w:val="22"/>
        </w:rPr>
        <w:t>Such</w:t>
      </w:r>
      <w:proofErr w:type="spellEnd"/>
      <w:r w:rsidRPr="0051147E">
        <w:rPr>
          <w:rFonts w:ascii="Bookman Old Style" w:hAnsi="Bookman Old Style"/>
          <w:color w:val="000000"/>
          <w:sz w:val="22"/>
          <w:szCs w:val="22"/>
        </w:rPr>
        <w:t>, Dariusz Stypuła z siedzibą w Krośnie przy ul. Pużaka 5 w dniu 27.11.2023 r. wniósł odwołanie do Prezesa Krajowej Izby Odwoławczej</w:t>
      </w:r>
      <w:r w:rsidR="00F848F3">
        <w:rPr>
          <w:rFonts w:ascii="Bookman Old Style" w:hAnsi="Bookman Old Style"/>
          <w:color w:val="000000"/>
          <w:sz w:val="22"/>
          <w:szCs w:val="22"/>
        </w:rPr>
        <w:t>,</w:t>
      </w:r>
      <w:r w:rsidRPr="0051147E">
        <w:rPr>
          <w:rFonts w:ascii="Bookman Old Style" w:hAnsi="Bookman Old Style"/>
          <w:color w:val="000000"/>
          <w:sz w:val="22"/>
          <w:szCs w:val="22"/>
        </w:rPr>
        <w:t xml:space="preserve"> zarzucając Zamawiającemu nieuzasadnione odrzucenie jego oferty, a w konsekwencji bezzasadne unieważnienie II części postępowania.</w:t>
      </w:r>
    </w:p>
    <w:p w:rsidR="008F1CA9" w:rsidRPr="0051147E" w:rsidRDefault="008F1CA9" w:rsidP="00894767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51147E">
        <w:rPr>
          <w:rFonts w:ascii="Bookman Old Style" w:hAnsi="Bookman Old Style"/>
          <w:color w:val="000000"/>
          <w:sz w:val="22"/>
          <w:szCs w:val="22"/>
        </w:rPr>
        <w:t xml:space="preserve">Odwołanie zostało uwzględnione – Krajowa Izba Odwoławcza nakazała Zamawiającemu unieważnienie czynności unieważnienia postępowania w części II zamówienia oraz unieważnienia czynności odrzucenia oferty wykonawcy </w:t>
      </w:r>
      <w:r>
        <w:rPr>
          <w:rFonts w:ascii="Bookman Old Style" w:hAnsi="Bookman Old Style"/>
          <w:color w:val="000000"/>
          <w:sz w:val="22"/>
          <w:szCs w:val="22"/>
        </w:rPr>
        <w:t xml:space="preserve">              </w:t>
      </w:r>
      <w:r w:rsidRPr="0051147E">
        <w:rPr>
          <w:rFonts w:ascii="Bookman Old Style" w:hAnsi="Bookman Old Style"/>
          <w:color w:val="000000"/>
          <w:sz w:val="22"/>
          <w:szCs w:val="22"/>
        </w:rPr>
        <w:t>„STAN-BRUK” s. c. i powtórzenie czynności badania i oceny jego oferty.</w:t>
      </w:r>
    </w:p>
    <w:p w:rsidR="008F1CA9" w:rsidRDefault="008F1CA9" w:rsidP="00894767">
      <w:pPr>
        <w:spacing w:line="30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8F1CA9" w:rsidRDefault="008F1CA9" w:rsidP="00894767">
      <w:pPr>
        <w:spacing w:line="30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zaistniałej sytuacji nie jest </w:t>
      </w:r>
      <w:r w:rsidR="00F848F3">
        <w:rPr>
          <w:rFonts w:ascii="Bookman Old Style" w:hAnsi="Bookman Old Style"/>
          <w:sz w:val="22"/>
          <w:szCs w:val="22"/>
        </w:rPr>
        <w:t xml:space="preserve">więc </w:t>
      </w:r>
      <w:r>
        <w:rPr>
          <w:rFonts w:ascii="Bookman Old Style" w:hAnsi="Bookman Old Style"/>
          <w:sz w:val="22"/>
          <w:szCs w:val="22"/>
        </w:rPr>
        <w:t>możliwe rozstrzygnięcie przedmiotowego postępowania - Zamawiający nie może bowiem prowadzić dwóch równoległych postępowań w tym samym przedmiocie zamówienia.</w:t>
      </w:r>
    </w:p>
    <w:p w:rsidR="008F1CA9" w:rsidRDefault="008F1CA9" w:rsidP="00894767">
      <w:pPr>
        <w:spacing w:line="30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8F1CA9" w:rsidRPr="0051147E" w:rsidRDefault="008F1CA9" w:rsidP="00894767">
      <w:pPr>
        <w:spacing w:line="30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03344">
        <w:rPr>
          <w:rFonts w:ascii="Bookman Old Style" w:hAnsi="Bookman Old Style"/>
          <w:sz w:val="22"/>
          <w:szCs w:val="22"/>
        </w:rPr>
        <w:t xml:space="preserve">W związku z powyższym </w:t>
      </w:r>
      <w:r>
        <w:rPr>
          <w:rFonts w:ascii="Bookman Old Style" w:hAnsi="Bookman Old Style"/>
          <w:sz w:val="22"/>
          <w:szCs w:val="22"/>
        </w:rPr>
        <w:t>Zamawiający podjął decyzję o unieważnieniu</w:t>
      </w:r>
      <w:r w:rsidRPr="00B03344">
        <w:rPr>
          <w:rFonts w:ascii="Bookman Old Style" w:hAnsi="Bookman Old Style"/>
          <w:sz w:val="22"/>
          <w:szCs w:val="22"/>
        </w:rPr>
        <w:t xml:space="preserve"> postępowani</w:t>
      </w:r>
      <w:r>
        <w:rPr>
          <w:rFonts w:ascii="Bookman Old Style" w:hAnsi="Bookman Old Style"/>
          <w:sz w:val="22"/>
          <w:szCs w:val="22"/>
        </w:rPr>
        <w:t xml:space="preserve">a na </w:t>
      </w:r>
      <w:r w:rsidRPr="00B03344">
        <w:rPr>
          <w:rFonts w:ascii="Bookman Old Style" w:hAnsi="Bookman Old Style"/>
          <w:sz w:val="22"/>
          <w:szCs w:val="22"/>
        </w:rPr>
        <w:t xml:space="preserve">podstawie </w:t>
      </w:r>
      <w:r w:rsidRPr="0051147E">
        <w:rPr>
          <w:rFonts w:ascii="Bookman Old Style" w:hAnsi="Bookman Old Style"/>
          <w:sz w:val="22"/>
          <w:szCs w:val="22"/>
        </w:rPr>
        <w:t>art.</w:t>
      </w:r>
      <w:r>
        <w:rPr>
          <w:rFonts w:ascii="Bookman Old Style" w:hAnsi="Bookman Old Style"/>
          <w:sz w:val="22"/>
          <w:szCs w:val="22"/>
        </w:rPr>
        <w:t> </w:t>
      </w:r>
      <w:r w:rsidRPr="0051147E">
        <w:rPr>
          <w:rFonts w:ascii="Bookman Old Style" w:hAnsi="Bookman Old Style"/>
          <w:sz w:val="22"/>
          <w:szCs w:val="22"/>
        </w:rPr>
        <w:t>255 pkt 6) ustawy Prawo zamówień publicznych.</w:t>
      </w:r>
    </w:p>
    <w:p w:rsidR="008F1CA9" w:rsidRPr="0051147E" w:rsidRDefault="008F1CA9" w:rsidP="00894767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51147E">
        <w:rPr>
          <w:rFonts w:ascii="Bookman Old Style" w:hAnsi="Bookman Old Style"/>
          <w:color w:val="000000"/>
          <w:sz w:val="22"/>
          <w:szCs w:val="22"/>
        </w:rPr>
        <w:t>Zgodnie z treścią ww. przepisu Zamawiający unieważnia postępowanie o udzielenie zamówienia, jeżeli postępowanie obarczone jest niemożliwą do usunięcia wadą uniemożliwiającą zawarcie niepodlegającej unieważnieniu umowy w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51147E">
        <w:rPr>
          <w:rFonts w:ascii="Bookman Old Style" w:hAnsi="Bookman Old Style"/>
          <w:color w:val="000000"/>
          <w:sz w:val="22"/>
          <w:szCs w:val="22"/>
        </w:rPr>
        <w:t>sprawie zamówienia publicznego.</w:t>
      </w:r>
    </w:p>
    <w:p w:rsidR="007C2779" w:rsidRPr="00B03344" w:rsidRDefault="007C2779" w:rsidP="00894767">
      <w:pPr>
        <w:spacing w:line="300" w:lineRule="auto"/>
        <w:ind w:firstLine="567"/>
        <w:jc w:val="both"/>
        <w:rPr>
          <w:rFonts w:ascii="Bookman Old Style" w:hAnsi="Bookman Old Style"/>
          <w:color w:val="000000"/>
          <w:sz w:val="22"/>
          <w:szCs w:val="22"/>
        </w:rPr>
      </w:pPr>
      <w:bookmarkStart w:id="1" w:name="_GoBack"/>
      <w:bookmarkEnd w:id="1"/>
    </w:p>
    <w:sectPr w:rsidR="007C2779" w:rsidRPr="00B03344" w:rsidSect="007C277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96" w:rsidRDefault="00BF6296">
      <w:r>
        <w:separator/>
      </w:r>
    </w:p>
  </w:endnote>
  <w:endnote w:type="continuationSeparator" w:id="0">
    <w:p w:rsidR="00BF6296" w:rsidRDefault="00BF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BF6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96" w:rsidRDefault="00BF6296">
      <w:r>
        <w:separator/>
      </w:r>
    </w:p>
  </w:footnote>
  <w:footnote w:type="continuationSeparator" w:id="0">
    <w:p w:rsidR="00BF6296" w:rsidRDefault="00BF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5AA4"/>
    <w:multiLevelType w:val="hybridMultilevel"/>
    <w:tmpl w:val="B370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41F17"/>
    <w:multiLevelType w:val="hybridMultilevel"/>
    <w:tmpl w:val="ACC23A26"/>
    <w:lvl w:ilvl="0" w:tplc="CB029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C175B"/>
    <w:multiLevelType w:val="hybridMultilevel"/>
    <w:tmpl w:val="4AD4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5A0A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6595F"/>
    <w:multiLevelType w:val="hybridMultilevel"/>
    <w:tmpl w:val="2BD4CD8A"/>
    <w:lvl w:ilvl="0" w:tplc="1A5449EA">
      <w:start w:val="1"/>
      <w:numFmt w:val="decimal"/>
      <w:lvlText w:val="%1)"/>
      <w:lvlJc w:val="left"/>
      <w:pPr>
        <w:ind w:left="720" w:hanging="360"/>
      </w:pPr>
      <w:rPr>
        <w:rFonts w:cs="CIDFont+F7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273AC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52EB"/>
    <w:multiLevelType w:val="hybridMultilevel"/>
    <w:tmpl w:val="02326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6A25F7"/>
    <w:multiLevelType w:val="hybridMultilevel"/>
    <w:tmpl w:val="3C8A0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94555"/>
    <w:multiLevelType w:val="hybridMultilevel"/>
    <w:tmpl w:val="E7DA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D136E"/>
    <w:multiLevelType w:val="hybridMultilevel"/>
    <w:tmpl w:val="2F924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548BA"/>
    <w:multiLevelType w:val="hybridMultilevel"/>
    <w:tmpl w:val="AB729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028C"/>
    <w:multiLevelType w:val="hybridMultilevel"/>
    <w:tmpl w:val="BAFE1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83D6E"/>
    <w:multiLevelType w:val="hybridMultilevel"/>
    <w:tmpl w:val="A6B27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24263"/>
    <w:multiLevelType w:val="hybridMultilevel"/>
    <w:tmpl w:val="DF92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6"/>
  </w:num>
  <w:num w:numId="7">
    <w:abstractNumId w:val="8"/>
  </w:num>
  <w:num w:numId="8">
    <w:abstractNumId w:val="11"/>
  </w:num>
  <w:num w:numId="9">
    <w:abstractNumId w:val="21"/>
  </w:num>
  <w:num w:numId="10">
    <w:abstractNumId w:val="31"/>
  </w:num>
  <w:num w:numId="11">
    <w:abstractNumId w:val="35"/>
  </w:num>
  <w:num w:numId="12">
    <w:abstractNumId w:val="27"/>
  </w:num>
  <w:num w:numId="13">
    <w:abstractNumId w:val="1"/>
  </w:num>
  <w:num w:numId="14">
    <w:abstractNumId w:val="7"/>
  </w:num>
  <w:num w:numId="15">
    <w:abstractNumId w:val="16"/>
  </w:num>
  <w:num w:numId="16">
    <w:abstractNumId w:val="22"/>
  </w:num>
  <w:num w:numId="17">
    <w:abstractNumId w:val="13"/>
  </w:num>
  <w:num w:numId="18">
    <w:abstractNumId w:val="4"/>
  </w:num>
  <w:num w:numId="19">
    <w:abstractNumId w:val="17"/>
  </w:num>
  <w:num w:numId="20">
    <w:abstractNumId w:val="24"/>
  </w:num>
  <w:num w:numId="21">
    <w:abstractNumId w:val="6"/>
  </w:num>
  <w:num w:numId="22">
    <w:abstractNumId w:val="14"/>
  </w:num>
  <w:num w:numId="23">
    <w:abstractNumId w:val="33"/>
  </w:num>
  <w:num w:numId="24">
    <w:abstractNumId w:val="30"/>
  </w:num>
  <w:num w:numId="25">
    <w:abstractNumId w:val="20"/>
  </w:num>
  <w:num w:numId="26">
    <w:abstractNumId w:val="37"/>
  </w:num>
  <w:num w:numId="27">
    <w:abstractNumId w:val="9"/>
  </w:num>
  <w:num w:numId="28">
    <w:abstractNumId w:val="23"/>
  </w:num>
  <w:num w:numId="29">
    <w:abstractNumId w:val="29"/>
  </w:num>
  <w:num w:numId="30">
    <w:abstractNumId w:val="34"/>
  </w:num>
  <w:num w:numId="31">
    <w:abstractNumId w:val="36"/>
  </w:num>
  <w:num w:numId="32">
    <w:abstractNumId w:val="32"/>
  </w:num>
  <w:num w:numId="33">
    <w:abstractNumId w:val="15"/>
  </w:num>
  <w:num w:numId="34">
    <w:abstractNumId w:val="19"/>
  </w:num>
  <w:num w:numId="35">
    <w:abstractNumId w:val="10"/>
  </w:num>
  <w:num w:numId="36">
    <w:abstractNumId w:val="3"/>
  </w:num>
  <w:num w:numId="37">
    <w:abstractNumId w:val="2"/>
  </w:num>
  <w:num w:numId="38">
    <w:abstractNumId w:val="28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0657"/>
    <w:rsid w:val="00001720"/>
    <w:rsid w:val="00043937"/>
    <w:rsid w:val="000C33E4"/>
    <w:rsid w:val="000E1E8A"/>
    <w:rsid w:val="000F1C25"/>
    <w:rsid w:val="000F5015"/>
    <w:rsid w:val="001172E8"/>
    <w:rsid w:val="0012263B"/>
    <w:rsid w:val="001A028E"/>
    <w:rsid w:val="001E102A"/>
    <w:rsid w:val="00283C38"/>
    <w:rsid w:val="002B0C29"/>
    <w:rsid w:val="002F01DF"/>
    <w:rsid w:val="00356C38"/>
    <w:rsid w:val="0039437A"/>
    <w:rsid w:val="004550D3"/>
    <w:rsid w:val="00465BC2"/>
    <w:rsid w:val="004B679F"/>
    <w:rsid w:val="0051201E"/>
    <w:rsid w:val="00552B51"/>
    <w:rsid w:val="005919AF"/>
    <w:rsid w:val="00592B61"/>
    <w:rsid w:val="005B743C"/>
    <w:rsid w:val="00643D85"/>
    <w:rsid w:val="00655C95"/>
    <w:rsid w:val="00686BA6"/>
    <w:rsid w:val="006910DF"/>
    <w:rsid w:val="006F3816"/>
    <w:rsid w:val="00762529"/>
    <w:rsid w:val="007C2779"/>
    <w:rsid w:val="00856070"/>
    <w:rsid w:val="00881FFB"/>
    <w:rsid w:val="00884ABF"/>
    <w:rsid w:val="00894767"/>
    <w:rsid w:val="008E568A"/>
    <w:rsid w:val="008F1CA9"/>
    <w:rsid w:val="00962F10"/>
    <w:rsid w:val="009C4960"/>
    <w:rsid w:val="00A37438"/>
    <w:rsid w:val="00A957FA"/>
    <w:rsid w:val="00AB6CBA"/>
    <w:rsid w:val="00B563AC"/>
    <w:rsid w:val="00B927E7"/>
    <w:rsid w:val="00BB3FF2"/>
    <w:rsid w:val="00BD14D3"/>
    <w:rsid w:val="00BE6EC8"/>
    <w:rsid w:val="00BF016C"/>
    <w:rsid w:val="00BF6296"/>
    <w:rsid w:val="00BF6DB5"/>
    <w:rsid w:val="00C16CDC"/>
    <w:rsid w:val="00C94748"/>
    <w:rsid w:val="00D13053"/>
    <w:rsid w:val="00D249FC"/>
    <w:rsid w:val="00D903B8"/>
    <w:rsid w:val="00DD0B42"/>
    <w:rsid w:val="00DD6A25"/>
    <w:rsid w:val="00E316A7"/>
    <w:rsid w:val="00E71728"/>
    <w:rsid w:val="00EB4007"/>
    <w:rsid w:val="00F15C1B"/>
    <w:rsid w:val="00F72D0F"/>
    <w:rsid w:val="00F848F3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paragraph" w:styleId="Bezodstpw">
    <w:name w:val="No Spacing"/>
    <w:link w:val="BezodstpwZnak"/>
    <w:qFormat/>
    <w:rsid w:val="00E717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E71728"/>
    <w:rPr>
      <w:rFonts w:ascii="Calibri" w:eastAsia="Times New Roman" w:hAnsi="Calibri" w:cs="Times New Roman"/>
    </w:rPr>
  </w:style>
  <w:style w:type="paragraph" w:customStyle="1" w:styleId="Default">
    <w:name w:val="Default"/>
    <w:rsid w:val="004B6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22</cp:revision>
  <cp:lastPrinted>2024-01-03T13:47:00Z</cp:lastPrinted>
  <dcterms:created xsi:type="dcterms:W3CDTF">2018-01-18T13:02:00Z</dcterms:created>
  <dcterms:modified xsi:type="dcterms:W3CDTF">2024-01-03T13:47:00Z</dcterms:modified>
</cp:coreProperties>
</file>