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14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2913"/>
        <w:gridCol w:w="10335"/>
      </w:tblGrid>
      <w:tr w:rsidR="00FF592A" w:rsidRPr="00585939" w:rsidTr="0082386B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FF592A" w:rsidRPr="00585939" w:rsidTr="0082386B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dostawa środków higieny i czystości.</w:t>
            </w:r>
          </w:p>
        </w:tc>
      </w:tr>
      <w:tr w:rsidR="00FF592A" w:rsidRPr="00585939" w:rsidTr="0082386B">
        <w:trPr>
          <w:trHeight w:val="405"/>
        </w:trPr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585939" w:rsidRDefault="00FF592A" w:rsidP="0082386B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FF592A" w:rsidRPr="008B2537" w:rsidTr="0082386B">
        <w:trPr>
          <w:trHeight w:val="33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FF592A" w:rsidRPr="008B2537" w:rsidTr="0082386B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8B2537" w:rsidRDefault="00FF592A" w:rsidP="008238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FF592A" w:rsidRPr="00704BDA" w:rsidTr="0082386B">
        <w:trPr>
          <w:trHeight w:val="270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0C4D">
              <w:rPr>
                <w:rFonts w:ascii="Arial" w:eastAsia="Arial" w:hAnsi="Arial" w:cs="Arial"/>
                <w:b/>
              </w:rPr>
              <w:t>Część</w:t>
            </w:r>
            <w:r>
              <w:rPr>
                <w:rFonts w:ascii="Arial" w:eastAsia="Arial" w:hAnsi="Arial" w:cs="Arial"/>
                <w:b/>
              </w:rPr>
              <w:t xml:space="preserve"> 5. Środki higieny i czystości.</w:t>
            </w:r>
          </w:p>
        </w:tc>
      </w:tr>
      <w:tr w:rsidR="00FF592A" w:rsidRPr="00704BDA" w:rsidTr="0082386B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04BDA">
              <w:rPr>
                <w:rFonts w:ascii="Arial" w:eastAsia="Arial" w:hAnsi="Arial" w:cs="Arial"/>
              </w:rPr>
              <w:t>1.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b/>
                <w:sz w:val="24"/>
                <w:szCs w:val="24"/>
              </w:rPr>
              <w:t>Krem do rąk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82386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Ilość: </w:t>
            </w:r>
            <w:r w:rsidR="005C29CF">
              <w:rPr>
                <w:rFonts w:ascii="Arial" w:eastAsia="Arial" w:hAnsi="Arial" w:cs="Arial"/>
                <w:sz w:val="24"/>
                <w:szCs w:val="24"/>
              </w:rPr>
              <w:t>1150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>szt.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Krem regenerujący do rąk pozwalający w szybki i skuteczny sposób pozbycia się problemu przesuszonej skóry dłoni. Reguluje podrażnienia, łagodzi pieczenie i zwalcza uczucie napięcia. Niweluje uczucie szorstkości. Nawilża, odżywia i wygładza skórę rąk. Szybko się wchłania oraz chroni przed szkodliwym działaniem czynników zewnętrznych.</w:t>
            </w:r>
            <w:r w:rsidR="002C5068">
              <w:rPr>
                <w:rFonts w:ascii="Arial" w:eastAsia="Arial" w:hAnsi="Arial" w:cs="Arial"/>
                <w:sz w:val="24"/>
                <w:szCs w:val="24"/>
              </w:rPr>
              <w:t xml:space="preserve"> Formuła z woskiem pszczelim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Pojemność opakowania </w:t>
            </w:r>
            <w:r w:rsidR="002C5068">
              <w:rPr>
                <w:rFonts w:ascii="Arial" w:eastAsia="Arial" w:hAnsi="Arial" w:cs="Arial"/>
                <w:sz w:val="24"/>
                <w:szCs w:val="24"/>
              </w:rPr>
              <w:t>75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 ml.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Data ważności – co najmniej rok od daty dostarczenia.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2C506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Krem do rąk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C29CF">
              <w:rPr>
                <w:rFonts w:ascii="Arial" w:eastAsia="Arial" w:hAnsi="Arial" w:cs="Arial"/>
                <w:sz w:val="24"/>
                <w:szCs w:val="24"/>
              </w:rPr>
              <w:t xml:space="preserve">NIVEA </w:t>
            </w:r>
            <w:r w:rsidR="002C5068">
              <w:rPr>
                <w:rFonts w:ascii="Arial" w:eastAsia="Arial" w:hAnsi="Arial" w:cs="Arial"/>
                <w:sz w:val="24"/>
                <w:szCs w:val="24"/>
              </w:rPr>
              <w:t>Protective</w:t>
            </w:r>
            <w:bookmarkStart w:id="0" w:name="_GoBack"/>
            <w:bookmarkEnd w:id="0"/>
            <w:r w:rsidR="002C5068">
              <w:rPr>
                <w:rFonts w:ascii="Arial" w:eastAsia="Arial" w:hAnsi="Arial" w:cs="Arial"/>
                <w:sz w:val="24"/>
                <w:szCs w:val="24"/>
              </w:rPr>
              <w:t>&amp;Care 75</w:t>
            </w:r>
            <w:r w:rsidR="005C29CF">
              <w:rPr>
                <w:rFonts w:ascii="Arial" w:eastAsia="Arial" w:hAnsi="Arial" w:cs="Arial"/>
                <w:sz w:val="24"/>
                <w:szCs w:val="24"/>
              </w:rPr>
              <w:t>ml</w:t>
            </w:r>
          </w:p>
        </w:tc>
      </w:tr>
      <w:tr w:rsidR="00FF592A" w:rsidRPr="000D18FC" w:rsidTr="0082386B">
        <w:trPr>
          <w:trHeight w:val="1822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F592A" w:rsidRPr="00704BDA" w:rsidRDefault="00FF592A" w:rsidP="0082386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04BDA">
              <w:rPr>
                <w:rFonts w:ascii="Arial" w:eastAsia="Arial" w:hAnsi="Arial" w:cs="Arial"/>
              </w:rPr>
              <w:t>2.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b/>
                <w:sz w:val="24"/>
                <w:szCs w:val="24"/>
              </w:rPr>
              <w:t>Pasta BHP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704BDA" w:rsidRDefault="00FF592A" w:rsidP="0082386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Ilość </w:t>
            </w:r>
            <w:r w:rsidR="0083547E">
              <w:rPr>
                <w:rFonts w:ascii="Arial" w:eastAsia="Arial" w:hAnsi="Arial" w:cs="Arial"/>
                <w:sz w:val="24"/>
                <w:szCs w:val="24"/>
              </w:rPr>
              <w:t>1418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5457CE">
              <w:rPr>
                <w:rFonts w:ascii="Arial" w:eastAsia="Arial" w:hAnsi="Arial" w:cs="Arial"/>
                <w:sz w:val="24"/>
                <w:szCs w:val="24"/>
              </w:rPr>
              <w:t>szt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Pasta skutecznie usuwająca zabrudzenia takie jak oleje, tłuszcze itp. </w:t>
            </w:r>
            <w:r w:rsidRPr="002736FC">
              <w:rPr>
                <w:rFonts w:ascii="Arial" w:eastAsia="Arial" w:hAnsi="Arial" w:cs="Arial"/>
                <w:sz w:val="24"/>
                <w:szCs w:val="24"/>
              </w:rPr>
              <w:br/>
              <w:t>Nie zawierająca rozpuszczalników, chroniąca skórę oraz posiadająca przyjemny cytrynowy zapach.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Pojemność opakowania 500 g.</w:t>
            </w:r>
          </w:p>
          <w:p w:rsidR="00FF592A" w:rsidRPr="002736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Data ważności – co najmniej rok od daty dostarczenia.</w:t>
            </w:r>
          </w:p>
          <w:p w:rsidR="00FF592A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F592A" w:rsidRPr="000D18FC" w:rsidRDefault="00FF592A" w:rsidP="0082386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>Pasta BHP  VAN SOLVIK  500 g.</w:t>
            </w:r>
          </w:p>
        </w:tc>
      </w:tr>
    </w:tbl>
    <w:p w:rsidR="00850E54" w:rsidRDefault="0082386B" w:rsidP="0082386B">
      <w:pPr>
        <w:jc w:val="right"/>
      </w:pPr>
      <w:r>
        <w:t>Załącznik nr.2</w:t>
      </w:r>
    </w:p>
    <w:sectPr w:rsidR="00850E54" w:rsidSect="00FF59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2A" w:rsidRDefault="00FF592A" w:rsidP="00FF592A">
      <w:pPr>
        <w:spacing w:after="0" w:line="240" w:lineRule="auto"/>
      </w:pPr>
      <w:r>
        <w:separator/>
      </w:r>
    </w:p>
  </w:endnote>
  <w:endnote w:type="continuationSeparator" w:id="0">
    <w:p w:rsidR="00FF592A" w:rsidRDefault="00FF592A" w:rsidP="00FF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2A" w:rsidRDefault="00FF592A" w:rsidP="00FF592A">
      <w:pPr>
        <w:spacing w:after="0" w:line="240" w:lineRule="auto"/>
      </w:pPr>
      <w:r>
        <w:separator/>
      </w:r>
    </w:p>
  </w:footnote>
  <w:footnote w:type="continuationSeparator" w:id="0">
    <w:p w:rsidR="00FF592A" w:rsidRDefault="00FF592A" w:rsidP="00FF5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2A"/>
    <w:rsid w:val="000002E0"/>
    <w:rsid w:val="002C01A8"/>
    <w:rsid w:val="002C5068"/>
    <w:rsid w:val="005457CE"/>
    <w:rsid w:val="005C29CF"/>
    <w:rsid w:val="0082386B"/>
    <w:rsid w:val="0083547E"/>
    <w:rsid w:val="00850E54"/>
    <w:rsid w:val="00BE195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759F4E"/>
  <w15:chartTrackingRefBased/>
  <w15:docId w15:val="{605AC783-E7B7-4B09-9A30-E45837EA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92A"/>
  </w:style>
  <w:style w:type="paragraph" w:styleId="Stopka">
    <w:name w:val="footer"/>
    <w:basedOn w:val="Normalny"/>
    <w:link w:val="StopkaZnak"/>
    <w:uiPriority w:val="99"/>
    <w:unhideWhenUsed/>
    <w:rsid w:val="00FF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5768871-4F18-426A-9A61-D680514B2D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9</cp:revision>
  <dcterms:created xsi:type="dcterms:W3CDTF">2024-08-21T06:42:00Z</dcterms:created>
  <dcterms:modified xsi:type="dcterms:W3CDTF">2024-10-02T08:34:00Z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c488bbd4-5dbf-4a1d-8c95-2664815ee05e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pr5o9CW9qKVnToMYFYB2AIgI5bnUuW8T</vt:lpwstr>
  </property>
  <property fmtid="{D5CDD505-2E9C-101B-9397-08002B2CF9AE}" pid="11" name="s5636:Creator type=IP">
    <vt:lpwstr>10.80.104.90</vt:lpwstr>
  </property>
</Properties>
</file>