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E0ADB" w14:textId="77777777" w:rsidR="0007620C" w:rsidRPr="003A7284" w:rsidRDefault="0007620C" w:rsidP="003A7284">
      <w:pPr>
        <w:spacing w:after="120" w:line="276" w:lineRule="auto"/>
        <w:ind w:left="0" w:right="0" w:firstLine="0"/>
        <w:jc w:val="left"/>
        <w:rPr>
          <w:rFonts w:ascii="Arial" w:hAnsi="Arial" w:cs="Arial"/>
          <w:color w:val="auto"/>
          <w:sz w:val="22"/>
        </w:rPr>
      </w:pPr>
    </w:p>
    <w:p w14:paraId="19533965" w14:textId="77777777" w:rsidR="0007620C" w:rsidRPr="003A7284" w:rsidRDefault="0007620C" w:rsidP="003A7284">
      <w:pPr>
        <w:spacing w:after="120" w:line="276" w:lineRule="auto"/>
        <w:ind w:left="142" w:right="9589" w:firstLine="0"/>
        <w:jc w:val="left"/>
        <w:rPr>
          <w:rFonts w:ascii="Arial" w:hAnsi="Arial" w:cs="Arial"/>
          <w:color w:val="auto"/>
          <w:sz w:val="22"/>
        </w:rPr>
      </w:pPr>
      <w:r w:rsidRPr="003A7284">
        <w:rPr>
          <w:rFonts w:ascii="Arial" w:hAnsi="Arial" w:cs="Arial"/>
          <w:color w:val="auto"/>
          <w:sz w:val="22"/>
        </w:rPr>
        <w:t xml:space="preserve"> </w:t>
      </w:r>
    </w:p>
    <w:p w14:paraId="28CD9642"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720A2F26"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0BBFC875" w14:textId="57519612" w:rsidR="0007620C" w:rsidRPr="003A7284" w:rsidRDefault="0007620C" w:rsidP="003A7284">
      <w:pPr>
        <w:spacing w:after="120" w:line="276" w:lineRule="auto"/>
        <w:ind w:left="137" w:right="0"/>
        <w:jc w:val="left"/>
        <w:rPr>
          <w:rFonts w:ascii="Arial" w:hAnsi="Arial" w:cs="Arial"/>
          <w:color w:val="auto"/>
          <w:sz w:val="22"/>
        </w:rPr>
      </w:pPr>
      <w:r w:rsidRPr="003A7284">
        <w:rPr>
          <w:rFonts w:ascii="Arial" w:hAnsi="Arial" w:cs="Arial"/>
          <w:color w:val="auto"/>
          <w:sz w:val="22"/>
        </w:rPr>
        <w:t xml:space="preserve">Nr referencyjny: </w:t>
      </w:r>
      <w:r w:rsidR="005A6F65" w:rsidRPr="003A7284">
        <w:rPr>
          <w:rFonts w:ascii="Arial" w:hAnsi="Arial" w:cs="Arial"/>
          <w:bCs/>
          <w:sz w:val="22"/>
        </w:rPr>
        <w:t>BZzp.261.</w:t>
      </w:r>
      <w:r w:rsidR="005A6F65" w:rsidRPr="003A7284">
        <w:rPr>
          <w:rFonts w:ascii="Arial" w:hAnsi="Arial" w:cs="Arial"/>
          <w:b/>
          <w:bCs/>
          <w:sz w:val="22"/>
        </w:rPr>
        <w:t>1</w:t>
      </w:r>
      <w:r w:rsidR="004F7DC5" w:rsidRPr="003A7284">
        <w:rPr>
          <w:rFonts w:ascii="Arial" w:hAnsi="Arial" w:cs="Arial"/>
          <w:b/>
          <w:bCs/>
          <w:sz w:val="22"/>
        </w:rPr>
        <w:t>23</w:t>
      </w:r>
      <w:r w:rsidR="005A6F65" w:rsidRPr="003A7284">
        <w:rPr>
          <w:rFonts w:ascii="Arial" w:hAnsi="Arial" w:cs="Arial"/>
          <w:bCs/>
          <w:sz w:val="22"/>
        </w:rPr>
        <w:t>.2023</w:t>
      </w:r>
    </w:p>
    <w:p w14:paraId="5779E986"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7B009C48"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617877DB"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659AF695" w14:textId="77777777" w:rsidR="0007620C" w:rsidRPr="003A7284" w:rsidRDefault="0007620C" w:rsidP="003A7284">
      <w:pPr>
        <w:spacing w:after="120" w:line="276" w:lineRule="auto"/>
        <w:ind w:left="0" w:right="56" w:firstLine="0"/>
        <w:jc w:val="center"/>
        <w:rPr>
          <w:rFonts w:ascii="Arial" w:hAnsi="Arial" w:cs="Arial"/>
          <w:b/>
          <w:color w:val="auto"/>
          <w:sz w:val="22"/>
        </w:rPr>
      </w:pPr>
      <w:r w:rsidRPr="003A7284">
        <w:rPr>
          <w:rFonts w:ascii="Arial" w:hAnsi="Arial" w:cs="Arial"/>
          <w:b/>
          <w:color w:val="auto"/>
          <w:sz w:val="22"/>
        </w:rPr>
        <w:t>SPECYFIKACJA WARUNKÓW ZAMÓWIENIA</w:t>
      </w:r>
    </w:p>
    <w:p w14:paraId="04F28CCC" w14:textId="77777777" w:rsidR="0007620C" w:rsidRPr="003A7284" w:rsidRDefault="0007620C" w:rsidP="003A7284">
      <w:pPr>
        <w:spacing w:after="120" w:line="276" w:lineRule="auto"/>
        <w:ind w:left="0" w:right="56" w:firstLine="0"/>
        <w:jc w:val="center"/>
        <w:rPr>
          <w:rFonts w:ascii="Arial" w:hAnsi="Arial" w:cs="Arial"/>
          <w:color w:val="auto"/>
          <w:sz w:val="22"/>
        </w:rPr>
      </w:pPr>
    </w:p>
    <w:p w14:paraId="68101957" w14:textId="360D1F28" w:rsidR="0007620C" w:rsidRPr="003A7284" w:rsidRDefault="0007620C" w:rsidP="003A7284">
      <w:pPr>
        <w:spacing w:after="120" w:line="276" w:lineRule="auto"/>
        <w:ind w:left="0" w:right="56" w:firstLine="0"/>
        <w:jc w:val="center"/>
        <w:rPr>
          <w:rFonts w:ascii="Arial" w:hAnsi="Arial" w:cs="Arial"/>
          <w:color w:val="auto"/>
          <w:sz w:val="22"/>
        </w:rPr>
      </w:pPr>
      <w:r w:rsidRPr="003A7284">
        <w:rPr>
          <w:rFonts w:ascii="Arial" w:hAnsi="Arial" w:cs="Arial"/>
          <w:color w:val="auto"/>
          <w:sz w:val="22"/>
        </w:rPr>
        <w:t xml:space="preserve">w postępowaniu prowadzonym w trybie podstawowym bez negocjacji, </w:t>
      </w:r>
    </w:p>
    <w:p w14:paraId="4CA91764" w14:textId="77777777" w:rsidR="0007620C" w:rsidRPr="003A7284" w:rsidRDefault="0007620C" w:rsidP="003A7284">
      <w:pPr>
        <w:spacing w:after="120" w:line="276" w:lineRule="auto"/>
        <w:ind w:left="0" w:right="56" w:firstLine="0"/>
        <w:jc w:val="center"/>
        <w:rPr>
          <w:rFonts w:ascii="Arial" w:hAnsi="Arial" w:cs="Arial"/>
          <w:color w:val="auto"/>
          <w:sz w:val="22"/>
        </w:rPr>
      </w:pPr>
      <w:r w:rsidRPr="003A7284">
        <w:rPr>
          <w:rFonts w:ascii="Arial" w:hAnsi="Arial" w:cs="Arial"/>
          <w:color w:val="auto"/>
          <w:sz w:val="22"/>
        </w:rPr>
        <w:t xml:space="preserve">zgodnie z ustawą z dnia 11 września 2019 r. Prawo zamówień publicznych </w:t>
      </w:r>
      <w:r w:rsidRPr="003A7284">
        <w:rPr>
          <w:rFonts w:ascii="Arial" w:hAnsi="Arial" w:cs="Arial"/>
          <w:color w:val="auto"/>
          <w:sz w:val="22"/>
        </w:rPr>
        <w:br/>
        <w:t>(Dz. U. z 2022 r. poz. 1710, ze zm.) zwaną dalej „Ustawą”</w:t>
      </w:r>
    </w:p>
    <w:p w14:paraId="0DF329AD" w14:textId="77777777" w:rsidR="0007620C" w:rsidRPr="003A7284" w:rsidRDefault="0007620C" w:rsidP="003A7284">
      <w:pPr>
        <w:spacing w:after="120" w:line="276" w:lineRule="auto"/>
        <w:ind w:left="198" w:right="0" w:firstLine="0"/>
        <w:jc w:val="center"/>
        <w:rPr>
          <w:rFonts w:ascii="Arial" w:hAnsi="Arial" w:cs="Arial"/>
          <w:color w:val="auto"/>
          <w:sz w:val="22"/>
        </w:rPr>
      </w:pPr>
    </w:p>
    <w:p w14:paraId="44929D3A" w14:textId="77777777" w:rsidR="0007620C" w:rsidRPr="003A7284" w:rsidRDefault="0007620C" w:rsidP="003A7284">
      <w:pPr>
        <w:spacing w:after="120" w:line="276" w:lineRule="auto"/>
        <w:ind w:left="192" w:right="0" w:firstLine="0"/>
        <w:jc w:val="center"/>
        <w:rPr>
          <w:rFonts w:ascii="Arial" w:hAnsi="Arial" w:cs="Arial"/>
          <w:color w:val="auto"/>
          <w:sz w:val="22"/>
          <w:u w:val="single"/>
        </w:rPr>
      </w:pPr>
      <w:r w:rsidRPr="003A7284">
        <w:rPr>
          <w:rFonts w:ascii="Arial" w:hAnsi="Arial" w:cs="Arial"/>
          <w:color w:val="auto"/>
          <w:sz w:val="22"/>
          <w:u w:val="single"/>
        </w:rPr>
        <w:t>Nazwa zamówienia:</w:t>
      </w:r>
    </w:p>
    <w:p w14:paraId="47A68992" w14:textId="77777777" w:rsidR="0007620C" w:rsidRPr="003A7284" w:rsidRDefault="0007620C" w:rsidP="003A7284">
      <w:pPr>
        <w:spacing w:after="120" w:line="276" w:lineRule="auto"/>
        <w:ind w:left="192" w:right="0" w:firstLine="0"/>
        <w:jc w:val="center"/>
        <w:rPr>
          <w:rFonts w:ascii="Arial" w:hAnsi="Arial" w:cs="Arial"/>
          <w:b/>
          <w:color w:val="auto"/>
          <w:sz w:val="22"/>
        </w:rPr>
      </w:pPr>
    </w:p>
    <w:p w14:paraId="08B39EE8" w14:textId="63C33039" w:rsidR="0007620C" w:rsidRPr="003A7284" w:rsidRDefault="004F7DC5" w:rsidP="003A7284">
      <w:pPr>
        <w:spacing w:after="120" w:line="276" w:lineRule="auto"/>
        <w:ind w:left="142" w:right="0" w:firstLine="0"/>
        <w:jc w:val="center"/>
        <w:rPr>
          <w:rFonts w:ascii="Arial" w:hAnsi="Arial" w:cs="Arial"/>
          <w:b/>
          <w:color w:val="auto"/>
          <w:sz w:val="22"/>
        </w:rPr>
      </w:pPr>
      <w:r w:rsidRPr="003A7284">
        <w:rPr>
          <w:rFonts w:ascii="Arial" w:hAnsi="Arial" w:cs="Arial"/>
          <w:b/>
          <w:sz w:val="22"/>
        </w:rPr>
        <w:t>Zakup usługi odbioru (transportu) produktów leczniczych stanowiących odpady medyczne i ich zagospodarowania (unieszkodliwienia</w:t>
      </w:r>
      <w:r w:rsidR="00F703A4" w:rsidRPr="003A7284">
        <w:rPr>
          <w:rFonts w:ascii="Arial" w:hAnsi="Arial" w:cs="Arial"/>
          <w:b/>
          <w:sz w:val="22"/>
        </w:rPr>
        <w:t>)</w:t>
      </w:r>
    </w:p>
    <w:p w14:paraId="6DE3EB2B" w14:textId="77777777" w:rsidR="0007620C" w:rsidRPr="003A7284" w:rsidRDefault="0007620C" w:rsidP="003A7284">
      <w:pPr>
        <w:spacing w:after="120" w:line="276" w:lineRule="auto"/>
        <w:ind w:left="142" w:right="0" w:firstLine="0"/>
        <w:jc w:val="left"/>
        <w:rPr>
          <w:rFonts w:ascii="Arial" w:hAnsi="Arial" w:cs="Arial"/>
          <w:color w:val="auto"/>
          <w:sz w:val="22"/>
        </w:rPr>
      </w:pPr>
    </w:p>
    <w:p w14:paraId="316FEEB3" w14:textId="73BB9CC8" w:rsidR="0007620C" w:rsidRPr="003A7284" w:rsidRDefault="0007620C" w:rsidP="003A7284">
      <w:pPr>
        <w:spacing w:after="120" w:line="276" w:lineRule="auto"/>
        <w:ind w:left="142" w:right="0" w:firstLine="0"/>
        <w:jc w:val="left"/>
        <w:rPr>
          <w:rFonts w:ascii="Arial" w:hAnsi="Arial" w:cs="Arial"/>
          <w:b/>
          <w:color w:val="auto"/>
          <w:sz w:val="22"/>
        </w:rPr>
      </w:pPr>
      <w:r w:rsidRPr="003A7284">
        <w:rPr>
          <w:rFonts w:ascii="Arial" w:hAnsi="Arial" w:cs="Arial"/>
          <w:b/>
          <w:color w:val="auto"/>
          <w:sz w:val="22"/>
        </w:rPr>
        <w:t>CPV:</w:t>
      </w:r>
    </w:p>
    <w:p w14:paraId="15AC5210" w14:textId="0BBE08F7" w:rsidR="004F7DC5" w:rsidRPr="003A7284" w:rsidRDefault="004F7DC5" w:rsidP="003A7284">
      <w:pPr>
        <w:spacing w:after="120" w:line="276" w:lineRule="auto"/>
        <w:ind w:left="720" w:right="57"/>
        <w:rPr>
          <w:rFonts w:ascii="Arial" w:eastAsia="Times New Roman" w:hAnsi="Arial" w:cs="Arial"/>
          <w:sz w:val="22"/>
        </w:rPr>
      </w:pPr>
      <w:r w:rsidRPr="003A7284">
        <w:rPr>
          <w:rFonts w:ascii="Arial" w:hAnsi="Arial" w:cs="Arial"/>
          <w:sz w:val="22"/>
        </w:rPr>
        <w:t xml:space="preserve">90500000-2 Usługi związane z odpadami </w:t>
      </w:r>
    </w:p>
    <w:p w14:paraId="0ED4F19A" w14:textId="146AAE32" w:rsidR="004F7DC5" w:rsidRPr="003A7284" w:rsidRDefault="004F7DC5" w:rsidP="003A7284">
      <w:pPr>
        <w:spacing w:after="120" w:line="276" w:lineRule="auto"/>
        <w:ind w:left="720" w:right="57"/>
        <w:rPr>
          <w:rFonts w:ascii="Arial" w:hAnsi="Arial" w:cs="Arial"/>
          <w:sz w:val="22"/>
        </w:rPr>
      </w:pPr>
      <w:r w:rsidRPr="003A7284">
        <w:rPr>
          <w:rFonts w:ascii="Arial" w:hAnsi="Arial" w:cs="Arial"/>
          <w:sz w:val="22"/>
        </w:rPr>
        <w:t xml:space="preserve">90512000-9 Usługi transportu odpadów </w:t>
      </w:r>
    </w:p>
    <w:p w14:paraId="1A4566DB" w14:textId="77777777" w:rsidR="004F7DC5" w:rsidRPr="003A7284" w:rsidRDefault="004F7DC5" w:rsidP="003A7284">
      <w:pPr>
        <w:spacing w:after="120" w:line="276" w:lineRule="auto"/>
        <w:ind w:left="720" w:right="57"/>
        <w:rPr>
          <w:rFonts w:ascii="Arial" w:hAnsi="Arial" w:cs="Arial"/>
          <w:sz w:val="22"/>
        </w:rPr>
      </w:pPr>
      <w:r w:rsidRPr="003A7284">
        <w:rPr>
          <w:rFonts w:ascii="Arial" w:hAnsi="Arial" w:cs="Arial"/>
          <w:sz w:val="22"/>
        </w:rPr>
        <w:t>90513300-9 Usługi spalania odpadów</w:t>
      </w:r>
    </w:p>
    <w:p w14:paraId="5BA225F6" w14:textId="76973FF5" w:rsidR="005A6F65" w:rsidRPr="003A7284" w:rsidRDefault="005A6F65" w:rsidP="003A7284">
      <w:pPr>
        <w:spacing w:after="120" w:line="276" w:lineRule="auto"/>
        <w:ind w:left="0" w:right="0" w:firstLine="0"/>
        <w:jc w:val="left"/>
        <w:rPr>
          <w:rFonts w:ascii="Arial" w:hAnsi="Arial" w:cs="Arial"/>
          <w:color w:val="auto"/>
          <w:spacing w:val="3"/>
          <w:sz w:val="22"/>
        </w:rPr>
      </w:pPr>
      <w:r w:rsidRPr="003A7284">
        <w:rPr>
          <w:rFonts w:ascii="Arial" w:hAnsi="Arial" w:cs="Arial"/>
          <w:color w:val="auto"/>
          <w:spacing w:val="3"/>
          <w:sz w:val="22"/>
        </w:rPr>
        <w:tab/>
      </w:r>
    </w:p>
    <w:p w14:paraId="0ED3D211" w14:textId="77777777" w:rsidR="0007620C" w:rsidRPr="003A7284" w:rsidRDefault="0007620C" w:rsidP="003A7284">
      <w:pPr>
        <w:spacing w:after="120" w:line="276" w:lineRule="auto"/>
        <w:ind w:left="0" w:firstLine="0"/>
        <w:rPr>
          <w:rFonts w:ascii="Arial" w:hAnsi="Arial" w:cs="Arial"/>
          <w:color w:val="auto"/>
          <w:spacing w:val="3"/>
          <w:sz w:val="22"/>
        </w:rPr>
      </w:pPr>
    </w:p>
    <w:p w14:paraId="6F2E8335" w14:textId="77777777" w:rsidR="0007620C" w:rsidRPr="003A7284" w:rsidRDefault="0007620C" w:rsidP="003A7284">
      <w:pPr>
        <w:spacing w:after="120" w:line="276" w:lineRule="auto"/>
        <w:ind w:left="142" w:right="0" w:firstLine="0"/>
        <w:jc w:val="left"/>
        <w:rPr>
          <w:rFonts w:ascii="Arial" w:hAnsi="Arial" w:cs="Arial"/>
          <w:b/>
          <w:color w:val="auto"/>
          <w:sz w:val="22"/>
        </w:rPr>
      </w:pPr>
    </w:p>
    <w:p w14:paraId="666C6876" w14:textId="77777777" w:rsidR="0007620C" w:rsidRPr="003A7284" w:rsidRDefault="0007620C" w:rsidP="003A7284">
      <w:pPr>
        <w:spacing w:after="120" w:line="276" w:lineRule="auto"/>
        <w:rPr>
          <w:rFonts w:ascii="Arial" w:hAnsi="Arial" w:cs="Arial"/>
          <w:color w:val="auto"/>
          <w:sz w:val="22"/>
        </w:rPr>
      </w:pPr>
    </w:p>
    <w:p w14:paraId="67F05965" w14:textId="77777777" w:rsidR="0007620C" w:rsidRPr="003A7284" w:rsidRDefault="0007620C" w:rsidP="003A7284">
      <w:pPr>
        <w:spacing w:after="120" w:line="276" w:lineRule="auto"/>
        <w:ind w:left="0" w:right="0" w:firstLine="0"/>
        <w:jc w:val="left"/>
        <w:rPr>
          <w:rFonts w:ascii="Arial" w:hAnsi="Arial" w:cs="Arial"/>
          <w:b/>
          <w:bCs/>
          <w:color w:val="auto"/>
          <w:sz w:val="22"/>
        </w:rPr>
      </w:pPr>
    </w:p>
    <w:p w14:paraId="0AA2726D" w14:textId="77777777" w:rsidR="0007620C" w:rsidRPr="003A7284" w:rsidRDefault="0007620C" w:rsidP="003A7284">
      <w:pPr>
        <w:spacing w:after="120" w:line="276" w:lineRule="auto"/>
        <w:ind w:left="0" w:right="0" w:firstLine="0"/>
        <w:jc w:val="left"/>
        <w:rPr>
          <w:rFonts w:ascii="Arial" w:hAnsi="Arial" w:cs="Arial"/>
          <w:b/>
          <w:bCs/>
          <w:color w:val="auto"/>
          <w:sz w:val="22"/>
        </w:rPr>
      </w:pPr>
    </w:p>
    <w:p w14:paraId="150C874F" w14:textId="77777777" w:rsidR="0007620C" w:rsidRPr="003A7284" w:rsidRDefault="0007620C" w:rsidP="003A7284">
      <w:pPr>
        <w:spacing w:after="120" w:line="276" w:lineRule="auto"/>
        <w:ind w:left="0" w:right="0" w:firstLine="0"/>
        <w:jc w:val="left"/>
        <w:rPr>
          <w:rFonts w:ascii="Arial" w:hAnsi="Arial" w:cs="Arial"/>
          <w:b/>
          <w:bCs/>
          <w:color w:val="auto"/>
          <w:sz w:val="22"/>
        </w:rPr>
      </w:pPr>
      <w:r w:rsidRPr="003A7284">
        <w:rPr>
          <w:rFonts w:ascii="Arial" w:hAnsi="Arial" w:cs="Arial"/>
          <w:b/>
          <w:bCs/>
          <w:color w:val="auto"/>
          <w:sz w:val="22"/>
        </w:rPr>
        <w:t>ZATWIERDZAM</w:t>
      </w:r>
    </w:p>
    <w:p w14:paraId="03529BEC" w14:textId="77777777" w:rsidR="006D4A54" w:rsidRPr="003A7284" w:rsidRDefault="006D4A54"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Dyrektor Biura Zakupów</w:t>
      </w:r>
      <w:r w:rsidRPr="003A7284">
        <w:rPr>
          <w:rFonts w:ascii="Arial" w:hAnsi="Arial" w:cs="Arial"/>
          <w:color w:val="auto"/>
          <w:sz w:val="22"/>
        </w:rPr>
        <w:br/>
      </w:r>
      <w:r w:rsidRPr="003A7284">
        <w:rPr>
          <w:rFonts w:ascii="Arial" w:hAnsi="Arial" w:cs="Arial"/>
          <w:b/>
          <w:bCs/>
          <w:color w:val="auto"/>
          <w:sz w:val="22"/>
        </w:rPr>
        <w:t>(-) Justyna Gdańska</w:t>
      </w:r>
      <w:r w:rsidRPr="003A7284">
        <w:rPr>
          <w:rFonts w:ascii="Arial" w:hAnsi="Arial" w:cs="Arial"/>
          <w:color w:val="auto"/>
          <w:sz w:val="22"/>
        </w:rPr>
        <w:br/>
      </w:r>
      <w:r w:rsidRPr="003A7284">
        <w:rPr>
          <w:rFonts w:ascii="Arial" w:hAnsi="Arial" w:cs="Arial"/>
          <w:i/>
          <w:iCs/>
          <w:color w:val="auto"/>
          <w:sz w:val="22"/>
        </w:rPr>
        <w:t>/podpis na oryginale/</w:t>
      </w:r>
    </w:p>
    <w:p w14:paraId="144B5ECF" w14:textId="77777777" w:rsidR="0007620C" w:rsidRPr="003A7284" w:rsidRDefault="0007620C" w:rsidP="003A7284">
      <w:pPr>
        <w:spacing w:after="120" w:line="276" w:lineRule="auto"/>
        <w:ind w:left="0" w:right="0" w:firstLine="0"/>
        <w:jc w:val="left"/>
        <w:rPr>
          <w:rFonts w:ascii="Arial" w:hAnsi="Arial" w:cs="Arial"/>
          <w:color w:val="auto"/>
          <w:sz w:val="22"/>
        </w:rPr>
      </w:pPr>
    </w:p>
    <w:p w14:paraId="2A80F335" w14:textId="77777777" w:rsidR="0007620C" w:rsidRPr="003A7284" w:rsidRDefault="0007620C" w:rsidP="003A7284">
      <w:pPr>
        <w:spacing w:after="120" w:line="276" w:lineRule="auto"/>
        <w:ind w:left="0" w:right="0" w:firstLine="0"/>
        <w:jc w:val="left"/>
        <w:rPr>
          <w:rFonts w:ascii="Arial" w:hAnsi="Arial" w:cs="Arial"/>
          <w:color w:val="auto"/>
          <w:sz w:val="22"/>
        </w:rPr>
      </w:pPr>
    </w:p>
    <w:p w14:paraId="2FFF0116" w14:textId="77777777" w:rsidR="0007620C" w:rsidRPr="003A7284" w:rsidRDefault="0007620C" w:rsidP="003A7284">
      <w:pPr>
        <w:spacing w:after="120" w:line="276" w:lineRule="auto"/>
        <w:ind w:left="0" w:right="0" w:firstLine="0"/>
        <w:jc w:val="left"/>
        <w:rPr>
          <w:rFonts w:ascii="Arial" w:hAnsi="Arial" w:cs="Arial"/>
          <w:color w:val="auto"/>
          <w:sz w:val="22"/>
        </w:rPr>
      </w:pPr>
    </w:p>
    <w:p w14:paraId="64D971BF" w14:textId="77777777" w:rsidR="0007620C" w:rsidRPr="003A7284" w:rsidRDefault="0007620C" w:rsidP="003A7284">
      <w:pPr>
        <w:spacing w:after="120" w:line="276" w:lineRule="auto"/>
        <w:ind w:left="0" w:right="0" w:firstLine="0"/>
        <w:jc w:val="left"/>
        <w:rPr>
          <w:rFonts w:ascii="Arial" w:hAnsi="Arial" w:cs="Arial"/>
          <w:color w:val="auto"/>
          <w:sz w:val="22"/>
        </w:rPr>
      </w:pPr>
    </w:p>
    <w:p w14:paraId="04ED948A" w14:textId="77777777" w:rsidR="0007620C" w:rsidRPr="003A7284" w:rsidRDefault="0007620C" w:rsidP="003A7284">
      <w:pPr>
        <w:spacing w:after="120" w:line="276" w:lineRule="auto"/>
        <w:ind w:left="0" w:right="0" w:firstLine="0"/>
        <w:jc w:val="left"/>
        <w:rPr>
          <w:rFonts w:ascii="Arial" w:hAnsi="Arial" w:cs="Arial"/>
          <w:color w:val="auto"/>
          <w:sz w:val="22"/>
        </w:rPr>
      </w:pPr>
    </w:p>
    <w:p w14:paraId="2968380B" w14:textId="77777777" w:rsidR="0007620C" w:rsidRPr="003A7284" w:rsidRDefault="0007620C" w:rsidP="003A7284">
      <w:pPr>
        <w:spacing w:after="120" w:line="276" w:lineRule="auto"/>
        <w:ind w:left="0" w:right="0" w:firstLine="0"/>
        <w:jc w:val="left"/>
        <w:rPr>
          <w:rFonts w:ascii="Arial" w:hAnsi="Arial" w:cs="Arial"/>
          <w:color w:val="auto"/>
          <w:sz w:val="22"/>
        </w:rPr>
      </w:pPr>
    </w:p>
    <w:p w14:paraId="1E3AC388" w14:textId="77777777" w:rsidR="0007620C" w:rsidRPr="003A7284" w:rsidRDefault="0007620C" w:rsidP="003A7284">
      <w:pPr>
        <w:spacing w:after="120" w:line="276" w:lineRule="auto"/>
        <w:ind w:left="0" w:right="0" w:firstLine="0"/>
        <w:jc w:val="left"/>
        <w:rPr>
          <w:rFonts w:ascii="Arial" w:hAnsi="Arial" w:cs="Arial"/>
          <w:color w:val="auto"/>
          <w:sz w:val="22"/>
        </w:rPr>
      </w:pPr>
    </w:p>
    <w:p w14:paraId="4F6C0176" w14:textId="12771843"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br w:type="page"/>
      </w:r>
    </w:p>
    <w:p w14:paraId="7D80E986" w14:textId="77777777" w:rsidR="0007620C" w:rsidRPr="003A7284" w:rsidRDefault="0007620C" w:rsidP="003A7284">
      <w:pPr>
        <w:spacing w:after="120" w:line="276" w:lineRule="auto"/>
        <w:ind w:left="1547" w:right="1347"/>
        <w:jc w:val="center"/>
        <w:rPr>
          <w:rFonts w:ascii="Arial" w:hAnsi="Arial" w:cs="Arial"/>
          <w:color w:val="auto"/>
          <w:sz w:val="22"/>
        </w:rPr>
      </w:pPr>
    </w:p>
    <w:p w14:paraId="558BBBD4" w14:textId="77777777" w:rsidR="0007620C" w:rsidRPr="003A7284" w:rsidRDefault="0007620C" w:rsidP="003A7284">
      <w:pPr>
        <w:spacing w:after="120" w:line="276" w:lineRule="auto"/>
        <w:ind w:left="1547" w:right="1347"/>
        <w:jc w:val="center"/>
        <w:rPr>
          <w:rFonts w:ascii="Arial" w:hAnsi="Arial" w:cs="Arial"/>
          <w:color w:val="auto"/>
          <w:sz w:val="22"/>
        </w:rPr>
      </w:pPr>
      <w:r w:rsidRPr="003A7284">
        <w:rPr>
          <w:rFonts w:ascii="Arial" w:hAnsi="Arial" w:cs="Arial"/>
          <w:color w:val="auto"/>
          <w:sz w:val="22"/>
        </w:rPr>
        <w:t>SPECYFIKACJA WARUNKÓW ZAMÓWIENIA, zwana dalej „SWZ”,</w:t>
      </w:r>
      <w:r w:rsidRPr="003A7284">
        <w:rPr>
          <w:rFonts w:ascii="Arial" w:hAnsi="Arial" w:cs="Arial"/>
          <w:b/>
          <w:color w:val="auto"/>
          <w:sz w:val="22"/>
        </w:rPr>
        <w:t xml:space="preserve"> </w:t>
      </w:r>
      <w:r w:rsidRPr="003A7284">
        <w:rPr>
          <w:rFonts w:ascii="Arial" w:hAnsi="Arial" w:cs="Arial"/>
          <w:color w:val="auto"/>
          <w:sz w:val="22"/>
        </w:rPr>
        <w:t>zawiera:</w:t>
      </w:r>
    </w:p>
    <w:p w14:paraId="6CB1A17C" w14:textId="77777777" w:rsidR="0007620C" w:rsidRPr="003A7284" w:rsidRDefault="0007620C" w:rsidP="003A7284">
      <w:pPr>
        <w:spacing w:after="120" w:line="276" w:lineRule="auto"/>
        <w:ind w:left="1547" w:right="1347"/>
        <w:jc w:val="center"/>
        <w:rPr>
          <w:rFonts w:ascii="Arial" w:hAnsi="Arial" w:cs="Arial"/>
          <w:color w:val="auto"/>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07620C" w:rsidRPr="003A7284" w14:paraId="3C132E14" w14:textId="77777777" w:rsidTr="00C44CEF">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758CFA58"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3C6CFC2D"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Informacje o Zamawiającym</w:t>
            </w:r>
          </w:p>
        </w:tc>
      </w:tr>
      <w:tr w:rsidR="0007620C" w:rsidRPr="003A7284" w14:paraId="3DBBCB4E" w14:textId="77777777" w:rsidTr="00C44CEF">
        <w:trPr>
          <w:trHeight w:val="50"/>
        </w:trPr>
        <w:tc>
          <w:tcPr>
            <w:tcW w:w="2460" w:type="dxa"/>
            <w:tcBorders>
              <w:top w:val="single" w:sz="8" w:space="0" w:color="000000"/>
              <w:left w:val="single" w:sz="8" w:space="0" w:color="000000"/>
              <w:bottom w:val="single" w:sz="8" w:space="0" w:color="000000"/>
              <w:right w:val="single" w:sz="8" w:space="0" w:color="000000"/>
            </w:tcBorders>
          </w:tcPr>
          <w:p w14:paraId="46DB860A"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6EB20020"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Tryb udzielenia zamówienia</w:t>
            </w:r>
          </w:p>
        </w:tc>
      </w:tr>
      <w:tr w:rsidR="0007620C" w:rsidRPr="003A7284" w14:paraId="1ABBA553" w14:textId="77777777" w:rsidTr="00C44CEF">
        <w:trPr>
          <w:trHeight w:val="128"/>
        </w:trPr>
        <w:tc>
          <w:tcPr>
            <w:tcW w:w="2460" w:type="dxa"/>
            <w:tcBorders>
              <w:top w:val="single" w:sz="8" w:space="0" w:color="000000"/>
              <w:left w:val="single" w:sz="8" w:space="0" w:color="000000"/>
              <w:bottom w:val="single" w:sz="8" w:space="0" w:color="000000"/>
              <w:right w:val="single" w:sz="8" w:space="0" w:color="000000"/>
            </w:tcBorders>
          </w:tcPr>
          <w:p w14:paraId="68733697"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7023518"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Opis przedmiotu zamówienia, termin wykonania zamówienia</w:t>
            </w:r>
          </w:p>
        </w:tc>
      </w:tr>
      <w:tr w:rsidR="0007620C" w:rsidRPr="003A7284" w14:paraId="4058EEDE" w14:textId="77777777" w:rsidTr="00C44CEF">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2BC21F32"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IV </w:t>
            </w:r>
          </w:p>
        </w:tc>
        <w:tc>
          <w:tcPr>
            <w:tcW w:w="6897" w:type="dxa"/>
            <w:tcBorders>
              <w:top w:val="single" w:sz="8" w:space="0" w:color="000000"/>
              <w:left w:val="single" w:sz="8" w:space="0" w:color="000000"/>
              <w:bottom w:val="single" w:sz="8" w:space="0" w:color="000000"/>
              <w:right w:val="single" w:sz="8" w:space="0" w:color="000000"/>
            </w:tcBorders>
          </w:tcPr>
          <w:p w14:paraId="513383ED" w14:textId="77777777" w:rsidR="0007620C" w:rsidRPr="003A7284" w:rsidRDefault="0007620C" w:rsidP="003A7284">
            <w:pPr>
              <w:spacing w:after="120" w:line="276" w:lineRule="auto"/>
              <w:ind w:left="0" w:right="56" w:firstLine="0"/>
              <w:rPr>
                <w:rFonts w:ascii="Arial" w:hAnsi="Arial" w:cs="Arial"/>
                <w:color w:val="auto"/>
                <w:sz w:val="22"/>
              </w:rPr>
            </w:pPr>
            <w:r w:rsidRPr="003A7284">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07620C" w:rsidRPr="003A7284" w14:paraId="2DF023DD" w14:textId="77777777" w:rsidTr="00C44CEF">
        <w:trPr>
          <w:trHeight w:val="43"/>
        </w:trPr>
        <w:tc>
          <w:tcPr>
            <w:tcW w:w="2460" w:type="dxa"/>
            <w:tcBorders>
              <w:top w:val="single" w:sz="8" w:space="0" w:color="000000"/>
              <w:left w:val="single" w:sz="8" w:space="0" w:color="000000"/>
              <w:bottom w:val="single" w:sz="8" w:space="0" w:color="000000"/>
              <w:right w:val="single" w:sz="8" w:space="0" w:color="000000"/>
            </w:tcBorders>
          </w:tcPr>
          <w:p w14:paraId="2ED09756"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Rozdział V</w:t>
            </w:r>
          </w:p>
        </w:tc>
        <w:tc>
          <w:tcPr>
            <w:tcW w:w="6897" w:type="dxa"/>
            <w:tcBorders>
              <w:top w:val="single" w:sz="8" w:space="0" w:color="000000"/>
              <w:left w:val="single" w:sz="8" w:space="0" w:color="000000"/>
              <w:bottom w:val="single" w:sz="8" w:space="0" w:color="000000"/>
              <w:right w:val="single" w:sz="8" w:space="0" w:color="000000"/>
            </w:tcBorders>
          </w:tcPr>
          <w:p w14:paraId="134A8C2C"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Informacja o warunkach udziału w postępowaniu</w:t>
            </w:r>
          </w:p>
        </w:tc>
      </w:tr>
      <w:tr w:rsidR="0007620C" w:rsidRPr="003A7284" w14:paraId="4AA5273F" w14:textId="77777777" w:rsidTr="00C44CEF">
        <w:trPr>
          <w:trHeight w:val="120"/>
        </w:trPr>
        <w:tc>
          <w:tcPr>
            <w:tcW w:w="2460" w:type="dxa"/>
            <w:tcBorders>
              <w:top w:val="single" w:sz="8" w:space="0" w:color="000000"/>
              <w:left w:val="single" w:sz="8" w:space="0" w:color="000000"/>
              <w:bottom w:val="single" w:sz="8" w:space="0" w:color="000000"/>
              <w:right w:val="single" w:sz="8" w:space="0" w:color="000000"/>
            </w:tcBorders>
          </w:tcPr>
          <w:p w14:paraId="709CB1BE"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465BCBC5"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Podstawy wykluczenia Wykonawcy z postępowania</w:t>
            </w:r>
          </w:p>
        </w:tc>
      </w:tr>
      <w:tr w:rsidR="0007620C" w:rsidRPr="003A7284" w14:paraId="400D0B8F"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3CDF7E31"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64F903A0"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Informacja o podmiotowych środkach dowodowych</w:t>
            </w:r>
          </w:p>
        </w:tc>
      </w:tr>
      <w:tr w:rsidR="0007620C" w:rsidRPr="003A7284" w14:paraId="064012A2"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4F813F25"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VIII </w:t>
            </w:r>
          </w:p>
        </w:tc>
        <w:tc>
          <w:tcPr>
            <w:tcW w:w="6897" w:type="dxa"/>
            <w:tcBorders>
              <w:top w:val="single" w:sz="8" w:space="0" w:color="000000"/>
              <w:left w:val="single" w:sz="8" w:space="0" w:color="000000"/>
              <w:bottom w:val="single" w:sz="8" w:space="0" w:color="000000"/>
              <w:right w:val="single" w:sz="8" w:space="0" w:color="000000"/>
            </w:tcBorders>
          </w:tcPr>
          <w:p w14:paraId="2C60523F"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Termin związania ofertą</w:t>
            </w:r>
          </w:p>
        </w:tc>
      </w:tr>
      <w:tr w:rsidR="0007620C" w:rsidRPr="003A7284" w14:paraId="76942D8D"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631778DD"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IX </w:t>
            </w:r>
          </w:p>
        </w:tc>
        <w:tc>
          <w:tcPr>
            <w:tcW w:w="6897" w:type="dxa"/>
            <w:tcBorders>
              <w:top w:val="single" w:sz="8" w:space="0" w:color="000000"/>
              <w:left w:val="single" w:sz="8" w:space="0" w:color="000000"/>
              <w:bottom w:val="single" w:sz="8" w:space="0" w:color="000000"/>
              <w:right w:val="single" w:sz="8" w:space="0" w:color="000000"/>
            </w:tcBorders>
          </w:tcPr>
          <w:p w14:paraId="16848FFA"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Opis sposobu przygotowania oferty</w:t>
            </w:r>
          </w:p>
        </w:tc>
      </w:tr>
      <w:tr w:rsidR="0007620C" w:rsidRPr="003A7284" w14:paraId="5F4C09F4"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2DA48238"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1B246BE6"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Wymagania dotyczące wadium</w:t>
            </w:r>
          </w:p>
        </w:tc>
      </w:tr>
      <w:tr w:rsidR="0007620C" w:rsidRPr="003A7284" w14:paraId="3BCB5D8E"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0326C6B6"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01A1EB45"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Sposób oraz termin składania ofert</w:t>
            </w:r>
          </w:p>
        </w:tc>
      </w:tr>
      <w:tr w:rsidR="0007620C" w:rsidRPr="003A7284" w14:paraId="134E0280"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03D0F6DC"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029B1A56"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Termin otwarcia ofert</w:t>
            </w:r>
          </w:p>
        </w:tc>
      </w:tr>
      <w:tr w:rsidR="0007620C" w:rsidRPr="003A7284" w14:paraId="6EDF9EA9"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32C2B741"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XIII </w:t>
            </w:r>
          </w:p>
        </w:tc>
        <w:tc>
          <w:tcPr>
            <w:tcW w:w="6897" w:type="dxa"/>
            <w:tcBorders>
              <w:top w:val="single" w:sz="8" w:space="0" w:color="000000"/>
              <w:left w:val="single" w:sz="8" w:space="0" w:color="000000"/>
              <w:bottom w:val="single" w:sz="8" w:space="0" w:color="000000"/>
              <w:right w:val="single" w:sz="8" w:space="0" w:color="000000"/>
            </w:tcBorders>
          </w:tcPr>
          <w:p w14:paraId="72FCFF6B"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Sposób obliczenia ceny</w:t>
            </w:r>
          </w:p>
        </w:tc>
      </w:tr>
      <w:tr w:rsidR="0007620C" w:rsidRPr="003A7284" w14:paraId="284A3B8C"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13D69DBA"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XIV </w:t>
            </w:r>
          </w:p>
        </w:tc>
        <w:tc>
          <w:tcPr>
            <w:tcW w:w="6897" w:type="dxa"/>
            <w:tcBorders>
              <w:top w:val="single" w:sz="8" w:space="0" w:color="000000"/>
              <w:left w:val="single" w:sz="8" w:space="0" w:color="000000"/>
              <w:bottom w:val="single" w:sz="8" w:space="0" w:color="000000"/>
              <w:right w:val="single" w:sz="8" w:space="0" w:color="000000"/>
            </w:tcBorders>
          </w:tcPr>
          <w:p w14:paraId="2B6DA471"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Opis kryteriów oceny ofert wraz z podaniem wag tych kryteriów </w:t>
            </w:r>
            <w:r w:rsidRPr="003A7284">
              <w:rPr>
                <w:rFonts w:ascii="Arial" w:hAnsi="Arial" w:cs="Arial"/>
                <w:color w:val="auto"/>
                <w:sz w:val="22"/>
              </w:rPr>
              <w:br/>
              <w:t>i sposobu oceny ofert</w:t>
            </w:r>
          </w:p>
        </w:tc>
      </w:tr>
      <w:tr w:rsidR="0007620C" w:rsidRPr="003A7284" w14:paraId="3C77C1D3"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42DB420D"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7081BE8B"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Informacje dotyczące zabezpieczenia należytego wykonania umowy </w:t>
            </w:r>
          </w:p>
        </w:tc>
      </w:tr>
      <w:tr w:rsidR="0007620C" w:rsidRPr="003A7284" w14:paraId="7437BFAA"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595381B6"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73A3F696" w14:textId="77777777" w:rsidR="0007620C" w:rsidRPr="003A7284" w:rsidRDefault="0007620C" w:rsidP="003A7284">
            <w:pPr>
              <w:spacing w:after="120" w:line="276" w:lineRule="auto"/>
              <w:ind w:left="0" w:right="0" w:firstLine="0"/>
              <w:rPr>
                <w:rFonts w:ascii="Arial" w:hAnsi="Arial" w:cs="Arial"/>
                <w:color w:val="auto"/>
                <w:sz w:val="22"/>
              </w:rPr>
            </w:pPr>
            <w:r w:rsidRPr="003A7284">
              <w:rPr>
                <w:rFonts w:ascii="Arial" w:hAnsi="Arial" w:cs="Arial"/>
                <w:color w:val="auto"/>
                <w:sz w:val="22"/>
              </w:rPr>
              <w:t>Informacje o formalnościach, jakie muszą zostać dopełnione po wyborze oferty w celu zawarcia umowy w sprawie zamówienia publicznego</w:t>
            </w:r>
          </w:p>
        </w:tc>
      </w:tr>
      <w:tr w:rsidR="0007620C" w:rsidRPr="003A7284" w14:paraId="4FFE2D1D"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19C0E19C"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179BD319"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Pouczenie o środkach ochrony prawnej przysługujących Wykonawcy</w:t>
            </w:r>
          </w:p>
        </w:tc>
      </w:tr>
      <w:tr w:rsidR="0007620C" w:rsidRPr="003A7284" w14:paraId="0BC63852" w14:textId="77777777" w:rsidTr="00C44CEF">
        <w:trPr>
          <w:trHeight w:val="22"/>
        </w:trPr>
        <w:tc>
          <w:tcPr>
            <w:tcW w:w="2460" w:type="dxa"/>
            <w:tcBorders>
              <w:top w:val="single" w:sz="8" w:space="0" w:color="000000"/>
              <w:left w:val="single" w:sz="8" w:space="0" w:color="000000"/>
              <w:bottom w:val="single" w:sz="8" w:space="0" w:color="000000"/>
              <w:right w:val="single" w:sz="8" w:space="0" w:color="000000"/>
            </w:tcBorders>
          </w:tcPr>
          <w:p w14:paraId="651592DD"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07B0269E"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Klauzula informacyjna dotycząca przetwarzania danych osobowych</w:t>
            </w:r>
          </w:p>
        </w:tc>
      </w:tr>
      <w:tr w:rsidR="0007620C" w:rsidRPr="003A7284" w14:paraId="27DA9F87" w14:textId="77777777" w:rsidTr="00C44CEF">
        <w:trPr>
          <w:trHeight w:val="22"/>
        </w:trPr>
        <w:tc>
          <w:tcPr>
            <w:tcW w:w="2460" w:type="dxa"/>
            <w:tcBorders>
              <w:top w:val="single" w:sz="8" w:space="0" w:color="000000"/>
              <w:left w:val="single" w:sz="8" w:space="0" w:color="000000"/>
              <w:bottom w:val="single" w:sz="12" w:space="0" w:color="auto"/>
              <w:right w:val="single" w:sz="8" w:space="0" w:color="000000"/>
            </w:tcBorders>
          </w:tcPr>
          <w:p w14:paraId="4E6B48C0"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Rozdział XIX</w:t>
            </w:r>
          </w:p>
        </w:tc>
        <w:tc>
          <w:tcPr>
            <w:tcW w:w="6897" w:type="dxa"/>
            <w:tcBorders>
              <w:top w:val="single" w:sz="8" w:space="0" w:color="000000"/>
              <w:left w:val="single" w:sz="8" w:space="0" w:color="000000"/>
              <w:bottom w:val="single" w:sz="12" w:space="0" w:color="auto"/>
              <w:right w:val="single" w:sz="8" w:space="0" w:color="000000"/>
            </w:tcBorders>
          </w:tcPr>
          <w:p w14:paraId="04D2D8FA"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Projektowane postanowienia umowy</w:t>
            </w:r>
          </w:p>
        </w:tc>
      </w:tr>
    </w:tbl>
    <w:p w14:paraId="0926B412" w14:textId="77777777" w:rsidR="0007620C" w:rsidRPr="003A7284" w:rsidRDefault="0007620C" w:rsidP="003A7284">
      <w:pPr>
        <w:spacing w:after="120" w:line="276" w:lineRule="auto"/>
        <w:ind w:left="142" w:right="0" w:firstLine="0"/>
        <w:jc w:val="left"/>
        <w:rPr>
          <w:rFonts w:ascii="Arial" w:hAnsi="Arial" w:cs="Arial"/>
          <w:color w:val="auto"/>
          <w:sz w:val="22"/>
        </w:rPr>
      </w:pPr>
    </w:p>
    <w:p w14:paraId="2CD6C898" w14:textId="77777777" w:rsidR="0007620C" w:rsidRPr="003A7284" w:rsidRDefault="0007620C" w:rsidP="003A7284">
      <w:pPr>
        <w:spacing w:after="120" w:line="276" w:lineRule="auto"/>
        <w:ind w:left="142" w:right="0" w:firstLine="0"/>
        <w:jc w:val="left"/>
        <w:rPr>
          <w:rFonts w:ascii="Arial" w:hAnsi="Arial" w:cs="Arial"/>
          <w:color w:val="auto"/>
          <w:sz w:val="22"/>
          <w:u w:val="single" w:color="000000"/>
        </w:rPr>
      </w:pPr>
      <w:r w:rsidRPr="003A7284">
        <w:rPr>
          <w:rFonts w:ascii="Arial" w:hAnsi="Arial" w:cs="Arial"/>
          <w:color w:val="auto"/>
          <w:sz w:val="22"/>
          <w:u w:val="single" w:color="000000"/>
        </w:rPr>
        <w:t>Załączniki do SWZ:</w:t>
      </w:r>
    </w:p>
    <w:p w14:paraId="46DA2F95" w14:textId="77777777" w:rsidR="0007620C" w:rsidRPr="003A7284" w:rsidRDefault="0007620C" w:rsidP="003A7284">
      <w:pPr>
        <w:spacing w:after="120" w:line="276" w:lineRule="auto"/>
        <w:ind w:left="142" w:right="0" w:firstLine="0"/>
        <w:jc w:val="left"/>
        <w:rPr>
          <w:rFonts w:ascii="Arial" w:hAnsi="Arial" w:cs="Arial"/>
          <w:color w:val="auto"/>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07620C" w:rsidRPr="003A7284" w14:paraId="4B86DBF4" w14:textId="77777777" w:rsidTr="00C44CEF">
        <w:trPr>
          <w:trHeight w:val="25"/>
        </w:trPr>
        <w:tc>
          <w:tcPr>
            <w:tcW w:w="2460" w:type="dxa"/>
            <w:tcBorders>
              <w:top w:val="single" w:sz="8" w:space="0" w:color="000000"/>
              <w:left w:val="single" w:sz="8" w:space="0" w:color="000000"/>
              <w:bottom w:val="single" w:sz="8" w:space="0" w:color="000000"/>
              <w:right w:val="single" w:sz="8" w:space="0" w:color="000000"/>
            </w:tcBorders>
          </w:tcPr>
          <w:p w14:paraId="3B604218" w14:textId="77777777" w:rsidR="0007620C" w:rsidRPr="003A7284" w:rsidRDefault="0007620C" w:rsidP="003A7284">
            <w:pPr>
              <w:spacing w:after="120" w:line="276" w:lineRule="auto"/>
              <w:ind w:left="0" w:right="0" w:firstLine="0"/>
              <w:jc w:val="left"/>
              <w:rPr>
                <w:rFonts w:ascii="Arial" w:hAnsi="Arial" w:cs="Arial"/>
                <w:color w:val="auto"/>
                <w:sz w:val="22"/>
              </w:rPr>
            </w:pPr>
            <w:bookmarkStart w:id="0" w:name="_Hlk141432890"/>
            <w:r w:rsidRPr="003A7284">
              <w:rPr>
                <w:rFonts w:ascii="Arial" w:hAnsi="Arial" w:cs="Arial"/>
                <w:color w:val="auto"/>
                <w:sz w:val="22"/>
              </w:rPr>
              <w:t>Załącznik nr 1</w:t>
            </w:r>
          </w:p>
        </w:tc>
        <w:tc>
          <w:tcPr>
            <w:tcW w:w="6897" w:type="dxa"/>
            <w:tcBorders>
              <w:top w:val="single" w:sz="8" w:space="0" w:color="000000"/>
              <w:left w:val="single" w:sz="8" w:space="0" w:color="000000"/>
              <w:bottom w:val="single" w:sz="8" w:space="0" w:color="000000"/>
              <w:right w:val="single" w:sz="8" w:space="0" w:color="000000"/>
            </w:tcBorders>
          </w:tcPr>
          <w:p w14:paraId="76D459D3"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 xml:space="preserve">Opis przedmiotu zamówienia </w:t>
            </w:r>
          </w:p>
        </w:tc>
      </w:tr>
      <w:tr w:rsidR="0007620C" w:rsidRPr="003A7284" w14:paraId="63BC2631" w14:textId="77777777" w:rsidTr="00C44CEF">
        <w:trPr>
          <w:trHeight w:val="25"/>
        </w:trPr>
        <w:tc>
          <w:tcPr>
            <w:tcW w:w="2460" w:type="dxa"/>
            <w:tcBorders>
              <w:top w:val="single" w:sz="8" w:space="0" w:color="000000"/>
              <w:left w:val="single" w:sz="8" w:space="0" w:color="000000"/>
              <w:bottom w:val="single" w:sz="8" w:space="0" w:color="000000"/>
              <w:right w:val="single" w:sz="8" w:space="0" w:color="000000"/>
            </w:tcBorders>
          </w:tcPr>
          <w:p w14:paraId="0FB0F37D"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lastRenderedPageBreak/>
              <w:t>Załącznik nr 2</w:t>
            </w:r>
          </w:p>
        </w:tc>
        <w:tc>
          <w:tcPr>
            <w:tcW w:w="6897" w:type="dxa"/>
            <w:tcBorders>
              <w:top w:val="single" w:sz="8" w:space="0" w:color="000000"/>
              <w:left w:val="single" w:sz="8" w:space="0" w:color="000000"/>
              <w:bottom w:val="single" w:sz="8" w:space="0" w:color="000000"/>
              <w:right w:val="single" w:sz="8" w:space="0" w:color="000000"/>
            </w:tcBorders>
          </w:tcPr>
          <w:p w14:paraId="1279BFB4"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Formularz ofertowy</w:t>
            </w:r>
          </w:p>
        </w:tc>
      </w:tr>
      <w:tr w:rsidR="0007620C" w:rsidRPr="003A7284" w14:paraId="080E575D" w14:textId="77777777" w:rsidTr="00C44CEF">
        <w:trPr>
          <w:trHeight w:val="258"/>
        </w:trPr>
        <w:tc>
          <w:tcPr>
            <w:tcW w:w="2460" w:type="dxa"/>
            <w:tcBorders>
              <w:top w:val="single" w:sz="8" w:space="0" w:color="000000"/>
              <w:left w:val="single" w:sz="8" w:space="0" w:color="000000"/>
              <w:bottom w:val="single" w:sz="8" w:space="0" w:color="000000"/>
              <w:right w:val="single" w:sz="8" w:space="0" w:color="000000"/>
            </w:tcBorders>
          </w:tcPr>
          <w:p w14:paraId="441222C8"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Załącznik nr 3</w:t>
            </w:r>
          </w:p>
        </w:tc>
        <w:tc>
          <w:tcPr>
            <w:tcW w:w="6897" w:type="dxa"/>
            <w:tcBorders>
              <w:top w:val="single" w:sz="8" w:space="0" w:color="000000"/>
              <w:left w:val="single" w:sz="8" w:space="0" w:color="000000"/>
              <w:bottom w:val="single" w:sz="8" w:space="0" w:color="000000"/>
              <w:right w:val="single" w:sz="8" w:space="0" w:color="000000"/>
            </w:tcBorders>
          </w:tcPr>
          <w:p w14:paraId="06CD2B9A"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Zobowiązanie podmiotu udostępniającego zasoby</w:t>
            </w:r>
            <w:r w:rsidRPr="003A7284" w:rsidDel="00273CCE">
              <w:rPr>
                <w:rFonts w:ascii="Arial" w:hAnsi="Arial" w:cs="Arial"/>
                <w:color w:val="auto"/>
                <w:sz w:val="22"/>
              </w:rPr>
              <w:t xml:space="preserve"> </w:t>
            </w:r>
          </w:p>
        </w:tc>
      </w:tr>
      <w:tr w:rsidR="0007620C" w:rsidRPr="003A7284" w14:paraId="2292A2F5" w14:textId="77777777" w:rsidTr="00C44CEF">
        <w:trPr>
          <w:trHeight w:val="25"/>
        </w:trPr>
        <w:tc>
          <w:tcPr>
            <w:tcW w:w="2460" w:type="dxa"/>
            <w:tcBorders>
              <w:top w:val="single" w:sz="8" w:space="0" w:color="000000"/>
              <w:left w:val="single" w:sz="8" w:space="0" w:color="000000"/>
              <w:bottom w:val="single" w:sz="8" w:space="0" w:color="000000"/>
              <w:right w:val="single" w:sz="8" w:space="0" w:color="000000"/>
            </w:tcBorders>
          </w:tcPr>
          <w:p w14:paraId="293A48E7"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Załącznik nr 4</w:t>
            </w:r>
          </w:p>
        </w:tc>
        <w:tc>
          <w:tcPr>
            <w:tcW w:w="6897" w:type="dxa"/>
            <w:tcBorders>
              <w:top w:val="single" w:sz="8" w:space="0" w:color="000000"/>
              <w:left w:val="single" w:sz="8" w:space="0" w:color="000000"/>
              <w:bottom w:val="single" w:sz="8" w:space="0" w:color="000000"/>
              <w:right w:val="single" w:sz="8" w:space="0" w:color="000000"/>
            </w:tcBorders>
          </w:tcPr>
          <w:p w14:paraId="3C0B8FA6" w14:textId="6AA5C7E2" w:rsidR="0007620C" w:rsidRPr="003A7284" w:rsidRDefault="0007620C" w:rsidP="003A7284">
            <w:pPr>
              <w:spacing w:after="120" w:line="276" w:lineRule="auto"/>
              <w:ind w:left="0" w:right="0" w:firstLine="0"/>
              <w:jc w:val="left"/>
              <w:rPr>
                <w:rFonts w:ascii="Arial" w:eastAsia="Times New Roman" w:hAnsi="Arial" w:cs="Arial"/>
                <w:sz w:val="22"/>
              </w:rPr>
            </w:pPr>
            <w:r w:rsidRPr="003A7284">
              <w:rPr>
                <w:rFonts w:ascii="Arial" w:eastAsia="Times New Roman" w:hAnsi="Arial" w:cs="Arial"/>
                <w:sz w:val="22"/>
              </w:rPr>
              <w:t xml:space="preserve">Oświadczenie o braku podstaw do wykluczenia </w:t>
            </w:r>
            <w:r w:rsidR="00406B49">
              <w:rPr>
                <w:rFonts w:ascii="Arial" w:eastAsia="Times New Roman" w:hAnsi="Arial" w:cs="Arial"/>
                <w:sz w:val="22"/>
              </w:rPr>
              <w:t>i spełnienie warunków udziału</w:t>
            </w:r>
          </w:p>
        </w:tc>
      </w:tr>
      <w:tr w:rsidR="0007620C" w:rsidRPr="003A7284" w14:paraId="4B43E9D2" w14:textId="77777777" w:rsidTr="00C44CEF">
        <w:trPr>
          <w:trHeight w:val="25"/>
        </w:trPr>
        <w:tc>
          <w:tcPr>
            <w:tcW w:w="2460" w:type="dxa"/>
            <w:tcBorders>
              <w:top w:val="single" w:sz="8" w:space="0" w:color="000000"/>
              <w:left w:val="single" w:sz="8" w:space="0" w:color="000000"/>
              <w:bottom w:val="single" w:sz="8" w:space="0" w:color="000000"/>
              <w:right w:val="single" w:sz="8" w:space="0" w:color="000000"/>
            </w:tcBorders>
          </w:tcPr>
          <w:p w14:paraId="6E8247B3" w14:textId="77777777" w:rsidR="0007620C" w:rsidRPr="003A7284" w:rsidRDefault="0007620C" w:rsidP="003A7284">
            <w:pPr>
              <w:spacing w:after="120" w:line="276" w:lineRule="auto"/>
              <w:ind w:left="0" w:right="0" w:firstLine="0"/>
              <w:jc w:val="left"/>
              <w:rPr>
                <w:rFonts w:ascii="Arial" w:hAnsi="Arial" w:cs="Arial"/>
                <w:color w:val="auto"/>
                <w:sz w:val="22"/>
              </w:rPr>
            </w:pPr>
            <w:r w:rsidRPr="003A7284">
              <w:rPr>
                <w:rFonts w:ascii="Arial" w:hAnsi="Arial" w:cs="Arial"/>
                <w:color w:val="auto"/>
                <w:sz w:val="22"/>
              </w:rPr>
              <w:t>Załącznik nr 5</w:t>
            </w:r>
          </w:p>
        </w:tc>
        <w:tc>
          <w:tcPr>
            <w:tcW w:w="6897" w:type="dxa"/>
            <w:tcBorders>
              <w:top w:val="single" w:sz="8" w:space="0" w:color="000000"/>
              <w:left w:val="single" w:sz="8" w:space="0" w:color="000000"/>
              <w:bottom w:val="single" w:sz="8" w:space="0" w:color="000000"/>
              <w:right w:val="single" w:sz="8" w:space="0" w:color="000000"/>
            </w:tcBorders>
          </w:tcPr>
          <w:p w14:paraId="17058ECC" w14:textId="1D9B12EA" w:rsidR="0007620C" w:rsidRPr="003A7284" w:rsidRDefault="00E33677" w:rsidP="003A7284">
            <w:pPr>
              <w:spacing w:after="120" w:line="276" w:lineRule="auto"/>
              <w:ind w:left="0" w:right="0" w:firstLine="0"/>
              <w:jc w:val="left"/>
              <w:rPr>
                <w:rFonts w:ascii="Arial" w:eastAsia="Times New Roman" w:hAnsi="Arial" w:cs="Arial"/>
                <w:sz w:val="22"/>
              </w:rPr>
            </w:pPr>
            <w:r w:rsidRPr="003A7284">
              <w:rPr>
                <w:rFonts w:ascii="Arial" w:eastAsia="Times New Roman" w:hAnsi="Arial" w:cs="Arial"/>
                <w:sz w:val="22"/>
              </w:rPr>
              <w:t>Projektowane postanowienia umowy</w:t>
            </w:r>
          </w:p>
        </w:tc>
      </w:tr>
      <w:bookmarkEnd w:id="0"/>
    </w:tbl>
    <w:p w14:paraId="1933C645" w14:textId="77777777" w:rsidR="0007620C" w:rsidRPr="003A7284" w:rsidRDefault="0007620C" w:rsidP="003A7284">
      <w:pPr>
        <w:pStyle w:val="Nagwek1"/>
        <w:numPr>
          <w:ilvl w:val="0"/>
          <w:numId w:val="14"/>
        </w:numPr>
        <w:tabs>
          <w:tab w:val="center" w:pos="426"/>
        </w:tabs>
        <w:spacing w:after="120" w:line="276" w:lineRule="auto"/>
        <w:ind w:left="426" w:right="0" w:hanging="426"/>
        <w:jc w:val="left"/>
        <w:rPr>
          <w:rFonts w:ascii="Arial" w:hAnsi="Arial" w:cs="Arial"/>
          <w:color w:val="auto"/>
        </w:rPr>
        <w:sectPr w:rsidR="0007620C" w:rsidRPr="003A7284"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724A0F18" w14:textId="77777777" w:rsidR="0007620C" w:rsidRPr="003A7284" w:rsidRDefault="0007620C" w:rsidP="003A7284">
      <w:pPr>
        <w:pStyle w:val="Nagwek1"/>
        <w:numPr>
          <w:ilvl w:val="0"/>
          <w:numId w:val="14"/>
        </w:numPr>
        <w:tabs>
          <w:tab w:val="center" w:pos="426"/>
        </w:tabs>
        <w:spacing w:after="120" w:line="276" w:lineRule="auto"/>
        <w:ind w:left="426" w:right="0" w:hanging="426"/>
        <w:jc w:val="left"/>
        <w:rPr>
          <w:rFonts w:ascii="Arial" w:hAnsi="Arial" w:cs="Arial"/>
          <w:color w:val="auto"/>
        </w:rPr>
      </w:pPr>
      <w:r w:rsidRPr="003A7284">
        <w:rPr>
          <w:rFonts w:ascii="Arial" w:hAnsi="Arial" w:cs="Arial"/>
          <w:color w:val="auto"/>
        </w:rPr>
        <w:lastRenderedPageBreak/>
        <w:t>Informacje o Zamawiającym</w:t>
      </w:r>
    </w:p>
    <w:p w14:paraId="1E31F73E" w14:textId="77777777" w:rsidR="0007620C" w:rsidRPr="003A7284" w:rsidRDefault="0007620C" w:rsidP="003A7284">
      <w:pPr>
        <w:numPr>
          <w:ilvl w:val="0"/>
          <w:numId w:val="1"/>
        </w:numPr>
        <w:spacing w:after="120" w:line="276" w:lineRule="auto"/>
        <w:ind w:right="2" w:hanging="436"/>
        <w:rPr>
          <w:rFonts w:ascii="Arial" w:hAnsi="Arial" w:cs="Arial"/>
          <w:color w:val="auto"/>
          <w:sz w:val="22"/>
        </w:rPr>
      </w:pPr>
      <w:r w:rsidRPr="003A7284">
        <w:rPr>
          <w:rFonts w:ascii="Arial" w:hAnsi="Arial" w:cs="Arial"/>
          <w:color w:val="auto"/>
          <w:sz w:val="22"/>
        </w:rPr>
        <w:t xml:space="preserve">Zamawiający: </w:t>
      </w:r>
      <w:r w:rsidRPr="003A7284">
        <w:rPr>
          <w:rFonts w:ascii="Arial" w:hAnsi="Arial" w:cs="Arial"/>
          <w:b/>
          <w:color w:val="auto"/>
          <w:sz w:val="22"/>
        </w:rPr>
        <w:t>RZĄDOWA AGENCJA REZERW STRATEGICZNYCH</w:t>
      </w:r>
    </w:p>
    <w:p w14:paraId="7DE6D22C" w14:textId="77777777" w:rsidR="0007620C" w:rsidRPr="003A7284" w:rsidRDefault="0007620C" w:rsidP="003A7284">
      <w:pPr>
        <w:spacing w:after="120" w:line="276" w:lineRule="auto"/>
        <w:ind w:left="862" w:right="2" w:hanging="11"/>
        <w:rPr>
          <w:rFonts w:ascii="Arial" w:hAnsi="Arial" w:cs="Arial"/>
          <w:color w:val="auto"/>
          <w:sz w:val="22"/>
        </w:rPr>
      </w:pPr>
      <w:r w:rsidRPr="003A7284">
        <w:rPr>
          <w:rFonts w:ascii="Arial" w:hAnsi="Arial" w:cs="Arial"/>
          <w:color w:val="auto"/>
          <w:sz w:val="22"/>
        </w:rPr>
        <w:t>ul. Grzybowska 45, 00-844 Warszawa</w:t>
      </w:r>
    </w:p>
    <w:p w14:paraId="1B19DB39" w14:textId="77777777" w:rsidR="0007620C" w:rsidRPr="003A7284" w:rsidRDefault="0007620C" w:rsidP="003A7284">
      <w:pPr>
        <w:spacing w:after="120" w:line="276" w:lineRule="auto"/>
        <w:ind w:left="862" w:right="2" w:hanging="11"/>
        <w:rPr>
          <w:rFonts w:ascii="Arial" w:hAnsi="Arial" w:cs="Arial"/>
          <w:color w:val="auto"/>
          <w:sz w:val="22"/>
        </w:rPr>
      </w:pPr>
      <w:r w:rsidRPr="003A7284">
        <w:rPr>
          <w:rFonts w:ascii="Arial" w:hAnsi="Arial" w:cs="Arial"/>
          <w:color w:val="auto"/>
          <w:sz w:val="22"/>
        </w:rPr>
        <w:t>NIP: 526-00-02-004; REGON 012199305</w:t>
      </w:r>
    </w:p>
    <w:p w14:paraId="49FBC949" w14:textId="77777777" w:rsidR="0007620C" w:rsidRPr="003A7284" w:rsidRDefault="0007620C" w:rsidP="003A7284">
      <w:pPr>
        <w:spacing w:after="120" w:line="276" w:lineRule="auto"/>
        <w:ind w:left="862" w:right="2" w:hanging="11"/>
        <w:rPr>
          <w:rFonts w:ascii="Arial" w:hAnsi="Arial" w:cs="Arial"/>
          <w:color w:val="auto"/>
          <w:sz w:val="22"/>
        </w:rPr>
      </w:pPr>
      <w:r w:rsidRPr="003A7284">
        <w:rPr>
          <w:rFonts w:ascii="Arial" w:hAnsi="Arial" w:cs="Arial"/>
          <w:color w:val="auto"/>
          <w:sz w:val="22"/>
        </w:rPr>
        <w:t xml:space="preserve">Strona internetowa: </w:t>
      </w:r>
      <w:hyperlink r:id="rId12" w:history="1">
        <w:r w:rsidRPr="003A7284">
          <w:rPr>
            <w:rStyle w:val="Hipercze"/>
            <w:rFonts w:ascii="Arial" w:hAnsi="Arial" w:cs="Arial"/>
            <w:color w:val="auto"/>
            <w:sz w:val="22"/>
          </w:rPr>
          <w:t>http://www.rars.gov.pl</w:t>
        </w:r>
      </w:hyperlink>
    </w:p>
    <w:p w14:paraId="5B65DC78" w14:textId="77777777" w:rsidR="0007620C" w:rsidRPr="003A7284" w:rsidRDefault="0007620C" w:rsidP="003A7284">
      <w:pPr>
        <w:spacing w:after="120" w:line="276" w:lineRule="auto"/>
        <w:ind w:left="862" w:right="2" w:hanging="11"/>
        <w:rPr>
          <w:rFonts w:ascii="Arial" w:hAnsi="Arial" w:cs="Arial"/>
          <w:color w:val="auto"/>
          <w:sz w:val="22"/>
        </w:rPr>
      </w:pPr>
      <w:r w:rsidRPr="003A7284">
        <w:rPr>
          <w:rFonts w:ascii="Arial" w:hAnsi="Arial" w:cs="Arial"/>
          <w:color w:val="auto"/>
          <w:sz w:val="22"/>
        </w:rPr>
        <w:t xml:space="preserve">Strona BIP: </w:t>
      </w:r>
      <w:hyperlink r:id="rId13" w:history="1">
        <w:r w:rsidRPr="003A7284">
          <w:rPr>
            <w:rStyle w:val="Hipercze"/>
            <w:rFonts w:ascii="Arial" w:hAnsi="Arial" w:cs="Arial"/>
            <w:color w:val="auto"/>
            <w:sz w:val="22"/>
          </w:rPr>
          <w:t>http://bip.rars.gov.pl</w:t>
        </w:r>
      </w:hyperlink>
    </w:p>
    <w:p w14:paraId="6DC7D776" w14:textId="77777777" w:rsidR="0007620C" w:rsidRPr="003A7284" w:rsidRDefault="0007620C" w:rsidP="003A7284">
      <w:pPr>
        <w:numPr>
          <w:ilvl w:val="0"/>
          <w:numId w:val="1"/>
        </w:numPr>
        <w:spacing w:after="120" w:line="276" w:lineRule="auto"/>
        <w:ind w:right="2" w:hanging="436"/>
        <w:rPr>
          <w:rFonts w:ascii="Arial" w:hAnsi="Arial" w:cs="Arial"/>
          <w:color w:val="auto"/>
          <w:sz w:val="22"/>
        </w:rPr>
      </w:pPr>
      <w:r w:rsidRPr="003A7284">
        <w:rPr>
          <w:rFonts w:ascii="Arial" w:hAnsi="Arial" w:cs="Arial"/>
          <w:color w:val="auto"/>
          <w:sz w:val="22"/>
        </w:rPr>
        <w:t>Dane kontaktowe:</w:t>
      </w:r>
    </w:p>
    <w:p w14:paraId="26A1AAFA" w14:textId="77777777" w:rsidR="0007620C" w:rsidRPr="003A7284" w:rsidRDefault="0007620C" w:rsidP="003A7284">
      <w:pPr>
        <w:numPr>
          <w:ilvl w:val="1"/>
          <w:numId w:val="1"/>
        </w:numPr>
        <w:spacing w:after="120" w:line="276" w:lineRule="auto"/>
        <w:ind w:left="1276" w:right="0" w:hanging="425"/>
        <w:rPr>
          <w:rFonts w:ascii="Arial" w:hAnsi="Arial" w:cs="Arial"/>
          <w:color w:val="auto"/>
          <w:sz w:val="22"/>
        </w:rPr>
      </w:pPr>
      <w:r w:rsidRPr="003A7284">
        <w:rPr>
          <w:rFonts w:ascii="Arial" w:hAnsi="Arial" w:cs="Arial"/>
          <w:color w:val="auto"/>
          <w:sz w:val="22"/>
        </w:rPr>
        <w:t xml:space="preserve">nr telefonu: </w:t>
      </w:r>
      <w:r w:rsidRPr="003A7284">
        <w:rPr>
          <w:rFonts w:ascii="Arial" w:hAnsi="Arial" w:cs="Arial"/>
          <w:bCs/>
          <w:color w:val="auto"/>
          <w:sz w:val="22"/>
        </w:rPr>
        <w:t>48 22 36 09 153</w:t>
      </w:r>
      <w:r w:rsidRPr="003A7284">
        <w:rPr>
          <w:rFonts w:ascii="Arial" w:hAnsi="Arial" w:cs="Arial"/>
          <w:b/>
          <w:color w:val="auto"/>
          <w:sz w:val="22"/>
        </w:rPr>
        <w:t>;</w:t>
      </w:r>
    </w:p>
    <w:p w14:paraId="2328FBE2" w14:textId="77777777" w:rsidR="0007620C" w:rsidRPr="003A7284" w:rsidRDefault="0007620C" w:rsidP="003A7284">
      <w:pPr>
        <w:numPr>
          <w:ilvl w:val="1"/>
          <w:numId w:val="1"/>
        </w:numPr>
        <w:spacing w:after="120" w:line="276" w:lineRule="auto"/>
        <w:ind w:left="1276" w:right="0" w:hanging="425"/>
        <w:rPr>
          <w:rFonts w:ascii="Arial" w:hAnsi="Arial" w:cs="Arial"/>
          <w:color w:val="auto"/>
          <w:sz w:val="22"/>
        </w:rPr>
      </w:pPr>
      <w:r w:rsidRPr="003A7284">
        <w:rPr>
          <w:rFonts w:ascii="Arial" w:hAnsi="Arial" w:cs="Arial"/>
          <w:color w:val="auto"/>
          <w:sz w:val="22"/>
        </w:rPr>
        <w:t xml:space="preserve">adres poczty elektronicznej: </w:t>
      </w:r>
      <w:hyperlink r:id="rId14" w:history="1">
        <w:r w:rsidRPr="003A7284">
          <w:rPr>
            <w:rStyle w:val="Hipercze"/>
            <w:rFonts w:ascii="Arial" w:hAnsi="Arial" w:cs="Arial"/>
            <w:color w:val="auto"/>
            <w:sz w:val="22"/>
          </w:rPr>
          <w:t>zp@rars.gov.pl</w:t>
        </w:r>
      </w:hyperlink>
    </w:p>
    <w:p w14:paraId="7653D661" w14:textId="77777777" w:rsidR="0007620C" w:rsidRPr="003A7284" w:rsidRDefault="0007620C" w:rsidP="003A7284">
      <w:pPr>
        <w:numPr>
          <w:ilvl w:val="0"/>
          <w:numId w:val="1"/>
        </w:numPr>
        <w:spacing w:after="120" w:line="276" w:lineRule="auto"/>
        <w:ind w:right="2" w:hanging="436"/>
        <w:jc w:val="left"/>
        <w:rPr>
          <w:rFonts w:ascii="Arial" w:hAnsi="Arial" w:cs="Arial"/>
          <w:color w:val="auto"/>
          <w:sz w:val="22"/>
        </w:rPr>
      </w:pPr>
      <w:r w:rsidRPr="003A7284">
        <w:rPr>
          <w:rFonts w:ascii="Arial" w:hAnsi="Arial" w:cs="Arial"/>
          <w:color w:val="auto"/>
          <w:sz w:val="22"/>
        </w:rPr>
        <w:t>Adres strony internetowej prowadzonego postępowania:</w:t>
      </w:r>
    </w:p>
    <w:p w14:paraId="095439CF" w14:textId="77777777" w:rsidR="0007620C" w:rsidRPr="003A7284" w:rsidRDefault="0007620C" w:rsidP="003A7284">
      <w:pPr>
        <w:spacing w:after="120" w:line="276" w:lineRule="auto"/>
        <w:ind w:left="862" w:right="2" w:hanging="11"/>
        <w:jc w:val="left"/>
        <w:rPr>
          <w:rFonts w:ascii="Arial" w:hAnsi="Arial" w:cs="Arial"/>
          <w:color w:val="auto"/>
          <w:sz w:val="22"/>
        </w:rPr>
      </w:pPr>
      <w:r w:rsidRPr="003A7284">
        <w:rPr>
          <w:rStyle w:val="Hipercze"/>
          <w:rFonts w:ascii="Arial" w:hAnsi="Arial" w:cs="Arial"/>
          <w:b/>
          <w:color w:val="auto"/>
          <w:sz w:val="22"/>
        </w:rPr>
        <w:t>https://platformazakupowa.pl/pn/rars</w:t>
      </w:r>
    </w:p>
    <w:p w14:paraId="7F3A6355" w14:textId="77777777" w:rsidR="0007620C" w:rsidRPr="003A7284" w:rsidRDefault="0007620C" w:rsidP="003A7284">
      <w:pPr>
        <w:numPr>
          <w:ilvl w:val="0"/>
          <w:numId w:val="1"/>
        </w:numPr>
        <w:spacing w:after="120" w:line="276" w:lineRule="auto"/>
        <w:ind w:right="2" w:hanging="436"/>
        <w:rPr>
          <w:rFonts w:ascii="Arial" w:hAnsi="Arial" w:cs="Arial"/>
          <w:color w:val="auto"/>
          <w:sz w:val="22"/>
        </w:rPr>
      </w:pPr>
      <w:r w:rsidRPr="003A7284">
        <w:rPr>
          <w:rFonts w:ascii="Arial" w:hAnsi="Arial" w:cs="Arial"/>
          <w:color w:val="auto"/>
          <w:sz w:val="22"/>
        </w:rPr>
        <w:t xml:space="preserve">Adres strony internetowej, na której udostępniane będą zmiany i wyjaśnienia treści SWZ oraz inne dokumenty zamówienia bezpośrednio związane z postępowaniem </w:t>
      </w:r>
      <w:r w:rsidRPr="003A7284">
        <w:rPr>
          <w:rFonts w:ascii="Arial" w:hAnsi="Arial" w:cs="Arial"/>
          <w:color w:val="auto"/>
          <w:sz w:val="22"/>
        </w:rPr>
        <w:br/>
        <w:t xml:space="preserve">o udzielenie zamówienia: </w:t>
      </w:r>
      <w:r w:rsidRPr="003A7284">
        <w:rPr>
          <w:rStyle w:val="Hipercze"/>
          <w:rFonts w:ascii="Arial" w:hAnsi="Arial" w:cs="Arial"/>
          <w:b/>
          <w:color w:val="auto"/>
          <w:sz w:val="22"/>
        </w:rPr>
        <w:t>https://platformazakupowa.pl/pn/rars</w:t>
      </w:r>
    </w:p>
    <w:p w14:paraId="7E01A95D" w14:textId="77777777" w:rsidR="0007620C" w:rsidRPr="003A7284" w:rsidRDefault="0007620C" w:rsidP="003A7284">
      <w:pPr>
        <w:spacing w:after="120" w:line="276" w:lineRule="auto"/>
        <w:ind w:left="850" w:right="0" w:firstLine="0"/>
        <w:jc w:val="left"/>
        <w:rPr>
          <w:rFonts w:ascii="Arial" w:hAnsi="Arial" w:cs="Arial"/>
          <w:color w:val="auto"/>
          <w:sz w:val="22"/>
        </w:rPr>
      </w:pPr>
    </w:p>
    <w:p w14:paraId="20CB4DCC"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Tryb udzielenia zamówienia</w:t>
      </w:r>
      <w:r w:rsidRPr="003A7284">
        <w:rPr>
          <w:rFonts w:ascii="Arial" w:eastAsia="Times New Roman" w:hAnsi="Arial" w:cs="Arial"/>
          <w:color w:val="auto"/>
        </w:rPr>
        <w:t xml:space="preserve"> </w:t>
      </w:r>
    </w:p>
    <w:p w14:paraId="32744C13" w14:textId="3CBCA391" w:rsidR="0007620C" w:rsidRPr="003A7284" w:rsidRDefault="0007620C" w:rsidP="003A7284">
      <w:pPr>
        <w:pStyle w:val="Akapitzlist"/>
        <w:numPr>
          <w:ilvl w:val="0"/>
          <w:numId w:val="15"/>
        </w:numPr>
        <w:spacing w:after="120" w:line="276" w:lineRule="auto"/>
        <w:ind w:right="51" w:hanging="426"/>
        <w:contextualSpacing w:val="0"/>
        <w:rPr>
          <w:rFonts w:ascii="Arial" w:hAnsi="Arial" w:cs="Arial"/>
          <w:color w:val="auto"/>
          <w:sz w:val="22"/>
        </w:rPr>
      </w:pPr>
      <w:r w:rsidRPr="003A7284">
        <w:rPr>
          <w:rFonts w:ascii="Arial" w:hAnsi="Arial" w:cs="Arial"/>
          <w:color w:val="auto"/>
          <w:sz w:val="22"/>
        </w:rPr>
        <w:t xml:space="preserve">Postępowanie prowadzone jest </w:t>
      </w:r>
      <w:r w:rsidRPr="003A7284">
        <w:rPr>
          <w:rFonts w:ascii="Arial" w:hAnsi="Arial" w:cs="Arial"/>
          <w:b/>
          <w:color w:val="auto"/>
          <w:sz w:val="22"/>
        </w:rPr>
        <w:t>w trybie podstawowym bez negocjacji</w:t>
      </w:r>
      <w:r w:rsidRPr="003A7284">
        <w:rPr>
          <w:rFonts w:ascii="Arial" w:hAnsi="Arial" w:cs="Arial"/>
          <w:color w:val="auto"/>
          <w:sz w:val="22"/>
        </w:rPr>
        <w:t xml:space="preserve"> na podstawie art. 275 ust.1 Ustawy. </w:t>
      </w:r>
    </w:p>
    <w:p w14:paraId="32973AE3" w14:textId="47E23270" w:rsidR="0007620C" w:rsidRPr="003A7284" w:rsidRDefault="0007620C" w:rsidP="003A7284">
      <w:pPr>
        <w:pStyle w:val="Akapitzlist"/>
        <w:numPr>
          <w:ilvl w:val="0"/>
          <w:numId w:val="15"/>
        </w:numPr>
        <w:spacing w:after="120" w:line="276" w:lineRule="auto"/>
        <w:ind w:right="2" w:hanging="426"/>
        <w:contextualSpacing w:val="0"/>
        <w:rPr>
          <w:rFonts w:ascii="Arial" w:hAnsi="Arial" w:cs="Arial"/>
          <w:color w:val="auto"/>
          <w:sz w:val="22"/>
        </w:rPr>
      </w:pPr>
      <w:r w:rsidRPr="003A7284">
        <w:rPr>
          <w:rFonts w:ascii="Arial" w:hAnsi="Arial" w:cs="Arial"/>
          <w:color w:val="auto"/>
          <w:sz w:val="22"/>
        </w:rPr>
        <w:t xml:space="preserve">Zamawiający zobowiązuje do złożenia </w:t>
      </w:r>
      <w:r w:rsidRPr="003A7284">
        <w:rPr>
          <w:rFonts w:ascii="Arial" w:hAnsi="Arial" w:cs="Arial"/>
          <w:b/>
          <w:bCs/>
          <w:color w:val="auto"/>
          <w:sz w:val="22"/>
        </w:rPr>
        <w:t xml:space="preserve">wraz z ofertą </w:t>
      </w:r>
      <w:r w:rsidRPr="003A7284">
        <w:rPr>
          <w:rFonts w:ascii="Arial" w:hAnsi="Arial" w:cs="Arial"/>
          <w:color w:val="auto"/>
          <w:sz w:val="22"/>
        </w:rPr>
        <w:t>podmiotowych oraz przedmiotowych środków dowodowych o ile Zamawiający je przewiduje</w:t>
      </w:r>
      <w:r w:rsidRPr="003A7284">
        <w:rPr>
          <w:rFonts w:ascii="Arial" w:hAnsi="Arial" w:cs="Arial"/>
          <w:b/>
          <w:bCs/>
          <w:color w:val="auto"/>
          <w:sz w:val="22"/>
        </w:rPr>
        <w:t>.</w:t>
      </w:r>
    </w:p>
    <w:p w14:paraId="6EBAE2F7" w14:textId="2CACA5BC" w:rsidR="0007620C" w:rsidRPr="003A7284" w:rsidRDefault="0007620C" w:rsidP="003A7284">
      <w:pPr>
        <w:pStyle w:val="Akapitzlist"/>
        <w:numPr>
          <w:ilvl w:val="0"/>
          <w:numId w:val="15"/>
        </w:numPr>
        <w:spacing w:after="120" w:line="276" w:lineRule="auto"/>
        <w:ind w:right="2" w:hanging="426"/>
        <w:contextualSpacing w:val="0"/>
        <w:rPr>
          <w:rFonts w:ascii="Arial" w:hAnsi="Arial" w:cs="Arial"/>
          <w:b/>
          <w:color w:val="auto"/>
          <w:sz w:val="22"/>
        </w:rPr>
      </w:pPr>
      <w:r w:rsidRPr="003A7284">
        <w:rPr>
          <w:rFonts w:ascii="Arial" w:hAnsi="Arial" w:cs="Arial"/>
          <w:color w:val="auto"/>
          <w:sz w:val="22"/>
        </w:rPr>
        <w:t>Wykonawca składa wraz z ofertą oświadczenie, o którym mowa w art. 125 ust. 1 Ustawy, na formularzu stanowiącym załącznik do niniejszego SWZ- Załącznik 4. Oświadczenie stanowi dowód potwierdzający brak podstaw wykluczenia, spełnianie warunków udziału w postępowaniu na dzień składania ofert.</w:t>
      </w:r>
    </w:p>
    <w:p w14:paraId="12A20908" w14:textId="1235E1F1" w:rsidR="0007620C" w:rsidRPr="003A7284" w:rsidRDefault="0007620C" w:rsidP="003A7284">
      <w:pPr>
        <w:pStyle w:val="Akapitzlist"/>
        <w:numPr>
          <w:ilvl w:val="0"/>
          <w:numId w:val="15"/>
        </w:numPr>
        <w:spacing w:after="120" w:line="276" w:lineRule="auto"/>
        <w:ind w:right="51" w:hanging="426"/>
        <w:contextualSpacing w:val="0"/>
        <w:rPr>
          <w:rFonts w:ascii="Arial" w:hAnsi="Arial" w:cs="Arial"/>
          <w:color w:val="auto"/>
          <w:sz w:val="22"/>
        </w:rPr>
      </w:pPr>
      <w:r w:rsidRPr="003A7284">
        <w:rPr>
          <w:rFonts w:ascii="Arial" w:hAnsi="Arial" w:cs="Arial"/>
          <w:color w:val="auto"/>
          <w:sz w:val="22"/>
        </w:rPr>
        <w:t xml:space="preserve">W przypadku wspólnego ubiegania się o zamówienie przez Wykonawców oświadczenie, o którym mowa w ust. 3 – Załącznik 4 SWZ, składa każdy z Wykonawców. Oświadczenia te potwierdzają brak podstaw wykluczenia oraz spełnianie warunków udziału w postępowaniu w zakresie, w jakim każdy z Wykonawców wykazuje spełnianie warunków udziału w postępowaniu.  </w:t>
      </w:r>
    </w:p>
    <w:p w14:paraId="6D412F93" w14:textId="77777777" w:rsidR="0007620C" w:rsidRPr="003A7284" w:rsidRDefault="0007620C" w:rsidP="003A7284">
      <w:pPr>
        <w:numPr>
          <w:ilvl w:val="0"/>
          <w:numId w:val="15"/>
        </w:numPr>
        <w:spacing w:after="120" w:line="276" w:lineRule="auto"/>
        <w:ind w:right="2" w:hanging="359"/>
        <w:rPr>
          <w:rFonts w:ascii="Arial" w:hAnsi="Arial" w:cs="Arial"/>
          <w:color w:val="auto"/>
          <w:sz w:val="22"/>
        </w:rPr>
      </w:pPr>
      <w:r w:rsidRPr="003A7284">
        <w:rPr>
          <w:rFonts w:ascii="Arial" w:hAnsi="Arial" w:cs="Arial"/>
          <w:color w:val="auto"/>
          <w:sz w:val="22"/>
        </w:rPr>
        <w:t>W przypadku polegania przez Wykonawcę na zdolnościach lub sytuacji podmiotów udostępniających zasoby, Wykonawca przedstawia, wraz z oświadczeniem, o którym mowa w ust. 3, także oświadczenie – Załącznik 4 SWZ podmiotu udostępniającego zasoby, potwierdzające brak podstaw wykluczenia tego podmiotu oraz odpowiednio spełnianie warunków udziału w postępowaniu w zakresie, w jakim Wykonawca powołuje się na jego zasoby.</w:t>
      </w:r>
    </w:p>
    <w:p w14:paraId="78CB1907" w14:textId="77777777" w:rsidR="0007620C" w:rsidRPr="003A7284" w:rsidRDefault="0007620C" w:rsidP="003A7284">
      <w:pPr>
        <w:numPr>
          <w:ilvl w:val="0"/>
          <w:numId w:val="15"/>
        </w:numPr>
        <w:spacing w:after="120" w:line="276" w:lineRule="auto"/>
        <w:ind w:right="2" w:hanging="359"/>
        <w:rPr>
          <w:rFonts w:ascii="Arial" w:hAnsi="Arial" w:cs="Arial"/>
          <w:b/>
          <w:bCs/>
          <w:color w:val="auto"/>
          <w:sz w:val="22"/>
        </w:rPr>
      </w:pPr>
      <w:r w:rsidRPr="003A7284">
        <w:rPr>
          <w:rFonts w:ascii="Arial" w:hAnsi="Arial" w:cs="Arial"/>
          <w:b/>
          <w:bCs/>
          <w:color w:val="auto"/>
          <w:sz w:val="22"/>
        </w:rPr>
        <w:t xml:space="preserve">Stosownie do art. 310 Ustawy, Zamawiający zastrzega sobie prawo unieważnienia przedmiotowego postępowania, jeżeli środki publiczne, które Zamawiający zamierzał przeznaczyć na sfinansowanie całości lub części przedmiotowego zamówienia, nie zostaną mu przyznane. W przypadku unieważnienia na podstawie </w:t>
      </w:r>
      <w:r w:rsidRPr="003A7284">
        <w:rPr>
          <w:rFonts w:ascii="Arial" w:hAnsi="Arial" w:cs="Arial"/>
          <w:b/>
          <w:bCs/>
          <w:color w:val="auto"/>
          <w:sz w:val="22"/>
        </w:rPr>
        <w:lastRenderedPageBreak/>
        <w:t xml:space="preserve">ww. przesłanki, Wykonawcom nie przysługuje zwrot kosztów uczestnictwa w postępowaniu. </w:t>
      </w:r>
    </w:p>
    <w:p w14:paraId="228C20D9" w14:textId="77777777" w:rsidR="0007620C" w:rsidRPr="003A7284" w:rsidRDefault="0007620C" w:rsidP="003A7284">
      <w:pPr>
        <w:pStyle w:val="Akapitzlist"/>
        <w:spacing w:after="120" w:line="276" w:lineRule="auto"/>
        <w:ind w:left="1505" w:right="2" w:firstLine="0"/>
        <w:contextualSpacing w:val="0"/>
        <w:rPr>
          <w:rFonts w:ascii="Arial" w:hAnsi="Arial" w:cs="Arial"/>
          <w:color w:val="auto"/>
          <w:sz w:val="22"/>
        </w:rPr>
      </w:pPr>
    </w:p>
    <w:p w14:paraId="74D4EFAF"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Opis przedmiotu zamówienia, termin wykonania zamówienia</w:t>
      </w:r>
    </w:p>
    <w:p w14:paraId="5110E302" w14:textId="4AC3F1FF" w:rsidR="0013324F" w:rsidRPr="00A94D1C" w:rsidRDefault="0007620C" w:rsidP="00A94D1C">
      <w:pPr>
        <w:numPr>
          <w:ilvl w:val="0"/>
          <w:numId w:val="2"/>
        </w:numPr>
        <w:spacing w:after="120" w:line="276" w:lineRule="auto"/>
        <w:ind w:right="0" w:hanging="425"/>
        <w:rPr>
          <w:rFonts w:ascii="Arial" w:hAnsi="Arial" w:cs="Arial"/>
          <w:color w:val="auto"/>
          <w:sz w:val="22"/>
        </w:rPr>
      </w:pPr>
      <w:r w:rsidRPr="003A7284">
        <w:rPr>
          <w:rFonts w:ascii="Arial" w:hAnsi="Arial" w:cs="Arial"/>
          <w:color w:val="auto"/>
          <w:sz w:val="22"/>
        </w:rPr>
        <w:t>Przedmiotem</w:t>
      </w:r>
      <w:r w:rsidRPr="003A7284">
        <w:rPr>
          <w:rFonts w:ascii="Arial" w:hAnsi="Arial" w:cs="Arial"/>
          <w:b/>
          <w:color w:val="auto"/>
          <w:sz w:val="22"/>
        </w:rPr>
        <w:t xml:space="preserve"> </w:t>
      </w:r>
      <w:r w:rsidR="004F7DC5" w:rsidRPr="003A7284">
        <w:rPr>
          <w:rFonts w:ascii="Arial" w:hAnsi="Arial" w:cs="Arial"/>
          <w:color w:val="auto"/>
          <w:sz w:val="22"/>
        </w:rPr>
        <w:t xml:space="preserve">zamówienia jest </w:t>
      </w:r>
      <w:r w:rsidR="004F7DC5" w:rsidRPr="003A7284">
        <w:rPr>
          <w:rFonts w:ascii="Arial" w:hAnsi="Arial" w:cs="Arial"/>
          <w:sz w:val="22"/>
        </w:rPr>
        <w:t xml:space="preserve">usługa będąca przedmiotem zamówienia dotyczy odbioru (transportu) produktów leczniczych stanowiących odpady i ich zagospodarowania (unieszkodliwienia) w ilości </w:t>
      </w:r>
      <w:r w:rsidR="004F7DC5" w:rsidRPr="003A7284">
        <w:rPr>
          <w:rFonts w:ascii="Arial" w:hAnsi="Arial" w:cs="Arial"/>
          <w:b/>
          <w:bCs/>
          <w:sz w:val="22"/>
          <w:u w:val="single"/>
        </w:rPr>
        <w:t>do 53 200 kg</w:t>
      </w:r>
      <w:r w:rsidR="004F7DC5" w:rsidRPr="003A7284">
        <w:rPr>
          <w:rFonts w:ascii="Arial" w:hAnsi="Arial" w:cs="Arial"/>
          <w:sz w:val="22"/>
        </w:rPr>
        <w:t xml:space="preserve"> (nie mniej niż 47 000 kg) w terminie 30 dni począwszy od dnia zawarcia umowy, ale nie później niż </w:t>
      </w:r>
      <w:r w:rsidR="004F7DC5" w:rsidRPr="003A7284">
        <w:rPr>
          <w:rFonts w:ascii="Arial" w:hAnsi="Arial" w:cs="Arial"/>
          <w:b/>
          <w:bCs/>
          <w:sz w:val="22"/>
        </w:rPr>
        <w:t>do dnia 20.12.2023 r.</w:t>
      </w:r>
      <w:r w:rsidR="0013324F" w:rsidRPr="003A7284">
        <w:rPr>
          <w:rFonts w:ascii="Arial" w:hAnsi="Arial" w:cs="Arial"/>
          <w:sz w:val="22"/>
        </w:rPr>
        <w:t>.</w:t>
      </w:r>
      <w:r w:rsidR="00A94D1C">
        <w:rPr>
          <w:rFonts w:ascii="Arial" w:hAnsi="Arial" w:cs="Arial"/>
          <w:sz w:val="22"/>
        </w:rPr>
        <w:t xml:space="preserve"> </w:t>
      </w:r>
      <w:r w:rsidRPr="00A94D1C">
        <w:rPr>
          <w:rFonts w:ascii="Arial" w:eastAsia="Times New Roman" w:hAnsi="Arial" w:cs="Arial"/>
          <w:bCs/>
          <w:iCs/>
          <w:color w:val="auto"/>
          <w:sz w:val="22"/>
        </w:rPr>
        <w:t>Opis przedmiotu zamówienia zawiera Załącznik nr 1 do SWZ.</w:t>
      </w:r>
      <w:r w:rsidR="004F7DC5" w:rsidRPr="00A94D1C">
        <w:rPr>
          <w:rFonts w:ascii="Arial" w:eastAsia="Times New Roman" w:hAnsi="Arial" w:cs="Arial"/>
          <w:bCs/>
          <w:iCs/>
          <w:color w:val="auto"/>
          <w:sz w:val="22"/>
        </w:rPr>
        <w:t xml:space="preserve"> (zał. Nr 1 do umowy)</w:t>
      </w:r>
    </w:p>
    <w:p w14:paraId="67F336E3" w14:textId="454388D8" w:rsidR="0007620C" w:rsidRPr="003A7284" w:rsidRDefault="0007620C" w:rsidP="003A7284">
      <w:pPr>
        <w:numPr>
          <w:ilvl w:val="0"/>
          <w:numId w:val="2"/>
        </w:numPr>
        <w:spacing w:after="120" w:line="276" w:lineRule="auto"/>
        <w:ind w:right="0" w:hanging="425"/>
        <w:rPr>
          <w:rFonts w:ascii="Arial" w:hAnsi="Arial" w:cs="Arial"/>
          <w:color w:val="auto"/>
          <w:sz w:val="22"/>
        </w:rPr>
      </w:pPr>
      <w:r w:rsidRPr="003A7284">
        <w:rPr>
          <w:rFonts w:ascii="Arial" w:hAnsi="Arial" w:cs="Arial"/>
          <w:color w:val="auto"/>
          <w:sz w:val="22"/>
        </w:rPr>
        <w:t xml:space="preserve">Zamawiający </w:t>
      </w:r>
      <w:r w:rsidR="0013324F" w:rsidRPr="003A7284">
        <w:rPr>
          <w:rFonts w:ascii="Arial" w:hAnsi="Arial" w:cs="Arial"/>
          <w:color w:val="auto"/>
          <w:sz w:val="22"/>
        </w:rPr>
        <w:t xml:space="preserve">nie </w:t>
      </w:r>
      <w:r w:rsidRPr="003A7284">
        <w:rPr>
          <w:rFonts w:ascii="Arial" w:hAnsi="Arial" w:cs="Arial"/>
          <w:color w:val="auto"/>
          <w:sz w:val="22"/>
        </w:rPr>
        <w:t>dopuszcza składanie ofert częściowych.</w:t>
      </w:r>
    </w:p>
    <w:p w14:paraId="02206981" w14:textId="77777777" w:rsidR="0007620C" w:rsidRPr="003A7284" w:rsidRDefault="0007620C" w:rsidP="003A7284">
      <w:pPr>
        <w:numPr>
          <w:ilvl w:val="0"/>
          <w:numId w:val="2"/>
        </w:numPr>
        <w:spacing w:after="120" w:line="276" w:lineRule="auto"/>
        <w:ind w:right="0" w:hanging="425"/>
        <w:rPr>
          <w:rFonts w:ascii="Arial" w:hAnsi="Arial" w:cs="Arial"/>
          <w:color w:val="auto"/>
          <w:sz w:val="22"/>
        </w:rPr>
      </w:pPr>
      <w:r w:rsidRPr="003A7284">
        <w:rPr>
          <w:rFonts w:ascii="Arial" w:hAnsi="Arial" w:cs="Arial"/>
          <w:color w:val="auto"/>
          <w:sz w:val="22"/>
        </w:rPr>
        <w:t>Zamawiający nie dopuszcza składania ofert wariantowych.</w:t>
      </w:r>
    </w:p>
    <w:p w14:paraId="307C259F" w14:textId="4BC5BC8D" w:rsidR="0007620C" w:rsidRPr="003A7284" w:rsidRDefault="0007620C" w:rsidP="003A7284">
      <w:pPr>
        <w:numPr>
          <w:ilvl w:val="0"/>
          <w:numId w:val="2"/>
        </w:numPr>
        <w:spacing w:after="120" w:line="276" w:lineRule="auto"/>
        <w:ind w:right="0" w:hanging="425"/>
        <w:rPr>
          <w:rFonts w:ascii="Arial" w:hAnsi="Arial" w:cs="Arial"/>
          <w:color w:val="auto"/>
          <w:sz w:val="22"/>
        </w:rPr>
      </w:pPr>
      <w:r w:rsidRPr="003A7284">
        <w:rPr>
          <w:rFonts w:ascii="Arial" w:hAnsi="Arial" w:cs="Arial"/>
          <w:color w:val="auto"/>
          <w:sz w:val="22"/>
        </w:rPr>
        <w:t xml:space="preserve">Zamawiający wymaga zgodnie z art. 95 Ustawy, zatrudnienia określonych osób na podstawie stosunku pracy. Dokładny opis czynności w zakresie realizacji zamówienia, które mają być wykonywane przez osoby zatrudnione na podstawie stosunku </w:t>
      </w:r>
      <w:r w:rsidR="003A7284">
        <w:rPr>
          <w:rFonts w:ascii="Arial" w:hAnsi="Arial" w:cs="Arial"/>
          <w:color w:val="auto"/>
          <w:sz w:val="22"/>
        </w:rPr>
        <w:t>p</w:t>
      </w:r>
      <w:r w:rsidRPr="003A7284">
        <w:rPr>
          <w:rFonts w:ascii="Arial" w:hAnsi="Arial" w:cs="Arial"/>
          <w:color w:val="auto"/>
          <w:sz w:val="22"/>
        </w:rPr>
        <w:t xml:space="preserve">racy </w:t>
      </w:r>
      <w:r w:rsidR="0013324F" w:rsidRPr="003A7284">
        <w:rPr>
          <w:rFonts w:ascii="Arial" w:hAnsi="Arial" w:cs="Arial"/>
          <w:color w:val="auto"/>
          <w:sz w:val="22"/>
        </w:rPr>
        <w:t>zawarto w projektowanych postanowieniach umowy, stanowiących załącznik nr 6 do SWZ</w:t>
      </w:r>
      <w:r w:rsidRPr="003A7284">
        <w:rPr>
          <w:rFonts w:ascii="Arial" w:hAnsi="Arial" w:cs="Arial"/>
          <w:color w:val="auto"/>
          <w:sz w:val="22"/>
        </w:rPr>
        <w:t>.</w:t>
      </w:r>
    </w:p>
    <w:p w14:paraId="0F6E6638" w14:textId="19541D5B" w:rsidR="004F7DC5" w:rsidRPr="003A7284" w:rsidRDefault="0007620C" w:rsidP="003A7284">
      <w:pPr>
        <w:numPr>
          <w:ilvl w:val="0"/>
          <w:numId w:val="2"/>
        </w:numPr>
        <w:spacing w:after="120" w:line="276" w:lineRule="auto"/>
        <w:ind w:right="0" w:hanging="425"/>
        <w:rPr>
          <w:rFonts w:ascii="Arial" w:hAnsi="Arial" w:cs="Arial"/>
          <w:color w:val="auto"/>
          <w:sz w:val="22"/>
        </w:rPr>
      </w:pPr>
      <w:r w:rsidRPr="003A7284">
        <w:rPr>
          <w:rFonts w:ascii="Arial" w:hAnsi="Arial" w:cs="Arial"/>
          <w:color w:val="auto"/>
          <w:sz w:val="22"/>
        </w:rPr>
        <w:t>Zamawiający żąda wskazania przez Wykonawcę w ofercie części zamówienia, których wykonanie powierzy Podwykonawcom, oraz podania nazw ewentualnych Podwykonawców</w:t>
      </w:r>
      <w:r w:rsidR="004F7DC5" w:rsidRPr="003A7284">
        <w:rPr>
          <w:rFonts w:ascii="Arial" w:hAnsi="Arial" w:cs="Arial"/>
          <w:color w:val="auto"/>
          <w:sz w:val="22"/>
        </w:rPr>
        <w:t>, jeżeli są już znani.</w:t>
      </w:r>
    </w:p>
    <w:p w14:paraId="4E37D1A1" w14:textId="002E1FBE"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bookmarkStart w:id="1" w:name="_GoBack"/>
      <w:bookmarkEnd w:id="1"/>
      <w:r w:rsidRPr="003A7284">
        <w:rPr>
          <w:rFonts w:ascii="Arial" w:hAnsi="Arial" w:cs="Arial"/>
          <w:color w:val="auto"/>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E71FA95"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Postępowanie prowadzone jest w języku polskim.</w:t>
      </w:r>
    </w:p>
    <w:p w14:paraId="05A711F4"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Pr="003A7284">
        <w:rPr>
          <w:rFonts w:ascii="Arial" w:hAnsi="Arial" w:cs="Arial"/>
          <w:color w:val="auto"/>
          <w:sz w:val="22"/>
        </w:rPr>
        <w:br/>
        <w:t xml:space="preserve">tj. </w:t>
      </w:r>
      <w:r w:rsidRPr="003A7284">
        <w:rPr>
          <w:rFonts w:ascii="Arial" w:hAnsi="Arial" w:cs="Arial"/>
          <w:b/>
          <w:color w:val="auto"/>
          <w:sz w:val="22"/>
        </w:rPr>
        <w:t xml:space="preserve">za pośrednictwem Platformy zakupowej zwanej dalej „Platformą” pod adresem: </w:t>
      </w:r>
      <w:hyperlink r:id="rId15" w:history="1">
        <w:r w:rsidRPr="003A7284">
          <w:rPr>
            <w:rStyle w:val="Hipercze"/>
            <w:rFonts w:ascii="Arial" w:hAnsi="Arial" w:cs="Arial"/>
            <w:b/>
            <w:color w:val="auto"/>
            <w:sz w:val="22"/>
            <w:u w:color="0000FF"/>
          </w:rPr>
          <w:t>https://platformazakupowa.pl/pn/</w:t>
        </w:r>
      </w:hyperlink>
      <w:r w:rsidRPr="003A7284">
        <w:rPr>
          <w:rStyle w:val="Hipercze"/>
          <w:rFonts w:ascii="Arial" w:hAnsi="Arial" w:cs="Arial"/>
          <w:b/>
          <w:color w:val="auto"/>
          <w:sz w:val="22"/>
          <w:u w:color="0000FF"/>
        </w:rPr>
        <w:t>rars</w:t>
      </w:r>
    </w:p>
    <w:p w14:paraId="75687FB9"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Wykonawca zamierzający wziąć udział w niniejszym postępowaniu o udzielenie zamówienia publicznego, nie musi posiadać konta na</w:t>
      </w:r>
      <w:r w:rsidRPr="003A7284">
        <w:rPr>
          <w:rFonts w:ascii="Arial" w:hAnsi="Arial" w:cs="Arial"/>
          <w:i/>
          <w:color w:val="auto"/>
          <w:sz w:val="22"/>
        </w:rPr>
        <w:t xml:space="preserve"> </w:t>
      </w:r>
      <w:r w:rsidRPr="003A7284">
        <w:rPr>
          <w:rFonts w:ascii="Arial" w:hAnsi="Arial" w:cs="Arial"/>
          <w:color w:val="auto"/>
          <w:sz w:val="22"/>
        </w:rPr>
        <w:t>Platformie.</w:t>
      </w:r>
      <w:r w:rsidRPr="003A7284">
        <w:rPr>
          <w:rFonts w:ascii="Arial" w:hAnsi="Arial" w:cs="Arial"/>
          <w:i/>
          <w:color w:val="auto"/>
          <w:sz w:val="22"/>
        </w:rPr>
        <w:t xml:space="preserve"> </w:t>
      </w:r>
      <w:r w:rsidRPr="003A7284">
        <w:rPr>
          <w:rFonts w:ascii="Arial" w:hAnsi="Arial" w:cs="Arial"/>
          <w:b/>
          <w:color w:val="auto"/>
          <w:sz w:val="22"/>
        </w:rPr>
        <w:t xml:space="preserve">Korzystanie </w:t>
      </w:r>
      <w:r w:rsidRPr="003A7284">
        <w:rPr>
          <w:rFonts w:ascii="Arial" w:hAnsi="Arial" w:cs="Arial"/>
          <w:b/>
          <w:color w:val="auto"/>
          <w:sz w:val="22"/>
        </w:rPr>
        <w:br/>
        <w:t>z Platformy przez Wykonawcę jest bezpłatne.</w:t>
      </w:r>
    </w:p>
    <w:p w14:paraId="44F8E45A"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 xml:space="preserve">Wymagania techniczne i organizacyjne sporządzania, wysyłania i odbierania korespondencji elektronicznej, zostały opisane w </w:t>
      </w:r>
      <w:r w:rsidRPr="003A7284">
        <w:rPr>
          <w:rFonts w:ascii="Arial" w:hAnsi="Arial" w:cs="Arial"/>
          <w:b/>
          <w:color w:val="auto"/>
          <w:sz w:val="22"/>
        </w:rPr>
        <w:t xml:space="preserve">Regulaminie Internetowej Platformy zakupowej platformazakupowa.pl Open Nexus Sp. z o.o., </w:t>
      </w:r>
      <w:r w:rsidRPr="003A7284">
        <w:rPr>
          <w:rFonts w:ascii="Arial" w:hAnsi="Arial" w:cs="Arial"/>
          <w:color w:val="auto"/>
          <w:sz w:val="22"/>
        </w:rPr>
        <w:t>zwany dalej Regulaminem na Platformie</w:t>
      </w:r>
      <w:r w:rsidRPr="003A7284">
        <w:rPr>
          <w:rFonts w:ascii="Arial" w:hAnsi="Arial" w:cs="Arial"/>
          <w:i/>
          <w:color w:val="auto"/>
          <w:sz w:val="22"/>
        </w:rPr>
        <w:t>.</w:t>
      </w:r>
      <w:r w:rsidRPr="003A7284">
        <w:rPr>
          <w:rFonts w:ascii="Arial" w:hAnsi="Arial" w:cs="Arial"/>
          <w:color w:val="auto"/>
          <w:sz w:val="22"/>
        </w:rPr>
        <w:t xml:space="preserve"> Sposób sporządzenia, wysyłania i odbierania korespondencji elektronicznej musi być zgodny z wymaganiami określonymi w rozporządzeniu wydanym na podstawie art. 70 Ustawy Pzp.</w:t>
      </w:r>
    </w:p>
    <w:p w14:paraId="1B5D2C2F"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Wykonawca, przystępując do niniejszego postępowania o udzielenie zamówienia, akceptuje warunki korzystania z Platformy określone w Regulaminie oraz zobowiązuje się, korzystając z Platformy, przestrzegać postanowień Regulaminu.</w:t>
      </w:r>
    </w:p>
    <w:p w14:paraId="6074D898"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lastRenderedPageBreak/>
        <w:t xml:space="preserve">Maksymalny rozmiar plików przesyłanych za pośrednictwem Platformy </w:t>
      </w:r>
      <w:r w:rsidRPr="003A7284">
        <w:rPr>
          <w:rFonts w:ascii="Arial" w:hAnsi="Arial" w:cs="Arial"/>
          <w:b/>
          <w:color w:val="auto"/>
          <w:sz w:val="22"/>
        </w:rPr>
        <w:t>wynosi 150 MB.</w:t>
      </w:r>
    </w:p>
    <w:p w14:paraId="7DA63108"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Za datę:</w:t>
      </w:r>
    </w:p>
    <w:p w14:paraId="6BB3FCBC" w14:textId="77777777" w:rsidR="0007620C" w:rsidRPr="003A7284" w:rsidRDefault="0007620C" w:rsidP="003A7284">
      <w:pPr>
        <w:numPr>
          <w:ilvl w:val="1"/>
          <w:numId w:val="3"/>
        </w:numPr>
        <w:spacing w:after="120" w:line="276" w:lineRule="auto"/>
        <w:ind w:left="1276" w:right="2" w:hanging="425"/>
        <w:rPr>
          <w:rFonts w:ascii="Arial" w:hAnsi="Arial" w:cs="Arial"/>
          <w:color w:val="auto"/>
          <w:sz w:val="22"/>
        </w:rPr>
      </w:pPr>
      <w:r w:rsidRPr="003A7284">
        <w:rPr>
          <w:rFonts w:ascii="Arial" w:hAnsi="Arial" w:cs="Arial"/>
          <w:color w:val="auto"/>
          <w:sz w:val="22"/>
        </w:rPr>
        <w:t xml:space="preserve">przekazania oferty przyjmuje się datę jej przekazania w systemie Platformy poprzez kliknięcie przycisku </w:t>
      </w:r>
      <w:r w:rsidRPr="003A7284">
        <w:rPr>
          <w:rFonts w:ascii="Arial" w:hAnsi="Arial" w:cs="Arial"/>
          <w:b/>
          <w:color w:val="auto"/>
          <w:sz w:val="22"/>
        </w:rPr>
        <w:t>Złóż ofertę</w:t>
      </w:r>
      <w:r w:rsidRPr="003A7284">
        <w:rPr>
          <w:rFonts w:ascii="Arial" w:hAnsi="Arial" w:cs="Arial"/>
          <w:color w:val="auto"/>
          <w:sz w:val="22"/>
        </w:rPr>
        <w:t xml:space="preserve"> w drugim kroku i wyświetlaniu komunikatu, że oferta została złożona. </w:t>
      </w:r>
    </w:p>
    <w:p w14:paraId="72F3A9CF" w14:textId="77777777" w:rsidR="0007620C" w:rsidRPr="003A7284" w:rsidRDefault="0007620C" w:rsidP="003A7284">
      <w:pPr>
        <w:numPr>
          <w:ilvl w:val="1"/>
          <w:numId w:val="3"/>
        </w:numPr>
        <w:spacing w:after="120" w:line="276" w:lineRule="auto"/>
        <w:ind w:left="1276" w:right="2" w:hanging="425"/>
        <w:rPr>
          <w:rFonts w:ascii="Arial" w:hAnsi="Arial" w:cs="Arial"/>
          <w:color w:val="auto"/>
          <w:sz w:val="22"/>
        </w:rPr>
      </w:pPr>
      <w:r w:rsidRPr="003A7284">
        <w:rPr>
          <w:rFonts w:ascii="Arial" w:hAnsi="Arial" w:cs="Arial"/>
          <w:color w:val="auto"/>
          <w:sz w:val="22"/>
        </w:rPr>
        <w:t xml:space="preserve">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3A7284">
        <w:rPr>
          <w:rFonts w:ascii="Arial" w:hAnsi="Arial" w:cs="Arial"/>
          <w:b/>
          <w:color w:val="auto"/>
          <w:sz w:val="22"/>
        </w:rPr>
        <w:t>Wyślij wiadomość</w:t>
      </w:r>
      <w:r w:rsidRPr="003A7284">
        <w:rPr>
          <w:rFonts w:ascii="Arial" w:hAnsi="Arial" w:cs="Arial"/>
          <w:color w:val="auto"/>
          <w:sz w:val="22"/>
        </w:rPr>
        <w:t xml:space="preserve"> po których pojawi się komunikat, że wiadomość została wysłana do Zamawiającego.</w:t>
      </w:r>
    </w:p>
    <w:p w14:paraId="08C67199"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 xml:space="preserve">Wykonawca może zwrócić się do Zamawiającego za pośrednictwem Platformy </w:t>
      </w:r>
      <w:r w:rsidRPr="003A7284">
        <w:rPr>
          <w:rFonts w:ascii="Arial" w:hAnsi="Arial" w:cs="Arial"/>
          <w:color w:val="auto"/>
          <w:sz w:val="22"/>
        </w:rPr>
        <w:br/>
        <w:t xml:space="preserve">z wnioskiem o wyjaśnienie treści SWZ. Zamawiający udzieli wyjaśnień niezwłocznie, jednak nie później niż na 2 dni przed upływem terminu składania ofert (udostępniając je na stronie internetowej prowadzonego postępowania (Platformie), pod warunkiem </w:t>
      </w:r>
      <w:r w:rsidRPr="003A7284">
        <w:rPr>
          <w:rFonts w:ascii="Arial" w:hAnsi="Arial" w:cs="Arial"/>
          <w:color w:val="auto"/>
          <w:sz w:val="22"/>
        </w:rPr>
        <w:br/>
        <w:t>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4000B6C0" w14:textId="77777777" w:rsidR="0007620C" w:rsidRPr="003A7284" w:rsidRDefault="0007620C" w:rsidP="003A7284">
      <w:pPr>
        <w:numPr>
          <w:ilvl w:val="0"/>
          <w:numId w:val="3"/>
        </w:numPr>
        <w:spacing w:after="120" w:line="276" w:lineRule="auto"/>
        <w:ind w:right="2" w:hanging="436"/>
        <w:rPr>
          <w:rFonts w:ascii="Arial" w:hAnsi="Arial" w:cs="Arial"/>
          <w:color w:val="auto"/>
          <w:sz w:val="22"/>
        </w:rPr>
      </w:pPr>
      <w:r w:rsidRPr="003A7284">
        <w:rPr>
          <w:rFonts w:ascii="Arial" w:hAnsi="Arial" w:cs="Arial"/>
          <w:color w:val="auto"/>
          <w:sz w:val="22"/>
        </w:rPr>
        <w:t xml:space="preserve">Zamawiający prosi o przekazywanie pytań również w formie edytowalnej, gdyż skróci </w:t>
      </w:r>
      <w:r w:rsidRPr="003A7284">
        <w:rPr>
          <w:rFonts w:ascii="Arial" w:hAnsi="Arial" w:cs="Arial"/>
          <w:color w:val="auto"/>
          <w:sz w:val="22"/>
        </w:rPr>
        <w:br/>
        <w:t>to czas udzielania wyjaśnień.</w:t>
      </w:r>
    </w:p>
    <w:p w14:paraId="766FB81E" w14:textId="77777777" w:rsidR="0007620C" w:rsidRPr="003A7284" w:rsidRDefault="0007620C" w:rsidP="003A7284">
      <w:pPr>
        <w:spacing w:after="120" w:line="276" w:lineRule="auto"/>
        <w:ind w:left="142" w:right="0" w:firstLine="0"/>
        <w:jc w:val="left"/>
        <w:rPr>
          <w:rFonts w:ascii="Arial" w:hAnsi="Arial" w:cs="Arial"/>
          <w:color w:val="auto"/>
          <w:sz w:val="22"/>
        </w:rPr>
      </w:pPr>
    </w:p>
    <w:p w14:paraId="36F744F8"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Informacja o warunkach udziału w postępowaniu</w:t>
      </w:r>
    </w:p>
    <w:p w14:paraId="471DB17D" w14:textId="20219C9B" w:rsidR="0007620C" w:rsidRPr="003A7284" w:rsidRDefault="0007620C" w:rsidP="003A7284">
      <w:pPr>
        <w:pStyle w:val="Akapitzlist"/>
        <w:numPr>
          <w:ilvl w:val="0"/>
          <w:numId w:val="22"/>
        </w:numPr>
        <w:spacing w:after="120" w:line="276" w:lineRule="auto"/>
        <w:ind w:left="709" w:right="2"/>
        <w:contextualSpacing w:val="0"/>
        <w:rPr>
          <w:rFonts w:ascii="Arial" w:eastAsia="Verdana" w:hAnsi="Arial" w:cs="Arial"/>
          <w:color w:val="auto"/>
          <w:sz w:val="22"/>
        </w:rPr>
      </w:pPr>
      <w:r w:rsidRPr="003A7284">
        <w:rPr>
          <w:rFonts w:ascii="Arial" w:eastAsia="Verdana" w:hAnsi="Arial" w:cs="Arial"/>
          <w:color w:val="auto"/>
          <w:sz w:val="22"/>
        </w:rPr>
        <w:t>Zamawiający  wymaga wykazania przez Wykonawcę spełnienia warunków określonych w art. 112 ust. 2 Ustawy dotyczących</w:t>
      </w:r>
      <w:r w:rsidR="000852AD" w:rsidRPr="003A7284">
        <w:rPr>
          <w:rFonts w:ascii="Arial" w:eastAsia="Verdana" w:hAnsi="Arial" w:cs="Arial"/>
          <w:color w:val="auto"/>
          <w:sz w:val="22"/>
        </w:rPr>
        <w:t xml:space="preserve"> </w:t>
      </w:r>
      <w:r w:rsidRPr="003A7284">
        <w:rPr>
          <w:rFonts w:ascii="Arial" w:eastAsia="Verdana" w:hAnsi="Arial" w:cs="Arial"/>
          <w:color w:val="auto"/>
          <w:sz w:val="22"/>
        </w:rPr>
        <w:t>zdolności technicznej lub zawodowej.</w:t>
      </w:r>
    </w:p>
    <w:p w14:paraId="0C232C91" w14:textId="77777777" w:rsidR="005209EB" w:rsidRPr="003A7284" w:rsidRDefault="0007620C" w:rsidP="003A7284">
      <w:pPr>
        <w:pStyle w:val="Akapitzlist"/>
        <w:numPr>
          <w:ilvl w:val="0"/>
          <w:numId w:val="22"/>
        </w:numPr>
        <w:spacing w:after="120" w:line="276" w:lineRule="auto"/>
        <w:ind w:left="709" w:right="2" w:hanging="283"/>
        <w:contextualSpacing w:val="0"/>
        <w:rPr>
          <w:rFonts w:ascii="Arial" w:eastAsia="Verdana" w:hAnsi="Arial" w:cs="Arial"/>
          <w:color w:val="auto"/>
          <w:sz w:val="22"/>
        </w:rPr>
      </w:pPr>
      <w:r w:rsidRPr="003A7284">
        <w:rPr>
          <w:rFonts w:ascii="Arial" w:eastAsia="Verdana" w:hAnsi="Arial" w:cs="Arial"/>
          <w:color w:val="auto"/>
          <w:sz w:val="22"/>
        </w:rPr>
        <w:t>Wykonawca spełni warunek,</w:t>
      </w:r>
      <w:r w:rsidRPr="003A7284">
        <w:rPr>
          <w:rFonts w:ascii="Arial" w:hAnsi="Arial" w:cs="Arial"/>
          <w:color w:val="auto"/>
          <w:sz w:val="22"/>
        </w:rPr>
        <w:t xml:space="preserve"> </w:t>
      </w:r>
      <w:r w:rsidRPr="003A7284">
        <w:rPr>
          <w:rFonts w:ascii="Arial" w:eastAsia="Verdana" w:hAnsi="Arial" w:cs="Arial"/>
          <w:color w:val="auto"/>
          <w:sz w:val="22"/>
        </w:rPr>
        <w:t xml:space="preserve">o którym </w:t>
      </w:r>
      <w:r w:rsidR="005209EB" w:rsidRPr="003A7284">
        <w:rPr>
          <w:rFonts w:ascii="Arial" w:eastAsia="Verdana" w:hAnsi="Arial" w:cs="Arial"/>
          <w:color w:val="auto"/>
          <w:sz w:val="22"/>
        </w:rPr>
        <w:t>mowa w pkt 1, jeżeli wykaże, że:</w:t>
      </w:r>
    </w:p>
    <w:p w14:paraId="28A4603E" w14:textId="698CB1FD" w:rsidR="005209EB" w:rsidRPr="003A7284" w:rsidRDefault="005209EB" w:rsidP="003A7284">
      <w:pPr>
        <w:pStyle w:val="Akapitzlist"/>
        <w:numPr>
          <w:ilvl w:val="1"/>
          <w:numId w:val="14"/>
        </w:numPr>
        <w:spacing w:after="120" w:line="276" w:lineRule="auto"/>
        <w:ind w:right="2"/>
        <w:contextualSpacing w:val="0"/>
        <w:rPr>
          <w:rFonts w:ascii="Arial" w:hAnsi="Arial" w:cs="Arial"/>
          <w:sz w:val="22"/>
        </w:rPr>
      </w:pPr>
      <w:r w:rsidRPr="003A7284">
        <w:rPr>
          <w:rFonts w:ascii="Arial" w:eastAsia="Verdana" w:hAnsi="Arial" w:cs="Arial"/>
          <w:bCs/>
          <w:color w:val="auto"/>
          <w:sz w:val="22"/>
        </w:rPr>
        <w:t xml:space="preserve">posiada wpis w </w:t>
      </w:r>
      <w:r w:rsidRPr="003A7284">
        <w:rPr>
          <w:rFonts w:ascii="Arial" w:hAnsi="Arial" w:cs="Arial"/>
          <w:i/>
          <w:iCs/>
          <w:sz w:val="22"/>
        </w:rPr>
        <w:t>Bazie danych o produktach i opakowaniach oraz o gospodarce odpadami (BDO)</w:t>
      </w:r>
      <w:r w:rsidRPr="003A7284">
        <w:rPr>
          <w:rFonts w:ascii="Arial" w:hAnsi="Arial" w:cs="Arial"/>
          <w:sz w:val="22"/>
        </w:rPr>
        <w:t xml:space="preserve"> w zakresie transportu dla kodu odpadu 180109 oraz przetwarzania lub zbierania odpadów o kodzie 180109</w:t>
      </w:r>
      <w:r w:rsidR="004029E0">
        <w:rPr>
          <w:rFonts w:ascii="Arial" w:hAnsi="Arial" w:cs="Arial"/>
          <w:sz w:val="22"/>
        </w:rPr>
        <w:t xml:space="preserve">. </w:t>
      </w:r>
    </w:p>
    <w:p w14:paraId="75372388" w14:textId="1DBD9192" w:rsidR="005E096E" w:rsidRPr="00430AC1" w:rsidRDefault="005209EB" w:rsidP="00EF7BA5">
      <w:pPr>
        <w:pStyle w:val="Akapitzlist"/>
        <w:numPr>
          <w:ilvl w:val="1"/>
          <w:numId w:val="14"/>
        </w:numPr>
        <w:spacing w:after="120" w:line="276" w:lineRule="auto"/>
        <w:ind w:right="2"/>
        <w:rPr>
          <w:rFonts w:ascii="Arial" w:hAnsi="Arial" w:cs="Arial"/>
          <w:color w:val="auto"/>
          <w:sz w:val="22"/>
        </w:rPr>
      </w:pPr>
      <w:r w:rsidRPr="00EF7BA5">
        <w:rPr>
          <w:rFonts w:ascii="Arial" w:hAnsi="Arial" w:cs="Arial"/>
          <w:sz w:val="22"/>
        </w:rPr>
        <w:t xml:space="preserve">posiada aktualne zezwolenie na prowadzenie działalności w zakresie </w:t>
      </w:r>
      <w:r w:rsidR="00480B4D" w:rsidRPr="00EF7BA5">
        <w:rPr>
          <w:rFonts w:ascii="Arial" w:hAnsi="Arial" w:cs="Arial"/>
          <w:sz w:val="22"/>
        </w:rPr>
        <w:t xml:space="preserve">przetwarzania lub </w:t>
      </w:r>
      <w:r w:rsidRPr="00EF7BA5">
        <w:rPr>
          <w:rFonts w:ascii="Arial" w:hAnsi="Arial" w:cs="Arial"/>
          <w:sz w:val="22"/>
        </w:rPr>
        <w:t xml:space="preserve">zbierania odpadów </w:t>
      </w:r>
      <w:r w:rsidR="00480B4D" w:rsidRPr="00EF7BA5">
        <w:rPr>
          <w:rFonts w:ascii="Arial" w:hAnsi="Arial" w:cs="Arial"/>
          <w:sz w:val="22"/>
        </w:rPr>
        <w:t xml:space="preserve">o kodzie 180109 </w:t>
      </w:r>
      <w:r w:rsidRPr="00EF7BA5">
        <w:rPr>
          <w:rFonts w:ascii="Arial" w:hAnsi="Arial" w:cs="Arial"/>
          <w:sz w:val="22"/>
        </w:rPr>
        <w:t>zgodnie z ustawą o odpadach</w:t>
      </w:r>
      <w:r w:rsidR="00480B4D" w:rsidRPr="00406B49">
        <w:rPr>
          <w:rFonts w:ascii="Arial" w:hAnsi="Arial" w:cs="Arial"/>
          <w:sz w:val="22"/>
        </w:rPr>
        <w:t>.</w:t>
      </w:r>
      <w:r w:rsidR="00F703A4" w:rsidRPr="00406B49">
        <w:rPr>
          <w:rFonts w:ascii="Arial" w:hAnsi="Arial" w:cs="Arial"/>
          <w:sz w:val="22"/>
        </w:rPr>
        <w:t xml:space="preserve"> </w:t>
      </w:r>
      <w:r w:rsidRPr="00406B49">
        <w:rPr>
          <w:rFonts w:ascii="Arial" w:hAnsi="Arial" w:cs="Arial"/>
          <w:sz w:val="22"/>
        </w:rPr>
        <w:t xml:space="preserve">a w przypadku braku decyzji na prowadzenie działalności w zakresie </w:t>
      </w:r>
      <w:r w:rsidR="00EF7BA5">
        <w:rPr>
          <w:rFonts w:ascii="Arial" w:hAnsi="Arial" w:cs="Arial"/>
          <w:sz w:val="22"/>
        </w:rPr>
        <w:t>przetwarzania</w:t>
      </w:r>
      <w:r w:rsidR="00EF7BA5" w:rsidRPr="00406B49">
        <w:rPr>
          <w:rFonts w:ascii="Arial" w:hAnsi="Arial" w:cs="Arial"/>
          <w:sz w:val="22"/>
        </w:rPr>
        <w:t xml:space="preserve"> </w:t>
      </w:r>
      <w:r w:rsidRPr="00406B49">
        <w:rPr>
          <w:rFonts w:ascii="Arial" w:hAnsi="Arial" w:cs="Arial"/>
          <w:sz w:val="22"/>
        </w:rPr>
        <w:t xml:space="preserve">odpadów </w:t>
      </w:r>
      <w:r w:rsidR="00EF7BA5" w:rsidRPr="008007E0">
        <w:rPr>
          <w:rFonts w:ascii="Arial" w:hAnsi="Arial" w:cs="Arial"/>
          <w:sz w:val="22"/>
        </w:rPr>
        <w:t xml:space="preserve">poprzez spalanie w </w:t>
      </w:r>
      <w:r w:rsidR="00EF7BA5">
        <w:rPr>
          <w:rFonts w:ascii="Arial" w:hAnsi="Arial" w:cs="Arial"/>
          <w:sz w:val="22"/>
        </w:rPr>
        <w:t>s</w:t>
      </w:r>
      <w:r w:rsidR="00EF7BA5" w:rsidRPr="008007E0">
        <w:rPr>
          <w:rFonts w:ascii="Arial" w:hAnsi="Arial" w:cs="Arial"/>
          <w:sz w:val="22"/>
        </w:rPr>
        <w:t>palarni odpadów o kodzie 180109 oraz dostarczyć Zamawiającemu</w:t>
      </w:r>
      <w:r w:rsidR="00406B49">
        <w:rPr>
          <w:rFonts w:ascii="Arial" w:hAnsi="Arial" w:cs="Arial"/>
          <w:sz w:val="22"/>
        </w:rPr>
        <w:t xml:space="preserve"> </w:t>
      </w:r>
      <w:r w:rsidRPr="00406B49">
        <w:rPr>
          <w:rFonts w:ascii="Arial" w:hAnsi="Arial" w:cs="Arial"/>
          <w:sz w:val="22"/>
        </w:rPr>
        <w:t xml:space="preserve"> aktualną umowę ze spalarnią odpadów</w:t>
      </w:r>
      <w:r w:rsidR="00EF7BA5">
        <w:rPr>
          <w:rFonts w:ascii="Arial" w:hAnsi="Arial" w:cs="Arial"/>
          <w:sz w:val="22"/>
        </w:rPr>
        <w:t xml:space="preserve"> wraz z decyzją </w:t>
      </w:r>
      <w:r w:rsidR="00EF7BA5">
        <w:rPr>
          <w:rFonts w:ascii="Arial" w:hAnsi="Arial" w:cs="Arial"/>
          <w:color w:val="auto"/>
          <w:sz w:val="22"/>
        </w:rPr>
        <w:t>(</w:t>
      </w:r>
      <w:r w:rsidR="00EF7BA5" w:rsidRPr="008007E0">
        <w:rPr>
          <w:rFonts w:ascii="Arial" w:hAnsi="Arial" w:cs="Arial"/>
          <w:color w:val="auto"/>
          <w:sz w:val="22"/>
        </w:rPr>
        <w:t>zezwoleniem</w:t>
      </w:r>
      <w:r w:rsidR="00EF7BA5">
        <w:rPr>
          <w:rFonts w:ascii="Arial" w:hAnsi="Arial" w:cs="Arial"/>
          <w:color w:val="auto"/>
          <w:sz w:val="22"/>
        </w:rPr>
        <w:t>)</w:t>
      </w:r>
      <w:r w:rsidR="008767F2">
        <w:rPr>
          <w:rFonts w:ascii="Arial" w:hAnsi="Arial" w:cs="Arial"/>
          <w:color w:val="auto"/>
          <w:sz w:val="22"/>
        </w:rPr>
        <w:t xml:space="preserve"> wydaną</w:t>
      </w:r>
      <w:r w:rsidR="00EF7BA5" w:rsidRPr="008007E0">
        <w:rPr>
          <w:rFonts w:ascii="Arial" w:hAnsi="Arial" w:cs="Arial"/>
          <w:color w:val="auto"/>
          <w:sz w:val="22"/>
        </w:rPr>
        <w:t xml:space="preserve"> na przetwarzanie odpadów poprzez spalenie dla tego podmiotu</w:t>
      </w:r>
      <w:r w:rsidR="00480B4D" w:rsidRPr="00430AC1">
        <w:rPr>
          <w:rFonts w:ascii="Arial" w:hAnsi="Arial" w:cs="Arial"/>
          <w:sz w:val="22"/>
        </w:rPr>
        <w:t xml:space="preserve"> </w:t>
      </w:r>
    </w:p>
    <w:p w14:paraId="1F07BFA6" w14:textId="0C863F92" w:rsidR="005209EB" w:rsidRPr="00430AC1" w:rsidRDefault="005209EB" w:rsidP="00430AC1">
      <w:pPr>
        <w:spacing w:after="120" w:line="276" w:lineRule="auto"/>
        <w:ind w:left="0" w:right="2" w:firstLine="0"/>
        <w:rPr>
          <w:rFonts w:ascii="Arial" w:hAnsi="Arial" w:cs="Arial"/>
          <w:sz w:val="22"/>
        </w:rPr>
      </w:pPr>
    </w:p>
    <w:p w14:paraId="717E9DF8" w14:textId="73B376E5" w:rsidR="005209EB" w:rsidRPr="003A7284" w:rsidRDefault="005209EB" w:rsidP="003A7284">
      <w:pPr>
        <w:pStyle w:val="Akapitzlist"/>
        <w:numPr>
          <w:ilvl w:val="0"/>
          <w:numId w:val="22"/>
        </w:numPr>
        <w:spacing w:after="120" w:line="276" w:lineRule="auto"/>
        <w:ind w:left="709" w:right="2" w:hanging="283"/>
        <w:contextualSpacing w:val="0"/>
        <w:rPr>
          <w:rFonts w:ascii="Arial" w:eastAsia="Verdana" w:hAnsi="Arial" w:cs="Arial"/>
          <w:color w:val="auto"/>
          <w:sz w:val="22"/>
        </w:rPr>
      </w:pPr>
      <w:r w:rsidRPr="003A7284">
        <w:rPr>
          <w:rFonts w:ascii="Arial" w:eastAsia="Calibri" w:hAnsi="Arial" w:cs="Arial"/>
          <w:sz w:val="22"/>
          <w:lang w:eastAsia="en-US"/>
        </w:rPr>
        <w:lastRenderedPageBreak/>
        <w:t>W przypadku Wykonawców wspólnie ubiegający się o udzielenie zamówienia, warunek niniejszy zostanie spełniony, jeżeli co najmniej jeden z Wykonawców wspólnie ubiegających się o udzielenie zamówienia posiada wymagane uprawnienia i zrealizuje usługi, do których realizacji te uprawnienia są wymagane.</w:t>
      </w:r>
    </w:p>
    <w:p w14:paraId="46E522A8" w14:textId="7135910B" w:rsidR="005209EB" w:rsidRPr="003A7284" w:rsidRDefault="005209EB" w:rsidP="003A7284">
      <w:pPr>
        <w:pStyle w:val="Akapitzlist"/>
        <w:numPr>
          <w:ilvl w:val="0"/>
          <w:numId w:val="22"/>
        </w:numPr>
        <w:spacing w:after="120" w:line="276" w:lineRule="auto"/>
        <w:ind w:left="709" w:right="2" w:hanging="283"/>
        <w:contextualSpacing w:val="0"/>
        <w:rPr>
          <w:rFonts w:ascii="Arial" w:eastAsia="Verdana" w:hAnsi="Arial" w:cs="Arial"/>
          <w:color w:val="auto"/>
          <w:sz w:val="22"/>
        </w:rPr>
      </w:pPr>
      <w:r w:rsidRPr="003A7284">
        <w:rPr>
          <w:rFonts w:ascii="Arial" w:eastAsia="Calibri" w:hAnsi="Arial" w:cs="Arial"/>
          <w:sz w:val="22"/>
          <w:lang w:eastAsia="en-US"/>
        </w:rPr>
        <w:t xml:space="preserve">W przypadku podmiotu udostępniającego zasoby obowiązują zasady, jak w ust. 3. </w:t>
      </w:r>
    </w:p>
    <w:p w14:paraId="193BB491" w14:textId="5F6FF545" w:rsidR="00E25A7B" w:rsidRPr="003A7284" w:rsidRDefault="00E25A7B" w:rsidP="003A7284">
      <w:pPr>
        <w:spacing w:after="120" w:line="276" w:lineRule="auto"/>
        <w:ind w:left="1240" w:right="2" w:firstLine="0"/>
        <w:rPr>
          <w:rFonts w:ascii="Arial" w:eastAsia="Verdana" w:hAnsi="Arial" w:cs="Arial"/>
          <w:bCs/>
          <w:color w:val="auto"/>
          <w:sz w:val="22"/>
        </w:rPr>
      </w:pPr>
    </w:p>
    <w:p w14:paraId="68F78E07" w14:textId="77777777" w:rsidR="0007620C" w:rsidRPr="003A7284" w:rsidRDefault="0007620C" w:rsidP="003A7284">
      <w:pPr>
        <w:pStyle w:val="Nagwek1"/>
        <w:numPr>
          <w:ilvl w:val="0"/>
          <w:numId w:val="14"/>
        </w:numPr>
        <w:spacing w:after="120" w:line="276" w:lineRule="auto"/>
        <w:ind w:right="0"/>
        <w:jc w:val="left"/>
        <w:rPr>
          <w:rFonts w:ascii="Arial" w:hAnsi="Arial" w:cs="Arial"/>
          <w:color w:val="auto"/>
        </w:rPr>
      </w:pPr>
      <w:r w:rsidRPr="003A7284">
        <w:rPr>
          <w:rFonts w:ascii="Arial" w:hAnsi="Arial" w:cs="Arial"/>
          <w:color w:val="auto"/>
        </w:rPr>
        <w:t>Podstawy wykluczenia wykonawcy z postępowania</w:t>
      </w:r>
    </w:p>
    <w:p w14:paraId="7C1095DB" w14:textId="77777777" w:rsidR="0007620C" w:rsidRPr="003A7284" w:rsidRDefault="0007620C" w:rsidP="003A7284">
      <w:pPr>
        <w:numPr>
          <w:ilvl w:val="0"/>
          <w:numId w:val="4"/>
        </w:numPr>
        <w:spacing w:after="120" w:line="276" w:lineRule="auto"/>
        <w:ind w:right="2" w:hanging="424"/>
        <w:rPr>
          <w:rFonts w:ascii="Arial" w:hAnsi="Arial" w:cs="Arial"/>
          <w:color w:val="auto"/>
          <w:sz w:val="22"/>
        </w:rPr>
      </w:pPr>
      <w:r w:rsidRPr="003A7284">
        <w:rPr>
          <w:rFonts w:ascii="Arial" w:hAnsi="Arial" w:cs="Arial"/>
          <w:color w:val="auto"/>
          <w:sz w:val="22"/>
        </w:rPr>
        <w:t>O udzielenie przedmiotowego zamówienia mogą ubiegać się wykonawcy</w:t>
      </w:r>
      <w:r w:rsidRPr="003A7284">
        <w:rPr>
          <w:rFonts w:ascii="Arial" w:hAnsi="Arial" w:cs="Arial"/>
          <w:b/>
          <w:color w:val="auto"/>
          <w:sz w:val="22"/>
        </w:rPr>
        <w:t>,</w:t>
      </w:r>
      <w:r w:rsidRPr="003A7284">
        <w:rPr>
          <w:rFonts w:ascii="Arial" w:hAnsi="Arial" w:cs="Arial"/>
          <w:color w:val="auto"/>
          <w:sz w:val="22"/>
        </w:rPr>
        <w:t xml:space="preserve"> którzy nie podlegają wykluczeniu na podstawie:</w:t>
      </w:r>
    </w:p>
    <w:p w14:paraId="2351E14E" w14:textId="77777777" w:rsidR="0007620C" w:rsidRPr="003A7284" w:rsidRDefault="0007620C" w:rsidP="003A7284">
      <w:pPr>
        <w:pStyle w:val="Akapitzlist"/>
        <w:numPr>
          <w:ilvl w:val="1"/>
          <w:numId w:val="25"/>
        </w:numPr>
        <w:spacing w:after="120" w:line="276" w:lineRule="auto"/>
        <w:ind w:right="2"/>
        <w:contextualSpacing w:val="0"/>
        <w:rPr>
          <w:rFonts w:ascii="Arial" w:hAnsi="Arial" w:cs="Arial"/>
          <w:color w:val="auto"/>
          <w:sz w:val="22"/>
        </w:rPr>
      </w:pPr>
      <w:r w:rsidRPr="003A7284">
        <w:rPr>
          <w:rFonts w:ascii="Arial" w:hAnsi="Arial" w:cs="Arial"/>
          <w:color w:val="auto"/>
          <w:sz w:val="22"/>
        </w:rPr>
        <w:t xml:space="preserve">art. 108 ust. 1 Ustawy; </w:t>
      </w:r>
    </w:p>
    <w:p w14:paraId="173D32CC" w14:textId="77777777" w:rsidR="0007620C" w:rsidRPr="003A7284" w:rsidRDefault="0007620C" w:rsidP="003A7284">
      <w:pPr>
        <w:pStyle w:val="Akapitzlist"/>
        <w:numPr>
          <w:ilvl w:val="1"/>
          <w:numId w:val="25"/>
        </w:numPr>
        <w:spacing w:after="120" w:line="276" w:lineRule="auto"/>
        <w:ind w:right="2"/>
        <w:contextualSpacing w:val="0"/>
        <w:rPr>
          <w:rFonts w:ascii="Arial" w:hAnsi="Arial" w:cs="Arial"/>
          <w:color w:val="auto"/>
          <w:sz w:val="22"/>
        </w:rPr>
      </w:pPr>
      <w:r w:rsidRPr="003A7284">
        <w:rPr>
          <w:rFonts w:ascii="Arial" w:hAnsi="Arial" w:cs="Arial"/>
          <w:color w:val="auto"/>
          <w:sz w:val="22"/>
        </w:rPr>
        <w:t>art. 7 ust. 1 ustawy z dnia 13 kwietnia 2022 r. o szczególnych rozwiązaniach w zakresie przeciwdziałania wspieraniu agresji na Ukrainę oraz służących ochronie bezpieczeństwa narodowego (Dz.U. z 2022 r. poz. 835),</w:t>
      </w:r>
    </w:p>
    <w:p w14:paraId="21D27E33" w14:textId="77777777" w:rsidR="0007620C" w:rsidRPr="003A7284" w:rsidRDefault="0007620C" w:rsidP="003A7284">
      <w:pPr>
        <w:pStyle w:val="Akapitzlist"/>
        <w:numPr>
          <w:ilvl w:val="1"/>
          <w:numId w:val="25"/>
        </w:numPr>
        <w:spacing w:after="120" w:line="276" w:lineRule="auto"/>
        <w:ind w:right="2"/>
        <w:contextualSpacing w:val="0"/>
        <w:rPr>
          <w:rFonts w:ascii="Arial" w:hAnsi="Arial" w:cs="Arial"/>
          <w:color w:val="auto"/>
          <w:sz w:val="22"/>
        </w:rPr>
      </w:pPr>
      <w:r w:rsidRPr="003A7284">
        <w:rPr>
          <w:rFonts w:ascii="Arial" w:hAnsi="Arial" w:cs="Arial"/>
          <w:color w:val="auto"/>
          <w:sz w:val="22"/>
        </w:rPr>
        <w:t>art. 5k rozporządzenia Rady (UE) nr 833/2014 z dnia 31 lipca 2014 r. dotyczącego środków ograniczających w związku z działaniami Rosji destabilizującymi sytuację na Ukrainie (Dz. Urz. UE nr L 229 z 31.7.2014, str. 1)</w:t>
      </w:r>
    </w:p>
    <w:p w14:paraId="234025F3" w14:textId="77777777" w:rsidR="0007620C" w:rsidRPr="003A7284" w:rsidRDefault="0007620C" w:rsidP="003A7284">
      <w:pPr>
        <w:numPr>
          <w:ilvl w:val="0"/>
          <w:numId w:val="4"/>
        </w:numPr>
        <w:spacing w:after="120" w:line="276" w:lineRule="auto"/>
        <w:ind w:right="2" w:hanging="424"/>
        <w:rPr>
          <w:rFonts w:ascii="Arial" w:hAnsi="Arial" w:cs="Arial"/>
          <w:color w:val="auto"/>
          <w:sz w:val="22"/>
        </w:rPr>
      </w:pPr>
      <w:r w:rsidRPr="003A7284">
        <w:rPr>
          <w:rFonts w:ascii="Arial" w:hAnsi="Arial" w:cs="Arial"/>
          <w:color w:val="auto"/>
          <w:sz w:val="22"/>
        </w:rPr>
        <w:t>Jeżeli Wykonawca polega na zdolnościach lub sytuacji podmiotów udostępniających zasoby Zamawiający zbada, czy nie zachodzą wobec tego podmiotu podstawy wykluczenia, które zostały przewidziane względem Wykonawcy.</w:t>
      </w:r>
    </w:p>
    <w:p w14:paraId="6EFC9053" w14:textId="77777777" w:rsidR="0007620C" w:rsidRPr="003A7284" w:rsidRDefault="0007620C" w:rsidP="003A7284">
      <w:pPr>
        <w:numPr>
          <w:ilvl w:val="0"/>
          <w:numId w:val="4"/>
        </w:numPr>
        <w:spacing w:after="120" w:line="276" w:lineRule="auto"/>
        <w:ind w:right="2" w:hanging="424"/>
        <w:rPr>
          <w:rFonts w:ascii="Arial" w:hAnsi="Arial" w:cs="Arial"/>
          <w:color w:val="auto"/>
          <w:sz w:val="22"/>
        </w:rPr>
      </w:pPr>
      <w:r w:rsidRPr="003A7284">
        <w:rPr>
          <w:rFonts w:ascii="Arial" w:hAnsi="Arial" w:cs="Arial"/>
          <w:color w:val="auto"/>
          <w:sz w:val="22"/>
        </w:rPr>
        <w:t xml:space="preserve">W przypadku </w:t>
      </w:r>
      <w:r w:rsidRPr="003A7284">
        <w:rPr>
          <w:rFonts w:ascii="Arial" w:hAnsi="Arial" w:cs="Arial"/>
          <w:bCs/>
          <w:color w:val="auto"/>
          <w:sz w:val="22"/>
        </w:rPr>
        <w:t>wspólnego ubiegania się wykonawcó</w:t>
      </w:r>
      <w:r w:rsidRPr="003A7284">
        <w:rPr>
          <w:rFonts w:ascii="Arial" w:hAnsi="Arial" w:cs="Arial"/>
          <w:b/>
          <w:color w:val="auto"/>
          <w:sz w:val="22"/>
        </w:rPr>
        <w:t>w</w:t>
      </w:r>
      <w:r w:rsidRPr="003A7284">
        <w:rPr>
          <w:rFonts w:ascii="Arial" w:hAnsi="Arial" w:cs="Arial"/>
          <w:color w:val="auto"/>
          <w:sz w:val="22"/>
        </w:rPr>
        <w:t xml:space="preserve"> o udzielenie zamówienia Zamawiający bada, czy nie zachodzą podstawy wykluczenia wobec każdego z tych Wykonawców.</w:t>
      </w:r>
    </w:p>
    <w:p w14:paraId="6A39B111" w14:textId="77777777" w:rsidR="0007620C" w:rsidRPr="003A7284" w:rsidRDefault="0007620C" w:rsidP="003A7284">
      <w:pPr>
        <w:spacing w:after="120" w:line="276" w:lineRule="auto"/>
        <w:ind w:left="850" w:right="0" w:firstLine="0"/>
        <w:jc w:val="left"/>
        <w:rPr>
          <w:rFonts w:ascii="Arial" w:hAnsi="Arial" w:cs="Arial"/>
          <w:color w:val="auto"/>
          <w:sz w:val="22"/>
        </w:rPr>
      </w:pPr>
    </w:p>
    <w:p w14:paraId="424ACF30"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Informacja o podmiotowych środkach dowodowych</w:t>
      </w:r>
    </w:p>
    <w:p w14:paraId="4AFB4180" w14:textId="77777777" w:rsidR="0007620C" w:rsidRPr="003A7284" w:rsidRDefault="0007620C" w:rsidP="003A7284">
      <w:pPr>
        <w:pStyle w:val="Akapitzlist"/>
        <w:numPr>
          <w:ilvl w:val="2"/>
          <w:numId w:val="25"/>
        </w:numPr>
        <w:spacing w:after="120" w:line="276" w:lineRule="auto"/>
        <w:ind w:right="2"/>
        <w:contextualSpacing w:val="0"/>
        <w:rPr>
          <w:rFonts w:ascii="Arial" w:hAnsi="Arial" w:cs="Arial"/>
          <w:sz w:val="22"/>
        </w:rPr>
      </w:pPr>
      <w:r w:rsidRPr="003A7284">
        <w:rPr>
          <w:rFonts w:ascii="Arial" w:hAnsi="Arial" w:cs="Arial"/>
          <w:sz w:val="22"/>
        </w:rPr>
        <w:t xml:space="preserve">Działając na podstawie art. 274 ust. 2 ustawy z dnia 11 września 2019 r. – Prawo zamówień publicznych (Dz.U. 2022 r., poz. 1710), z uwagi na ekonomikę postępowania, w tym możliwości szybkiego zakończenia postępowania, Zamawiający zwraca się o złożenie </w:t>
      </w:r>
      <w:r w:rsidRPr="003A7284">
        <w:rPr>
          <w:rFonts w:ascii="Arial" w:hAnsi="Arial" w:cs="Arial"/>
          <w:b/>
          <w:bCs/>
          <w:sz w:val="22"/>
        </w:rPr>
        <w:t>wraz z ofertą  podmiotowych środków dowodowych</w:t>
      </w:r>
      <w:r w:rsidRPr="003A7284">
        <w:rPr>
          <w:rFonts w:ascii="Arial" w:hAnsi="Arial" w:cs="Arial"/>
          <w:sz w:val="22"/>
        </w:rPr>
        <w:t>, wskazanych w niniejszym rozdziale.</w:t>
      </w:r>
    </w:p>
    <w:p w14:paraId="240C95E8" w14:textId="2D78BCCD" w:rsidR="0007620C" w:rsidRPr="003A7284" w:rsidRDefault="0007620C" w:rsidP="003A7284">
      <w:pPr>
        <w:pStyle w:val="Akapitzlist"/>
        <w:numPr>
          <w:ilvl w:val="2"/>
          <w:numId w:val="25"/>
        </w:numPr>
        <w:spacing w:after="120" w:line="276" w:lineRule="auto"/>
        <w:ind w:right="2"/>
        <w:contextualSpacing w:val="0"/>
        <w:rPr>
          <w:rFonts w:ascii="Arial" w:hAnsi="Arial" w:cs="Arial"/>
          <w:color w:val="auto"/>
          <w:sz w:val="22"/>
        </w:rPr>
      </w:pPr>
      <w:r w:rsidRPr="003A7284">
        <w:rPr>
          <w:rFonts w:ascii="Arial" w:hAnsi="Arial" w:cs="Arial"/>
          <w:color w:val="auto"/>
          <w:sz w:val="22"/>
        </w:rPr>
        <w:t xml:space="preserve">Wraz z ofertą składa się następujące </w:t>
      </w:r>
      <w:r w:rsidRPr="003A7284">
        <w:rPr>
          <w:rFonts w:ascii="Arial" w:hAnsi="Arial" w:cs="Arial"/>
          <w:b/>
          <w:color w:val="auto"/>
          <w:sz w:val="22"/>
        </w:rPr>
        <w:t>podmiotowe środki dowodowe potwierdzające brak podstaw wykluczenia wykonawcy z udziału w postępowaniu oraz spełnianie warunków udziału w postępowaniu:</w:t>
      </w:r>
    </w:p>
    <w:p w14:paraId="0BEFD21A" w14:textId="047607E0" w:rsidR="005209EB" w:rsidRPr="003A7284" w:rsidRDefault="00E33677" w:rsidP="003A7284">
      <w:pPr>
        <w:pStyle w:val="Akapitzlist"/>
        <w:numPr>
          <w:ilvl w:val="1"/>
          <w:numId w:val="14"/>
        </w:numPr>
        <w:spacing w:after="120" w:line="276" w:lineRule="auto"/>
        <w:ind w:right="2"/>
        <w:contextualSpacing w:val="0"/>
        <w:rPr>
          <w:rFonts w:ascii="Arial" w:hAnsi="Arial" w:cs="Arial"/>
          <w:color w:val="auto"/>
          <w:sz w:val="22"/>
        </w:rPr>
      </w:pPr>
      <w:r w:rsidRPr="003A7284">
        <w:rPr>
          <w:rFonts w:ascii="Arial" w:hAnsi="Arial" w:cs="Arial"/>
          <w:b/>
          <w:color w:val="auto"/>
          <w:sz w:val="22"/>
        </w:rPr>
        <w:t>Aktualna decyzja</w:t>
      </w:r>
      <w:r w:rsidR="005209EB" w:rsidRPr="003A7284">
        <w:rPr>
          <w:rFonts w:ascii="Arial" w:hAnsi="Arial" w:cs="Arial"/>
          <w:b/>
          <w:color w:val="auto"/>
          <w:sz w:val="22"/>
        </w:rPr>
        <w:t xml:space="preserve"> </w:t>
      </w:r>
      <w:r w:rsidR="005209EB" w:rsidRPr="003A7284">
        <w:rPr>
          <w:rFonts w:ascii="Arial" w:hAnsi="Arial" w:cs="Arial"/>
          <w:sz w:val="22"/>
        </w:rPr>
        <w:t>właściwego organu w zakresie prowadzonej działalności objętej decyzją wpisaną w BDO</w:t>
      </w:r>
      <w:r w:rsidRPr="003A7284">
        <w:rPr>
          <w:rFonts w:ascii="Arial" w:hAnsi="Arial" w:cs="Arial"/>
          <w:sz w:val="22"/>
        </w:rPr>
        <w:t xml:space="preserve"> wraz z numerem wpisu</w:t>
      </w:r>
      <w:r w:rsidR="00B4788A">
        <w:rPr>
          <w:rFonts w:ascii="Arial" w:hAnsi="Arial" w:cs="Arial"/>
          <w:sz w:val="22"/>
        </w:rPr>
        <w:t xml:space="preserve"> </w:t>
      </w:r>
    </w:p>
    <w:p w14:paraId="3DF039BA" w14:textId="00AF60E7" w:rsidR="00B4788A" w:rsidRPr="00430AC1" w:rsidRDefault="005209EB" w:rsidP="00EF7BA5">
      <w:pPr>
        <w:pStyle w:val="Akapitzlist"/>
        <w:numPr>
          <w:ilvl w:val="1"/>
          <w:numId w:val="14"/>
        </w:numPr>
        <w:spacing w:after="120" w:line="276" w:lineRule="auto"/>
        <w:ind w:left="1240" w:right="2" w:firstLine="0"/>
        <w:contextualSpacing w:val="0"/>
        <w:rPr>
          <w:rFonts w:ascii="Arial" w:hAnsi="Arial" w:cs="Arial"/>
          <w:color w:val="auto"/>
          <w:sz w:val="22"/>
        </w:rPr>
      </w:pPr>
      <w:r w:rsidRPr="004F0A4B">
        <w:rPr>
          <w:rFonts w:ascii="Arial" w:hAnsi="Arial" w:cs="Arial"/>
          <w:sz w:val="22"/>
        </w:rPr>
        <w:t xml:space="preserve">Aktualne zezwolenie </w:t>
      </w:r>
      <w:r w:rsidR="00F703A4" w:rsidRPr="004F0A4B">
        <w:rPr>
          <w:rFonts w:ascii="Arial" w:hAnsi="Arial" w:cs="Arial"/>
          <w:sz w:val="22"/>
        </w:rPr>
        <w:t xml:space="preserve">(decyzja) </w:t>
      </w:r>
      <w:r w:rsidRPr="004F0A4B">
        <w:rPr>
          <w:rFonts w:ascii="Arial" w:hAnsi="Arial" w:cs="Arial"/>
          <w:sz w:val="22"/>
        </w:rPr>
        <w:t xml:space="preserve">na prowadzenie działalności w zakresie </w:t>
      </w:r>
      <w:r w:rsidR="00F84930" w:rsidRPr="004F0A4B">
        <w:rPr>
          <w:rFonts w:ascii="Arial" w:hAnsi="Arial" w:cs="Arial"/>
          <w:sz w:val="22"/>
        </w:rPr>
        <w:t xml:space="preserve">przetwarzania, </w:t>
      </w:r>
      <w:r w:rsidRPr="004F0A4B">
        <w:rPr>
          <w:rFonts w:ascii="Arial" w:hAnsi="Arial" w:cs="Arial"/>
          <w:sz w:val="22"/>
        </w:rPr>
        <w:t xml:space="preserve">zbierania, , </w:t>
      </w:r>
      <w:r w:rsidR="00F703A4" w:rsidRPr="004F0A4B">
        <w:rPr>
          <w:rFonts w:ascii="Arial" w:hAnsi="Arial" w:cs="Arial"/>
          <w:sz w:val="22"/>
        </w:rPr>
        <w:t xml:space="preserve">odpadów </w:t>
      </w:r>
      <w:r w:rsidR="00F84930" w:rsidRPr="004F0A4B">
        <w:rPr>
          <w:rFonts w:ascii="Arial" w:hAnsi="Arial" w:cs="Arial"/>
          <w:sz w:val="22"/>
        </w:rPr>
        <w:t xml:space="preserve">o kodzie 180109  </w:t>
      </w:r>
      <w:r w:rsidR="00F703A4" w:rsidRPr="004F0A4B">
        <w:rPr>
          <w:rFonts w:ascii="Arial" w:hAnsi="Arial" w:cs="Arial"/>
          <w:sz w:val="22"/>
        </w:rPr>
        <w:t>(decyzja w zakresie przetwarzania odpadów o kodzie 180109  lub co najmniej zbierania odpadów o kodzie 180109</w:t>
      </w:r>
      <w:r w:rsidR="00EF7BA5">
        <w:rPr>
          <w:rFonts w:ascii="Arial" w:hAnsi="Arial" w:cs="Arial"/>
          <w:sz w:val="22"/>
        </w:rPr>
        <w:t>)</w:t>
      </w:r>
      <w:r w:rsidRPr="004F0A4B">
        <w:rPr>
          <w:rFonts w:ascii="Arial" w:hAnsi="Arial" w:cs="Arial"/>
          <w:sz w:val="22"/>
        </w:rPr>
        <w:t xml:space="preserve"> zgodnie z ustawą o odpadach, </w:t>
      </w:r>
      <w:r w:rsidR="004F0A4B" w:rsidRPr="004F0A4B">
        <w:rPr>
          <w:rFonts w:ascii="Arial" w:hAnsi="Arial" w:cs="Arial"/>
          <w:sz w:val="22"/>
        </w:rPr>
        <w:t>a</w:t>
      </w:r>
      <w:r w:rsidR="004F0A4B">
        <w:rPr>
          <w:rFonts w:ascii="Arial" w:hAnsi="Arial" w:cs="Arial"/>
          <w:sz w:val="22"/>
        </w:rPr>
        <w:t xml:space="preserve"> </w:t>
      </w:r>
      <w:r w:rsidR="00B4788A" w:rsidRPr="00430AC1">
        <w:rPr>
          <w:rFonts w:ascii="Arial" w:hAnsi="Arial" w:cs="Arial"/>
          <w:color w:val="auto"/>
          <w:sz w:val="22"/>
        </w:rPr>
        <w:t xml:space="preserve">w przypadku, gdy </w:t>
      </w:r>
      <w:r w:rsidR="004F0A4B">
        <w:rPr>
          <w:rFonts w:ascii="Arial" w:hAnsi="Arial" w:cs="Arial"/>
          <w:color w:val="auto"/>
          <w:sz w:val="22"/>
        </w:rPr>
        <w:t xml:space="preserve">Wykonawca </w:t>
      </w:r>
      <w:r w:rsidR="00B4788A" w:rsidRPr="00430AC1">
        <w:rPr>
          <w:rFonts w:ascii="Arial" w:hAnsi="Arial" w:cs="Arial"/>
          <w:color w:val="auto"/>
          <w:sz w:val="22"/>
        </w:rPr>
        <w:t xml:space="preserve">posiada decyzję wyłącznie na zbiórkę odpadów </w:t>
      </w:r>
      <w:r w:rsidR="00EF7BA5">
        <w:rPr>
          <w:rFonts w:ascii="Arial" w:hAnsi="Arial" w:cs="Arial"/>
          <w:color w:val="auto"/>
          <w:sz w:val="22"/>
        </w:rPr>
        <w:t xml:space="preserve">przedłożenie umowy </w:t>
      </w:r>
      <w:r w:rsidR="00B4788A" w:rsidRPr="00430AC1">
        <w:rPr>
          <w:rFonts w:ascii="Arial" w:hAnsi="Arial" w:cs="Arial"/>
          <w:color w:val="auto"/>
          <w:sz w:val="22"/>
        </w:rPr>
        <w:t xml:space="preserve">- z innym uprawnionym podmiotem zajmującym się </w:t>
      </w:r>
      <w:r w:rsidR="004F0A4B">
        <w:rPr>
          <w:rFonts w:ascii="Arial" w:hAnsi="Arial" w:cs="Arial"/>
          <w:color w:val="auto"/>
          <w:sz w:val="22"/>
        </w:rPr>
        <w:t>przetwarzaniem</w:t>
      </w:r>
      <w:r w:rsidR="00B4788A" w:rsidRPr="00430AC1">
        <w:rPr>
          <w:rFonts w:ascii="Arial" w:hAnsi="Arial" w:cs="Arial"/>
          <w:color w:val="auto"/>
          <w:sz w:val="22"/>
        </w:rPr>
        <w:t xml:space="preserve"> odpadów o kodzie 180109 poprzez spalanie w </w:t>
      </w:r>
      <w:r w:rsidR="00EF7BA5">
        <w:rPr>
          <w:rFonts w:ascii="Arial" w:hAnsi="Arial" w:cs="Arial"/>
          <w:color w:val="auto"/>
          <w:sz w:val="22"/>
        </w:rPr>
        <w:t>s</w:t>
      </w:r>
      <w:r w:rsidR="00B4788A" w:rsidRPr="00430AC1">
        <w:rPr>
          <w:rFonts w:ascii="Arial" w:hAnsi="Arial" w:cs="Arial"/>
          <w:color w:val="auto"/>
          <w:sz w:val="22"/>
        </w:rPr>
        <w:t>palarni odpadów wraz z</w:t>
      </w:r>
      <w:r w:rsidR="008767F2">
        <w:rPr>
          <w:rFonts w:ascii="Arial" w:hAnsi="Arial" w:cs="Arial"/>
          <w:color w:val="auto"/>
          <w:sz w:val="22"/>
        </w:rPr>
        <w:t xml:space="preserve"> decyzją</w:t>
      </w:r>
      <w:r w:rsidR="00B4788A" w:rsidRPr="00430AC1">
        <w:rPr>
          <w:rFonts w:ascii="Arial" w:hAnsi="Arial" w:cs="Arial"/>
          <w:color w:val="auto"/>
          <w:sz w:val="22"/>
        </w:rPr>
        <w:t xml:space="preserve"> </w:t>
      </w:r>
      <w:r w:rsidR="008767F2">
        <w:rPr>
          <w:rFonts w:ascii="Arial" w:hAnsi="Arial" w:cs="Arial"/>
          <w:color w:val="auto"/>
          <w:sz w:val="22"/>
        </w:rPr>
        <w:t xml:space="preserve"> (</w:t>
      </w:r>
      <w:r w:rsidR="00B4788A" w:rsidRPr="00430AC1">
        <w:rPr>
          <w:rFonts w:ascii="Arial" w:hAnsi="Arial" w:cs="Arial"/>
          <w:color w:val="auto"/>
          <w:sz w:val="22"/>
        </w:rPr>
        <w:t>zezwoleniem</w:t>
      </w:r>
      <w:r w:rsidR="008767F2">
        <w:rPr>
          <w:rFonts w:ascii="Arial" w:hAnsi="Arial" w:cs="Arial"/>
          <w:color w:val="auto"/>
          <w:sz w:val="22"/>
        </w:rPr>
        <w:t>)</w:t>
      </w:r>
      <w:r w:rsidR="00B4788A" w:rsidRPr="00430AC1">
        <w:rPr>
          <w:rFonts w:ascii="Arial" w:hAnsi="Arial" w:cs="Arial"/>
          <w:color w:val="auto"/>
          <w:sz w:val="22"/>
        </w:rPr>
        <w:t xml:space="preserve"> wydan</w:t>
      </w:r>
      <w:r w:rsidR="008767F2">
        <w:rPr>
          <w:rFonts w:ascii="Arial" w:hAnsi="Arial" w:cs="Arial"/>
          <w:color w:val="auto"/>
          <w:sz w:val="22"/>
        </w:rPr>
        <w:t>ą</w:t>
      </w:r>
      <w:r w:rsidR="00B4788A" w:rsidRPr="00430AC1">
        <w:rPr>
          <w:rFonts w:ascii="Arial" w:hAnsi="Arial" w:cs="Arial"/>
          <w:color w:val="auto"/>
          <w:sz w:val="22"/>
        </w:rPr>
        <w:t xml:space="preserve"> na przetwarzanie odpadów poprzez spalenie dla tego podmiotu,</w:t>
      </w:r>
    </w:p>
    <w:p w14:paraId="11DFA6EC" w14:textId="74D4F077" w:rsidR="0007620C" w:rsidRPr="003A7284" w:rsidRDefault="0007620C" w:rsidP="003A7284">
      <w:pPr>
        <w:pStyle w:val="Akapitzlist"/>
        <w:numPr>
          <w:ilvl w:val="1"/>
          <w:numId w:val="14"/>
        </w:numPr>
        <w:spacing w:after="120" w:line="276" w:lineRule="auto"/>
        <w:ind w:left="1440" w:right="2"/>
        <w:contextualSpacing w:val="0"/>
        <w:rPr>
          <w:rFonts w:ascii="Arial" w:hAnsi="Arial" w:cs="Arial"/>
          <w:color w:val="auto"/>
          <w:sz w:val="22"/>
        </w:rPr>
      </w:pPr>
      <w:r w:rsidRPr="003A7284">
        <w:rPr>
          <w:rFonts w:ascii="Arial" w:hAnsi="Arial" w:cs="Arial"/>
          <w:color w:val="auto"/>
          <w:sz w:val="22"/>
        </w:rPr>
        <w:lastRenderedPageBreak/>
        <w:t xml:space="preserve">oświadczenie Wykonawcy o którym mowa w art. 125 ust. 1 Ustawy, w zakresie podstaw wykluczenia z postępowania wskazanych przez Zamawiającego, o których mowa w: </w:t>
      </w:r>
    </w:p>
    <w:p w14:paraId="4C1363B5" w14:textId="77777777" w:rsidR="0007620C" w:rsidRPr="003A7284" w:rsidRDefault="0007620C" w:rsidP="003A7284">
      <w:pPr>
        <w:pStyle w:val="Akapitzlist"/>
        <w:numPr>
          <w:ilvl w:val="0"/>
          <w:numId w:val="16"/>
        </w:numPr>
        <w:spacing w:after="120" w:line="276" w:lineRule="auto"/>
        <w:ind w:left="1701" w:right="2" w:hanging="425"/>
        <w:contextualSpacing w:val="0"/>
        <w:rPr>
          <w:rFonts w:ascii="Arial" w:hAnsi="Arial" w:cs="Arial"/>
          <w:color w:val="auto"/>
          <w:sz w:val="22"/>
        </w:rPr>
      </w:pPr>
      <w:r w:rsidRPr="003A7284">
        <w:rPr>
          <w:rFonts w:ascii="Arial" w:hAnsi="Arial" w:cs="Arial"/>
          <w:color w:val="auto"/>
          <w:sz w:val="22"/>
        </w:rPr>
        <w:t xml:space="preserve">art. 108 ust. 1 Ustawy, </w:t>
      </w:r>
    </w:p>
    <w:p w14:paraId="1EE4E488" w14:textId="77777777" w:rsidR="0007620C" w:rsidRPr="003A7284" w:rsidRDefault="0007620C" w:rsidP="003A7284">
      <w:pPr>
        <w:pStyle w:val="Akapitzlist"/>
        <w:numPr>
          <w:ilvl w:val="0"/>
          <w:numId w:val="16"/>
        </w:numPr>
        <w:spacing w:after="120" w:line="276" w:lineRule="auto"/>
        <w:ind w:left="1701" w:right="2" w:hanging="425"/>
        <w:contextualSpacing w:val="0"/>
        <w:rPr>
          <w:rFonts w:ascii="Arial" w:hAnsi="Arial" w:cs="Arial"/>
          <w:color w:val="auto"/>
          <w:sz w:val="22"/>
        </w:rPr>
      </w:pPr>
      <w:r w:rsidRPr="003A7284">
        <w:rPr>
          <w:rFonts w:ascii="Arial" w:hAnsi="Arial" w:cs="Arial"/>
          <w:sz w:val="22"/>
        </w:rPr>
        <w:t>art. 7 ust. 1 ustawy z dnia 13 kwietnia 2022 r. o szczególnych rozwiązaniach w zakresie przeciwdziałania wspieraniu agresji na Ukrainę oraz służących ochronie bezpieczeństwa narodowego (Dz.U. z 2022 r. poz. 835).</w:t>
      </w:r>
    </w:p>
    <w:p w14:paraId="4E1FFDB6" w14:textId="77777777" w:rsidR="0007620C" w:rsidRPr="003A7284" w:rsidRDefault="0007620C" w:rsidP="003A7284">
      <w:pPr>
        <w:pStyle w:val="Akapitzlist"/>
        <w:numPr>
          <w:ilvl w:val="0"/>
          <w:numId w:val="16"/>
        </w:numPr>
        <w:spacing w:after="120" w:line="276" w:lineRule="auto"/>
        <w:ind w:left="1701" w:right="2" w:hanging="425"/>
        <w:contextualSpacing w:val="0"/>
        <w:rPr>
          <w:rFonts w:ascii="Arial" w:hAnsi="Arial" w:cs="Arial"/>
          <w:color w:val="auto"/>
          <w:sz w:val="22"/>
        </w:rPr>
      </w:pPr>
      <w:r w:rsidRPr="003A7284">
        <w:rPr>
          <w:rFonts w:ascii="Arial" w:hAnsi="Arial" w:cs="Arial"/>
          <w:color w:val="auto"/>
          <w:sz w:val="22"/>
        </w:rPr>
        <w:t xml:space="preserve">art. 5k rozporządzenia Rady (UE) nr 833/2014 z dnia 31 lipca 2014 r. dotyczącego środków ograniczających w związku z działaniami Rosji destabilizującymi sytuację na Ukrainie (Dz. Urz. UE nr L 229 z 31.7.2014, str. 1, </w:t>
      </w:r>
      <w:r w:rsidRPr="003A7284">
        <w:rPr>
          <w:rFonts w:ascii="Arial" w:hAnsi="Arial" w:cs="Arial"/>
          <w:b/>
          <w:color w:val="auto"/>
          <w:sz w:val="22"/>
        </w:rPr>
        <w:t>wzór – załącznik nr 4 do SWZ);</w:t>
      </w:r>
    </w:p>
    <w:p w14:paraId="69E27062" w14:textId="77777777" w:rsidR="0007620C" w:rsidRPr="003A7284" w:rsidRDefault="0007620C" w:rsidP="003A7284">
      <w:pPr>
        <w:pStyle w:val="Akapitzlist"/>
        <w:numPr>
          <w:ilvl w:val="2"/>
          <w:numId w:val="25"/>
        </w:numPr>
        <w:spacing w:after="120" w:line="276" w:lineRule="auto"/>
        <w:ind w:right="0"/>
        <w:contextualSpacing w:val="0"/>
        <w:rPr>
          <w:rFonts w:ascii="Arial" w:hAnsi="Arial" w:cs="Arial"/>
          <w:color w:val="auto"/>
          <w:sz w:val="22"/>
        </w:rPr>
      </w:pPr>
      <w:r w:rsidRPr="003A7284">
        <w:rPr>
          <w:rFonts w:ascii="Arial" w:hAnsi="Arial" w:cs="Arial"/>
          <w:color w:val="auto"/>
          <w:sz w:val="22"/>
        </w:rPr>
        <w:t>Jeżeli wykonawca ma siedzibę lub miejsce zamieszkania poza granicami Rzeczypospolitej Polskiej zobowiązany jest do złożenia podmiotowych środków dowodowych, o których mowa w § 4 rozporządzenia Ministra Rozwoju, Pracy i Technologii z dnia 23 grudnia 2020 r. w sprawie podmiotowych środków dowodowych oraz innych dokumentów lub oświadczeń, jakich może żądać zamawiający od wykonawcy.</w:t>
      </w:r>
    </w:p>
    <w:p w14:paraId="2EFE3DCA" w14:textId="77777777" w:rsidR="0007620C" w:rsidRPr="003A7284" w:rsidRDefault="0007620C" w:rsidP="003A7284">
      <w:pPr>
        <w:pStyle w:val="Akapitzlist"/>
        <w:numPr>
          <w:ilvl w:val="2"/>
          <w:numId w:val="25"/>
        </w:numPr>
        <w:spacing w:after="120" w:line="276" w:lineRule="auto"/>
        <w:ind w:right="0"/>
        <w:contextualSpacing w:val="0"/>
        <w:rPr>
          <w:rFonts w:ascii="Arial" w:hAnsi="Arial" w:cs="Arial"/>
          <w:color w:val="auto"/>
          <w:sz w:val="22"/>
        </w:rPr>
      </w:pPr>
      <w:r w:rsidRPr="003A7284">
        <w:rPr>
          <w:rFonts w:ascii="Arial" w:hAnsi="Arial" w:cs="Arial"/>
          <w:color w:val="auto"/>
          <w:sz w:val="22"/>
        </w:rPr>
        <w:t>Jeżeli wykonawca polega na zdolnościach lub sytuacji podmiotów udostępniających zasoby zobowiązany jest do złożenia podmiotowych środków dowodowych dotyczących tych podmiotów zgodnie z § 5 rozporządzenia Ministra Rozwoju, Pracy i Technologii z dnia 23 grudnia 2020 r. w sprawie podmiotowych środków dowodowych oraz innych dokumentów lub oświadczeń, jakich może żądać zamawiający od wykonawcy.</w:t>
      </w:r>
    </w:p>
    <w:p w14:paraId="6A952E38" w14:textId="77777777" w:rsidR="0007620C" w:rsidRPr="003A7284" w:rsidRDefault="0007620C" w:rsidP="003A7284">
      <w:pPr>
        <w:pStyle w:val="Akapitzlist"/>
        <w:numPr>
          <w:ilvl w:val="2"/>
          <w:numId w:val="25"/>
        </w:numPr>
        <w:spacing w:after="120" w:line="276" w:lineRule="auto"/>
        <w:ind w:right="0"/>
        <w:contextualSpacing w:val="0"/>
        <w:rPr>
          <w:rFonts w:ascii="Arial" w:hAnsi="Arial" w:cs="Arial"/>
          <w:color w:val="auto"/>
          <w:sz w:val="22"/>
        </w:rPr>
      </w:pPr>
      <w:r w:rsidRPr="003A7284">
        <w:rPr>
          <w:rFonts w:ascii="Arial" w:hAnsi="Arial" w:cs="Arial"/>
          <w:color w:val="auto"/>
          <w:sz w:val="22"/>
        </w:rPr>
        <w:t>Podmiotowe środki dowodowe oraz inne dokumenty lub oświadczenia należy przekazać Zamawiającemu przy użyciu środków komunikacji elektronicznej dopuszczonych w SWZ, w zakresie i sposób określony w przepisach rozporządzenia wydanego na podstawie art. 70 Ustawy PZP.</w:t>
      </w:r>
    </w:p>
    <w:p w14:paraId="781B1140" w14:textId="77777777" w:rsidR="0007620C" w:rsidRPr="003A7284" w:rsidRDefault="0007620C" w:rsidP="003A7284">
      <w:pPr>
        <w:pStyle w:val="Akapitzlist"/>
        <w:numPr>
          <w:ilvl w:val="2"/>
          <w:numId w:val="25"/>
        </w:numPr>
        <w:spacing w:after="120" w:line="276" w:lineRule="auto"/>
        <w:ind w:right="0"/>
        <w:contextualSpacing w:val="0"/>
        <w:rPr>
          <w:rFonts w:ascii="Arial" w:hAnsi="Arial" w:cs="Arial"/>
          <w:color w:val="auto"/>
          <w:sz w:val="22"/>
        </w:rPr>
      </w:pPr>
      <w:r w:rsidRPr="003A7284">
        <w:rPr>
          <w:rFonts w:ascii="Arial" w:hAnsi="Arial" w:cs="Arial"/>
          <w:color w:val="auto"/>
          <w:sz w:val="22"/>
        </w:rPr>
        <w:t xml:space="preserve">Podmiotowe środki dowodowe sporządzone w języku obcym muszą być złożone wraz </w:t>
      </w:r>
      <w:r w:rsidRPr="003A7284">
        <w:rPr>
          <w:rFonts w:ascii="Arial" w:hAnsi="Arial" w:cs="Arial"/>
          <w:color w:val="auto"/>
          <w:sz w:val="22"/>
        </w:rPr>
        <w:br/>
        <w:t>z tłumaczeniem na język polski</w:t>
      </w:r>
    </w:p>
    <w:p w14:paraId="4171CE91" w14:textId="77777777" w:rsidR="0007620C" w:rsidRPr="003A7284" w:rsidRDefault="0007620C" w:rsidP="003A7284">
      <w:pPr>
        <w:spacing w:after="120" w:line="276" w:lineRule="auto"/>
        <w:ind w:left="850" w:right="0" w:firstLine="0"/>
        <w:jc w:val="left"/>
        <w:rPr>
          <w:rFonts w:ascii="Arial" w:hAnsi="Arial" w:cs="Arial"/>
          <w:color w:val="auto"/>
          <w:sz w:val="22"/>
        </w:rPr>
      </w:pPr>
    </w:p>
    <w:p w14:paraId="460E7681"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Termin związania ofertą</w:t>
      </w:r>
    </w:p>
    <w:p w14:paraId="33E506EF" w14:textId="13C0439E" w:rsidR="0007620C" w:rsidRPr="003A7284" w:rsidRDefault="0007620C" w:rsidP="003A7284">
      <w:pPr>
        <w:numPr>
          <w:ilvl w:val="0"/>
          <w:numId w:val="6"/>
        </w:numPr>
        <w:spacing w:after="120" w:line="276" w:lineRule="auto"/>
        <w:ind w:right="2" w:hanging="436"/>
        <w:rPr>
          <w:rFonts w:ascii="Arial" w:hAnsi="Arial" w:cs="Arial"/>
          <w:color w:val="auto"/>
          <w:sz w:val="22"/>
        </w:rPr>
      </w:pPr>
      <w:r w:rsidRPr="003A7284">
        <w:rPr>
          <w:rFonts w:ascii="Arial" w:hAnsi="Arial" w:cs="Arial"/>
          <w:color w:val="auto"/>
          <w:sz w:val="22"/>
        </w:rPr>
        <w:t xml:space="preserve">Wykonawca jest związany ofertą do dnia </w:t>
      </w:r>
      <w:r w:rsidR="00452DCD">
        <w:rPr>
          <w:rFonts w:ascii="Arial" w:hAnsi="Arial" w:cs="Arial"/>
          <w:b/>
          <w:bCs/>
          <w:color w:val="auto"/>
          <w:sz w:val="22"/>
        </w:rPr>
        <w:t>1 grudnia</w:t>
      </w:r>
      <w:r w:rsidRPr="003A7284">
        <w:rPr>
          <w:rFonts w:ascii="Arial" w:hAnsi="Arial" w:cs="Arial"/>
          <w:b/>
          <w:bCs/>
          <w:color w:val="auto"/>
          <w:sz w:val="22"/>
        </w:rPr>
        <w:t xml:space="preserve"> 2023 r. </w:t>
      </w:r>
      <w:r w:rsidRPr="003A7284">
        <w:rPr>
          <w:rFonts w:ascii="Arial" w:hAnsi="Arial" w:cs="Arial"/>
          <w:color w:val="auto"/>
          <w:sz w:val="22"/>
        </w:rPr>
        <w:t>przy czym pierwszym dniem związania ofertą jest dzień, w którym upływa termin składania ofert.</w:t>
      </w:r>
    </w:p>
    <w:p w14:paraId="7447D105" w14:textId="77777777" w:rsidR="0007620C" w:rsidRPr="003A7284" w:rsidRDefault="0007620C" w:rsidP="003A7284">
      <w:pPr>
        <w:numPr>
          <w:ilvl w:val="0"/>
          <w:numId w:val="6"/>
        </w:numPr>
        <w:spacing w:after="120" w:line="276" w:lineRule="auto"/>
        <w:ind w:right="2" w:hanging="436"/>
        <w:rPr>
          <w:rFonts w:ascii="Arial" w:hAnsi="Arial" w:cs="Arial"/>
          <w:color w:val="auto"/>
          <w:sz w:val="22"/>
        </w:rPr>
      </w:pPr>
      <w:r w:rsidRPr="003A7284">
        <w:rPr>
          <w:rFonts w:ascii="Arial" w:hAnsi="Arial" w:cs="Arial"/>
          <w:color w:val="auto"/>
          <w:sz w:val="22"/>
        </w:rPr>
        <w:t>W</w:t>
      </w:r>
      <w:r w:rsidRPr="003A7284">
        <w:rPr>
          <w:rFonts w:ascii="Arial" w:hAnsi="Arial" w:cs="Arial"/>
          <w:b/>
          <w:color w:val="auto"/>
          <w:sz w:val="22"/>
        </w:rPr>
        <w:t xml:space="preserve"> </w:t>
      </w:r>
      <w:r w:rsidRPr="003A7284">
        <w:rPr>
          <w:rFonts w:ascii="Arial" w:hAnsi="Arial" w:cs="Arial"/>
          <w:color w:val="auto"/>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22A90A0" w14:textId="77777777" w:rsidR="0007620C" w:rsidRPr="003A7284" w:rsidRDefault="0007620C" w:rsidP="003A7284">
      <w:pPr>
        <w:numPr>
          <w:ilvl w:val="0"/>
          <w:numId w:val="6"/>
        </w:numPr>
        <w:spacing w:after="120" w:line="276" w:lineRule="auto"/>
        <w:ind w:right="2" w:hanging="436"/>
        <w:rPr>
          <w:rFonts w:ascii="Arial" w:hAnsi="Arial" w:cs="Arial"/>
          <w:color w:val="auto"/>
          <w:sz w:val="22"/>
        </w:rPr>
      </w:pPr>
      <w:r w:rsidRPr="003A7284">
        <w:rPr>
          <w:rFonts w:ascii="Arial" w:hAnsi="Arial" w:cs="Arial"/>
          <w:color w:val="auto"/>
          <w:sz w:val="22"/>
        </w:rPr>
        <w:t>Przedłużenie terminu związania ofertą, o którym mowa w ust. 2, wymaga złożenia przez wykonawcę pisemnego oświadczenia o wyrażeniu zgody na przedłużenie terminu związania ofertą.</w:t>
      </w:r>
    </w:p>
    <w:p w14:paraId="35FAFB81" w14:textId="77777777" w:rsidR="0007620C" w:rsidRPr="003A7284" w:rsidRDefault="0007620C" w:rsidP="003A7284">
      <w:pPr>
        <w:numPr>
          <w:ilvl w:val="0"/>
          <w:numId w:val="6"/>
        </w:numPr>
        <w:spacing w:after="120" w:line="276" w:lineRule="auto"/>
        <w:ind w:right="2" w:hanging="436"/>
        <w:rPr>
          <w:rFonts w:ascii="Arial" w:hAnsi="Arial" w:cs="Arial"/>
          <w:color w:val="auto"/>
          <w:sz w:val="22"/>
        </w:rPr>
      </w:pPr>
      <w:r w:rsidRPr="003A7284">
        <w:rPr>
          <w:rFonts w:ascii="Arial" w:hAnsi="Arial" w:cs="Arial"/>
          <w:color w:val="auto"/>
          <w:sz w:val="22"/>
        </w:rPr>
        <w:lastRenderedPageBreak/>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8F523D" w14:textId="77777777" w:rsidR="0007620C" w:rsidRPr="003A7284" w:rsidRDefault="0007620C" w:rsidP="003A7284">
      <w:pPr>
        <w:numPr>
          <w:ilvl w:val="0"/>
          <w:numId w:val="6"/>
        </w:numPr>
        <w:spacing w:after="120" w:line="276" w:lineRule="auto"/>
        <w:ind w:right="2" w:hanging="436"/>
        <w:rPr>
          <w:rFonts w:ascii="Arial" w:hAnsi="Arial" w:cs="Arial"/>
          <w:color w:val="auto"/>
          <w:sz w:val="22"/>
        </w:rPr>
      </w:pPr>
      <w:r w:rsidRPr="003A7284">
        <w:rPr>
          <w:rFonts w:ascii="Arial" w:hAnsi="Arial" w:cs="Arial"/>
          <w:color w:val="auto"/>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D52DEDB" w14:textId="77777777" w:rsidR="0007620C" w:rsidRPr="003A7284" w:rsidRDefault="0007620C" w:rsidP="003A7284">
      <w:pPr>
        <w:spacing w:after="120" w:line="276" w:lineRule="auto"/>
        <w:ind w:left="569" w:right="0" w:firstLine="0"/>
        <w:jc w:val="left"/>
        <w:rPr>
          <w:rFonts w:ascii="Arial" w:hAnsi="Arial" w:cs="Arial"/>
          <w:color w:val="auto"/>
          <w:sz w:val="22"/>
        </w:rPr>
      </w:pPr>
      <w:r w:rsidRPr="003A7284">
        <w:rPr>
          <w:rFonts w:ascii="Arial" w:hAnsi="Arial" w:cs="Arial"/>
          <w:color w:val="auto"/>
          <w:sz w:val="22"/>
        </w:rPr>
        <w:t xml:space="preserve"> </w:t>
      </w:r>
    </w:p>
    <w:p w14:paraId="5F3C323A" w14:textId="77777777" w:rsidR="0007620C" w:rsidRPr="003A7284" w:rsidRDefault="0007620C" w:rsidP="003A7284">
      <w:pPr>
        <w:pStyle w:val="Nagwek1"/>
        <w:numPr>
          <w:ilvl w:val="0"/>
          <w:numId w:val="14"/>
        </w:numPr>
        <w:spacing w:after="120" w:line="276" w:lineRule="auto"/>
        <w:ind w:left="426" w:right="0" w:hanging="426"/>
        <w:jc w:val="left"/>
        <w:rPr>
          <w:rFonts w:ascii="Arial" w:hAnsi="Arial" w:cs="Arial"/>
          <w:color w:val="auto"/>
        </w:rPr>
      </w:pPr>
      <w:r w:rsidRPr="003A7284">
        <w:rPr>
          <w:rFonts w:ascii="Arial" w:hAnsi="Arial" w:cs="Arial"/>
          <w:color w:val="auto"/>
        </w:rPr>
        <w:t>Opis sposobu przygotowania oferty</w:t>
      </w:r>
    </w:p>
    <w:p w14:paraId="235FBD87" w14:textId="77777777" w:rsidR="0007620C" w:rsidRPr="003A7284" w:rsidRDefault="0007620C" w:rsidP="003A7284">
      <w:pPr>
        <w:pStyle w:val="Akapitzlist"/>
        <w:numPr>
          <w:ilvl w:val="0"/>
          <w:numId w:val="7"/>
        </w:numPr>
        <w:spacing w:after="120" w:line="276" w:lineRule="auto"/>
        <w:ind w:right="2" w:hanging="424"/>
        <w:contextualSpacing w:val="0"/>
        <w:rPr>
          <w:rFonts w:ascii="Arial" w:hAnsi="Arial" w:cs="Arial"/>
          <w:color w:val="auto"/>
          <w:sz w:val="22"/>
        </w:rPr>
      </w:pPr>
      <w:r w:rsidRPr="003A7284">
        <w:rPr>
          <w:rFonts w:ascii="Arial" w:hAnsi="Arial" w:cs="Arial"/>
          <w:color w:val="auto"/>
          <w:sz w:val="22"/>
        </w:rPr>
        <w:t xml:space="preserve">Oferta musi być sporządzona w języku polskim, w formie elektronicznej lub postaci elektronicznej lub w postaci elektronicznej opatrzonej podpisem zaufanym lub podpisem osobistym, w ogólnie dostępnych formatach danych, </w:t>
      </w:r>
      <w:r w:rsidRPr="003A7284">
        <w:rPr>
          <w:rFonts w:ascii="Arial" w:hAnsi="Arial" w:cs="Arial"/>
          <w:color w:val="auto"/>
          <w:sz w:val="22"/>
        </w:rPr>
        <w:br/>
        <w:t xml:space="preserve">w szczególności w formatach: .txt, .rtf, .pdf, .doc, .docx. Do przygotowania oferty zaleca się skorzystanie z Formularza oferty, stanowiącego załącznik nr 2 do SWZ W przypadku gdy Wykonawca nie korzysta z przygotowanego przez Zamawiającego wzoru Formularza oferty, oferta powinna zawierać wszystkie informacje wymagane we wzorze.  W szczególności </w:t>
      </w:r>
      <w:r w:rsidRPr="003A7284">
        <w:rPr>
          <w:rFonts w:ascii="Arial" w:eastAsiaTheme="minorEastAsia" w:hAnsi="Arial" w:cs="Arial"/>
          <w:color w:val="auto"/>
          <w:sz w:val="22"/>
        </w:rPr>
        <w:t>wykonawca w ofercie musi wskazać, której/których części zamówienia dotyczy oferta.</w:t>
      </w:r>
    </w:p>
    <w:p w14:paraId="2AF6B172" w14:textId="77777777" w:rsidR="0007620C" w:rsidRPr="003A7284" w:rsidRDefault="0007620C" w:rsidP="003A7284">
      <w:pPr>
        <w:numPr>
          <w:ilvl w:val="0"/>
          <w:numId w:val="7"/>
        </w:numPr>
        <w:spacing w:after="120" w:line="276" w:lineRule="auto"/>
        <w:ind w:right="2" w:hanging="424"/>
        <w:rPr>
          <w:rFonts w:ascii="Arial" w:hAnsi="Arial" w:cs="Arial"/>
          <w:color w:val="auto"/>
          <w:sz w:val="22"/>
        </w:rPr>
      </w:pPr>
      <w:r w:rsidRPr="003A7284">
        <w:rPr>
          <w:rFonts w:ascii="Arial" w:eastAsiaTheme="minorEastAsia" w:hAnsi="Arial" w:cs="Arial"/>
          <w:color w:val="auto"/>
          <w:sz w:val="22"/>
        </w:rPr>
        <w:t xml:space="preserve">Wykonawca dołącza do oferty oświadczenie, o którym mowa w art. 125 ust. 1 Ustawy, na, formularzu stanowiącym załącznik 4 do SWZ. </w:t>
      </w:r>
    </w:p>
    <w:p w14:paraId="55022E3E" w14:textId="034A7085" w:rsidR="0007620C" w:rsidRPr="003A7284" w:rsidRDefault="0007620C" w:rsidP="003A7284">
      <w:pPr>
        <w:numPr>
          <w:ilvl w:val="0"/>
          <w:numId w:val="7"/>
        </w:numPr>
        <w:spacing w:after="120" w:line="276" w:lineRule="auto"/>
        <w:ind w:right="2" w:hanging="424"/>
        <w:rPr>
          <w:rFonts w:ascii="Arial" w:hAnsi="Arial" w:cs="Arial"/>
          <w:b/>
          <w:color w:val="auto"/>
          <w:sz w:val="22"/>
        </w:rPr>
      </w:pPr>
      <w:r w:rsidRPr="003A7284">
        <w:rPr>
          <w:rFonts w:ascii="Arial" w:eastAsiaTheme="minorEastAsia" w:hAnsi="Arial" w:cs="Arial"/>
          <w:b/>
          <w:color w:val="auto"/>
          <w:sz w:val="22"/>
        </w:rPr>
        <w:t>Wykonawca dołącza do oferty również dokument</w:t>
      </w:r>
      <w:r w:rsidR="00A94D1C">
        <w:rPr>
          <w:rFonts w:ascii="Arial" w:eastAsiaTheme="minorEastAsia" w:hAnsi="Arial" w:cs="Arial"/>
          <w:b/>
          <w:color w:val="auto"/>
          <w:sz w:val="22"/>
        </w:rPr>
        <w:t xml:space="preserve"> i oświadczenia</w:t>
      </w:r>
      <w:r w:rsidRPr="003A7284">
        <w:rPr>
          <w:rFonts w:ascii="Arial" w:eastAsiaTheme="minorEastAsia" w:hAnsi="Arial" w:cs="Arial"/>
          <w:b/>
          <w:color w:val="auto"/>
          <w:sz w:val="22"/>
        </w:rPr>
        <w:t xml:space="preserve">, o którym mowa w rozdziale </w:t>
      </w:r>
      <w:r w:rsidR="000852AD" w:rsidRPr="003A7284">
        <w:rPr>
          <w:rFonts w:ascii="Arial" w:eastAsiaTheme="minorEastAsia" w:hAnsi="Arial" w:cs="Arial"/>
          <w:b/>
          <w:color w:val="auto"/>
          <w:sz w:val="22"/>
        </w:rPr>
        <w:t>VII</w:t>
      </w:r>
      <w:r w:rsidRPr="003A7284">
        <w:rPr>
          <w:rFonts w:ascii="Arial" w:eastAsiaTheme="minorEastAsia" w:hAnsi="Arial" w:cs="Arial"/>
          <w:b/>
          <w:color w:val="auto"/>
          <w:sz w:val="22"/>
        </w:rPr>
        <w:t xml:space="preserve"> ust. 2 pkt </w:t>
      </w:r>
      <w:r w:rsidR="00A94D1C">
        <w:rPr>
          <w:rFonts w:ascii="Arial" w:eastAsiaTheme="minorEastAsia" w:hAnsi="Arial" w:cs="Arial"/>
          <w:b/>
          <w:color w:val="auto"/>
          <w:sz w:val="22"/>
        </w:rPr>
        <w:t xml:space="preserve">1) i </w:t>
      </w:r>
      <w:r w:rsidR="000852AD" w:rsidRPr="003A7284">
        <w:rPr>
          <w:rFonts w:ascii="Arial" w:eastAsiaTheme="minorEastAsia" w:hAnsi="Arial" w:cs="Arial"/>
          <w:b/>
          <w:color w:val="auto"/>
          <w:sz w:val="22"/>
        </w:rPr>
        <w:t>2</w:t>
      </w:r>
      <w:r w:rsidRPr="003A7284">
        <w:rPr>
          <w:rFonts w:ascii="Arial" w:eastAsiaTheme="minorEastAsia" w:hAnsi="Arial" w:cs="Arial"/>
          <w:b/>
          <w:color w:val="auto"/>
          <w:sz w:val="22"/>
        </w:rPr>
        <w:t>) SWZ.</w:t>
      </w:r>
    </w:p>
    <w:p w14:paraId="4FB4D378" w14:textId="77777777" w:rsidR="0007620C" w:rsidRPr="003A7284" w:rsidRDefault="0007620C" w:rsidP="003A7284">
      <w:pPr>
        <w:numPr>
          <w:ilvl w:val="0"/>
          <w:numId w:val="7"/>
        </w:numPr>
        <w:spacing w:after="120" w:line="276" w:lineRule="auto"/>
        <w:ind w:right="2" w:hanging="424"/>
        <w:rPr>
          <w:rFonts w:ascii="Arial" w:hAnsi="Arial" w:cs="Arial"/>
          <w:color w:val="auto"/>
          <w:sz w:val="22"/>
        </w:rPr>
      </w:pPr>
      <w:r w:rsidRPr="003A7284">
        <w:rPr>
          <w:rFonts w:ascii="Arial" w:eastAsiaTheme="minorEastAsia" w:hAnsi="Arial" w:cs="Arial"/>
          <w:color w:val="auto"/>
          <w:sz w:val="22"/>
        </w:rPr>
        <w:t xml:space="preserve">W przypadku wspólnego ubiegania się o zamówienie przez Wykonawców oświadczenie, o którym mowa w ust. 2 – formularz stanowiącym załącznik 4 do SWZ, składa każdy z Wykonawców. Oświadczenia te potwierdzają brak podstaw wykluczenia oraz spełnianie warunków udziału w postępowaniu w zakresie, w jakim każdy z Wykonawców wykazuje spełnianie warunków udziału w postępowaniu. </w:t>
      </w:r>
    </w:p>
    <w:p w14:paraId="67217F5A" w14:textId="77777777" w:rsidR="0007620C" w:rsidRPr="00A94D1C" w:rsidRDefault="0007620C" w:rsidP="003A7284">
      <w:pPr>
        <w:numPr>
          <w:ilvl w:val="0"/>
          <w:numId w:val="7"/>
        </w:numPr>
        <w:spacing w:after="120" w:line="276" w:lineRule="auto"/>
        <w:ind w:right="2" w:hanging="424"/>
        <w:rPr>
          <w:rFonts w:ascii="Arial" w:hAnsi="Arial" w:cs="Arial"/>
          <w:color w:val="auto"/>
          <w:sz w:val="22"/>
        </w:rPr>
      </w:pPr>
      <w:r w:rsidRPr="00A94D1C">
        <w:rPr>
          <w:rFonts w:ascii="Arial" w:eastAsiaTheme="minorEastAsia" w:hAnsi="Arial" w:cs="Arial"/>
          <w:color w:val="auto"/>
          <w:sz w:val="22"/>
        </w:rPr>
        <w:t xml:space="preserve">W przypadku polegania przez Wykonawcę na zdolnościach lub sytuacji podmiotów udostępniających zasoby, Wykonawca przedstawia, wraz z oświadczeniem, o którym mowa w ust. 2, także oświadczenie – formularz stanowiącym załącznik 4 do SWZ podmiotu udostępniającego zasoby, potwierdzające brak podstaw wykluczenia tego podmiotu oraz odpowiednio spełnianie warunków udziału w postępowaniu w zakresie, w jakim Wykonawca powołuje się na jego zasoby. </w:t>
      </w:r>
    </w:p>
    <w:p w14:paraId="0B1F9AF5" w14:textId="77777777" w:rsidR="0007620C" w:rsidRPr="00A94D1C" w:rsidRDefault="0007620C" w:rsidP="003A7284">
      <w:pPr>
        <w:pStyle w:val="Akapitzlist"/>
        <w:numPr>
          <w:ilvl w:val="0"/>
          <w:numId w:val="7"/>
        </w:numPr>
        <w:spacing w:after="120" w:line="276" w:lineRule="auto"/>
        <w:ind w:right="2" w:hanging="424"/>
        <w:contextualSpacing w:val="0"/>
        <w:rPr>
          <w:rFonts w:ascii="Arial" w:hAnsi="Arial" w:cs="Arial"/>
          <w:color w:val="auto"/>
          <w:sz w:val="22"/>
        </w:rPr>
      </w:pPr>
      <w:r w:rsidRPr="00A94D1C">
        <w:rPr>
          <w:rFonts w:ascii="Arial" w:eastAsiaTheme="minorEastAsia" w:hAnsi="Arial" w:cs="Arial"/>
          <w:color w:val="auto"/>
          <w:sz w:val="22"/>
        </w:rPr>
        <w:t xml:space="preserve">Wszystkie oświadczenia, składa się wraz z ofertą, pod rygorem nieważności, w formie </w:t>
      </w:r>
      <w:r w:rsidRPr="00A94D1C">
        <w:rPr>
          <w:rFonts w:ascii="Arial" w:hAnsi="Arial" w:cs="Arial"/>
          <w:color w:val="auto"/>
          <w:sz w:val="22"/>
          <w:shd w:val="clear" w:color="auto" w:fill="FFFFFF"/>
        </w:rPr>
        <w:t>elektronicznej lub w postaci elektronicznej opatrzonej podpisem zaufanym lub podpisem osobistym.</w:t>
      </w:r>
    </w:p>
    <w:p w14:paraId="568854C3" w14:textId="77777777" w:rsidR="0007620C" w:rsidRPr="003A7284" w:rsidRDefault="0007620C" w:rsidP="003A7284">
      <w:pPr>
        <w:pStyle w:val="Akapitzlist"/>
        <w:spacing w:after="120" w:line="276" w:lineRule="auto"/>
        <w:ind w:left="850" w:right="2" w:firstLine="0"/>
        <w:contextualSpacing w:val="0"/>
        <w:rPr>
          <w:rFonts w:ascii="Arial" w:hAnsi="Arial" w:cs="Arial"/>
          <w:color w:val="auto"/>
          <w:sz w:val="22"/>
        </w:rPr>
      </w:pPr>
    </w:p>
    <w:p w14:paraId="472899AD" w14:textId="77777777" w:rsidR="0007620C" w:rsidRPr="003A7284" w:rsidRDefault="0007620C" w:rsidP="003A7284">
      <w:pPr>
        <w:pStyle w:val="Akapitzlist"/>
        <w:numPr>
          <w:ilvl w:val="0"/>
          <w:numId w:val="14"/>
        </w:numPr>
        <w:spacing w:after="120" w:line="276" w:lineRule="auto"/>
        <w:ind w:left="426" w:right="0" w:hanging="426"/>
        <w:contextualSpacing w:val="0"/>
        <w:rPr>
          <w:rFonts w:ascii="Arial" w:hAnsi="Arial" w:cs="Arial"/>
          <w:color w:val="auto"/>
          <w:sz w:val="22"/>
        </w:rPr>
      </w:pPr>
      <w:r w:rsidRPr="003A7284">
        <w:rPr>
          <w:rFonts w:ascii="Arial" w:hAnsi="Arial" w:cs="Arial"/>
          <w:b/>
          <w:color w:val="auto"/>
          <w:sz w:val="22"/>
        </w:rPr>
        <w:t>Wymagania dotyczące wadium</w:t>
      </w:r>
    </w:p>
    <w:p w14:paraId="7B9C5DB5" w14:textId="77777777" w:rsidR="0007620C" w:rsidRPr="003A7284" w:rsidRDefault="0007620C" w:rsidP="003A7284">
      <w:pPr>
        <w:pStyle w:val="Akapitzlist"/>
        <w:autoSpaceDE w:val="0"/>
        <w:autoSpaceDN w:val="0"/>
        <w:adjustRightInd w:val="0"/>
        <w:spacing w:after="120" w:line="276" w:lineRule="auto"/>
        <w:ind w:left="709" w:right="0" w:firstLine="0"/>
        <w:contextualSpacing w:val="0"/>
        <w:rPr>
          <w:rFonts w:ascii="Arial" w:hAnsi="Arial" w:cs="Arial"/>
          <w:color w:val="auto"/>
          <w:sz w:val="22"/>
        </w:rPr>
      </w:pPr>
      <w:r w:rsidRPr="003A7284">
        <w:rPr>
          <w:rFonts w:ascii="Arial" w:hAnsi="Arial" w:cs="Arial"/>
          <w:color w:val="auto"/>
          <w:sz w:val="22"/>
        </w:rPr>
        <w:t>Zamawiający nie wymaga wniesienia wadium.</w:t>
      </w:r>
    </w:p>
    <w:p w14:paraId="38C3DD1E" w14:textId="77777777" w:rsidR="0007620C" w:rsidRPr="003A7284" w:rsidRDefault="0007620C" w:rsidP="003A7284">
      <w:pPr>
        <w:pStyle w:val="Akapitzlist"/>
        <w:autoSpaceDE w:val="0"/>
        <w:autoSpaceDN w:val="0"/>
        <w:adjustRightInd w:val="0"/>
        <w:spacing w:after="120" w:line="276" w:lineRule="auto"/>
        <w:ind w:left="709" w:right="0" w:firstLine="0"/>
        <w:contextualSpacing w:val="0"/>
        <w:rPr>
          <w:rFonts w:ascii="Arial" w:hAnsi="Arial" w:cs="Arial"/>
          <w:color w:val="auto"/>
          <w:sz w:val="22"/>
        </w:rPr>
      </w:pPr>
    </w:p>
    <w:p w14:paraId="4D06A52F"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Sposób oraz termin składania ofert</w:t>
      </w:r>
    </w:p>
    <w:p w14:paraId="12FBDB63"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 xml:space="preserve">Ofertę należy złożyć z wypełnionym formularzem ofertowym w formie elektronicznej </w:t>
      </w:r>
      <w:r w:rsidRPr="003A7284">
        <w:rPr>
          <w:rFonts w:ascii="Arial" w:hAnsi="Arial" w:cs="Arial"/>
          <w:color w:val="333333"/>
          <w:sz w:val="22"/>
          <w:shd w:val="clear" w:color="auto" w:fill="FFFFFF"/>
        </w:rPr>
        <w:t>lub w postaci elektronicznej opatrzonej podpisem zaufanym lub podpisem osobistym</w:t>
      </w:r>
      <w:r w:rsidRPr="003A7284">
        <w:rPr>
          <w:rFonts w:ascii="Arial" w:hAnsi="Arial" w:cs="Arial"/>
          <w:color w:val="auto"/>
          <w:sz w:val="22"/>
        </w:rPr>
        <w:t>. Brak złożenia tego dokumentu skutkować będzie odrzucenie oferty.</w:t>
      </w:r>
    </w:p>
    <w:p w14:paraId="631C1A3D"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Wykonawca składa ofertę, pod rygorem nieważności, w</w:t>
      </w:r>
      <w:r w:rsidRPr="003A7284">
        <w:rPr>
          <w:rFonts w:ascii="Arial" w:eastAsiaTheme="minorEastAsia" w:hAnsi="Arial" w:cs="Arial"/>
          <w:color w:val="auto"/>
          <w:sz w:val="22"/>
        </w:rPr>
        <w:t xml:space="preserve"> formie </w:t>
      </w:r>
      <w:r w:rsidRPr="003A7284">
        <w:rPr>
          <w:rFonts w:ascii="Arial" w:hAnsi="Arial" w:cs="Arial"/>
          <w:color w:val="333333"/>
          <w:sz w:val="22"/>
          <w:shd w:val="clear" w:color="auto" w:fill="FFFFFF"/>
        </w:rPr>
        <w:t>elektronicznej lub w postaci elektronicznej opatrzonej podpisem zaufanym lub podpisem osobistym</w:t>
      </w:r>
    </w:p>
    <w:p w14:paraId="4827759E"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Oferta powinna być podpisana przez osobę upoważnioną/osoby upoważnione do reprezentowania Wykonawcy.</w:t>
      </w:r>
    </w:p>
    <w:p w14:paraId="2CD817F9" w14:textId="77777777" w:rsidR="0007620C" w:rsidRPr="00A94D1C"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 xml:space="preserve">Jeżeli w imieniu Wykonawcy działa osoba, której umocowanie do jego reprezentowania nie wynika z dokumentów rejestrowych (KRS, CEiDG lub innego właściwego rejestru), Wykonawca </w:t>
      </w:r>
      <w:r w:rsidRPr="00A94D1C">
        <w:rPr>
          <w:rFonts w:ascii="Arial" w:hAnsi="Arial" w:cs="Arial"/>
          <w:color w:val="auto"/>
          <w:sz w:val="22"/>
        </w:rPr>
        <w:t>dołącza do oferty pełnomocnictwo.</w:t>
      </w:r>
    </w:p>
    <w:p w14:paraId="791C82AC" w14:textId="77777777" w:rsidR="0007620C" w:rsidRPr="00A94D1C" w:rsidRDefault="0007620C" w:rsidP="003A7284">
      <w:pPr>
        <w:pStyle w:val="Akapitzlist"/>
        <w:numPr>
          <w:ilvl w:val="0"/>
          <w:numId w:val="8"/>
        </w:numPr>
        <w:spacing w:after="120" w:line="276" w:lineRule="auto"/>
        <w:ind w:right="-1" w:hanging="424"/>
        <w:contextualSpacing w:val="0"/>
        <w:rPr>
          <w:rFonts w:ascii="Arial" w:hAnsi="Arial" w:cs="Arial"/>
          <w:color w:val="auto"/>
          <w:sz w:val="22"/>
        </w:rPr>
      </w:pPr>
      <w:r w:rsidRPr="00A94D1C">
        <w:rPr>
          <w:rFonts w:ascii="Arial" w:hAnsi="Arial" w:cs="Arial"/>
          <w:color w:val="auto"/>
          <w:sz w:val="22"/>
        </w:rPr>
        <w:t xml:space="preserve">Pełnomocnictwo do złożenia oferty lub oświadczenia, o którym mowa w art. 125 ust. 1 Ustawy – </w:t>
      </w:r>
      <w:r w:rsidRPr="00A94D1C">
        <w:rPr>
          <w:rFonts w:ascii="Arial" w:eastAsiaTheme="minorEastAsia" w:hAnsi="Arial" w:cs="Arial"/>
          <w:color w:val="auto"/>
          <w:sz w:val="22"/>
        </w:rPr>
        <w:t>załącznik 4 do SWZ</w:t>
      </w:r>
      <w:r w:rsidRPr="00A94D1C">
        <w:rPr>
          <w:rFonts w:ascii="Arial" w:hAnsi="Arial" w:cs="Arial"/>
          <w:color w:val="auto"/>
          <w:sz w:val="22"/>
        </w:rPr>
        <w:t xml:space="preserve">, przekazuje się w formie </w:t>
      </w:r>
      <w:r w:rsidRPr="00A94D1C">
        <w:rPr>
          <w:rFonts w:ascii="Arial" w:hAnsi="Arial" w:cs="Arial"/>
          <w:color w:val="auto"/>
          <w:sz w:val="22"/>
          <w:shd w:val="clear" w:color="auto" w:fill="FFFFFF"/>
        </w:rPr>
        <w:t>elektronicznej lub w postaci elektronicznej opatrzonej podpisem zaufanym lub podpisem osobistym</w:t>
      </w:r>
    </w:p>
    <w:p w14:paraId="55CDEACE"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A94D1C">
        <w:rPr>
          <w:rFonts w:ascii="Arial" w:hAnsi="Arial" w:cs="Arial"/>
          <w:color w:val="auto"/>
          <w:sz w:val="22"/>
        </w:rPr>
        <w:t xml:space="preserve">W przypadku gdy pełnomocnictwo do złożenia oferty lub oświadczenia, o którym mowa w art. 125 ust. 1 Ustawy- </w:t>
      </w:r>
      <w:r w:rsidRPr="00A94D1C">
        <w:rPr>
          <w:rFonts w:ascii="Arial" w:eastAsiaTheme="minorEastAsia" w:hAnsi="Arial" w:cs="Arial"/>
          <w:color w:val="auto"/>
          <w:sz w:val="22"/>
        </w:rPr>
        <w:t>załącznik 4 do SWZ</w:t>
      </w:r>
      <w:r w:rsidRPr="00A94D1C">
        <w:rPr>
          <w:rFonts w:ascii="Arial" w:hAnsi="Arial" w:cs="Arial"/>
          <w:color w:val="auto"/>
          <w:sz w:val="22"/>
        </w:rPr>
        <w:t xml:space="preserve"> –, zostało sporządzone jako dokument w postaci papierowej i opatrzone własnoręcznym podpisem, przekazuje się cyfrowe odwzorowanie tego dokumentu opatrzon</w:t>
      </w:r>
      <w:r w:rsidRPr="003A7284">
        <w:rPr>
          <w:rFonts w:ascii="Arial" w:hAnsi="Arial" w:cs="Arial"/>
          <w:color w:val="auto"/>
          <w:sz w:val="22"/>
        </w:rPr>
        <w:t xml:space="preserve">e podpisem w formie elektronicznej </w:t>
      </w:r>
      <w:r w:rsidRPr="003A7284">
        <w:rPr>
          <w:rFonts w:ascii="Arial" w:hAnsi="Arial" w:cs="Arial"/>
          <w:color w:val="333333"/>
          <w:sz w:val="22"/>
          <w:shd w:val="clear" w:color="auto" w:fill="FFFFFF"/>
        </w:rPr>
        <w:t>lub w postaci elektronicznej opatrzonej podpisem zaufanym lub podpisem osobistym.</w:t>
      </w:r>
      <w:r w:rsidRPr="003A7284">
        <w:rPr>
          <w:rFonts w:ascii="Arial" w:hAnsi="Arial" w:cs="Arial"/>
          <w:color w:val="auto"/>
          <w:sz w:val="22"/>
        </w:rPr>
        <w:t xml:space="preserve"> Odwzorowanie cyfrowe pełnomocnictwa powinno potwierdzać prawidłowość umocowania na dzień złożenia oferty lub oświadczenia, o którym mowa </w:t>
      </w:r>
      <w:r w:rsidRPr="003A7284">
        <w:rPr>
          <w:rFonts w:ascii="Arial" w:hAnsi="Arial" w:cs="Arial"/>
          <w:color w:val="auto"/>
          <w:sz w:val="22"/>
        </w:rPr>
        <w:br/>
        <w:t xml:space="preserve">w art. 125 ust. 1 Ustawy – </w:t>
      </w:r>
      <w:r w:rsidRPr="003A7284">
        <w:rPr>
          <w:rFonts w:ascii="Arial" w:eastAsiaTheme="minorEastAsia" w:hAnsi="Arial" w:cs="Arial"/>
          <w:color w:val="auto"/>
          <w:sz w:val="22"/>
        </w:rPr>
        <w:t>załącznik 4 do SWZ</w:t>
      </w:r>
    </w:p>
    <w:p w14:paraId="57B5D772"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 xml:space="preserve">W przypadku Wykonawców ubiegających się wspólnie o udzielenie zamówienia do oferty należy załączyć pełnomocnictwo dla pełnomocnika do reprezentowania ich </w:t>
      </w:r>
      <w:r w:rsidRPr="003A7284">
        <w:rPr>
          <w:rFonts w:ascii="Arial" w:hAnsi="Arial" w:cs="Arial"/>
          <w:color w:val="auto"/>
          <w:sz w:val="22"/>
        </w:rPr>
        <w:br/>
        <w:t xml:space="preserve">w postępowaniu o udzielenie zamówienia albo do reprezentowania w postępowaniu </w:t>
      </w:r>
      <w:r w:rsidRPr="003A7284">
        <w:rPr>
          <w:rFonts w:ascii="Arial" w:hAnsi="Arial" w:cs="Arial"/>
          <w:color w:val="auto"/>
          <w:sz w:val="22"/>
        </w:rPr>
        <w:br/>
        <w:t>i zawarcia umowy w sprawie zamówienia publicznego.</w:t>
      </w:r>
    </w:p>
    <w:p w14:paraId="76171EDB" w14:textId="77777777" w:rsidR="0007620C" w:rsidRPr="003A7284" w:rsidRDefault="0007620C" w:rsidP="003A7284">
      <w:pPr>
        <w:numPr>
          <w:ilvl w:val="0"/>
          <w:numId w:val="8"/>
        </w:numPr>
        <w:spacing w:after="120" w:line="276" w:lineRule="auto"/>
        <w:ind w:right="2" w:hanging="425"/>
        <w:jc w:val="left"/>
        <w:rPr>
          <w:rFonts w:ascii="Arial" w:hAnsi="Arial" w:cs="Arial"/>
          <w:color w:val="auto"/>
          <w:sz w:val="22"/>
        </w:rPr>
      </w:pPr>
      <w:r w:rsidRPr="003A7284">
        <w:rPr>
          <w:rFonts w:ascii="Arial" w:hAnsi="Arial" w:cs="Arial"/>
          <w:color w:val="auto"/>
          <w:sz w:val="22"/>
        </w:rPr>
        <w:t xml:space="preserve">Wykonawca składa </w:t>
      </w:r>
      <w:r w:rsidRPr="003A7284">
        <w:rPr>
          <w:rFonts w:ascii="Arial" w:hAnsi="Arial" w:cs="Arial"/>
          <w:color w:val="auto"/>
          <w:sz w:val="22"/>
        </w:rPr>
        <w:tab/>
        <w:t>ofertę za pośrednictwem Platformy</w:t>
      </w:r>
    </w:p>
    <w:p w14:paraId="7007ADB8" w14:textId="77777777" w:rsidR="0007620C" w:rsidRPr="003A7284" w:rsidRDefault="00387066" w:rsidP="003A7284">
      <w:pPr>
        <w:spacing w:after="120" w:line="276" w:lineRule="auto"/>
        <w:ind w:left="850" w:right="2" w:firstLine="0"/>
        <w:jc w:val="left"/>
        <w:rPr>
          <w:rFonts w:ascii="Arial" w:hAnsi="Arial" w:cs="Arial"/>
          <w:color w:val="auto"/>
          <w:sz w:val="22"/>
        </w:rPr>
      </w:pPr>
      <w:hyperlink r:id="rId16" w:history="1">
        <w:r w:rsidR="0007620C" w:rsidRPr="003A7284">
          <w:rPr>
            <w:rStyle w:val="Hipercze"/>
            <w:rFonts w:ascii="Arial" w:hAnsi="Arial" w:cs="Arial"/>
            <w:b/>
            <w:color w:val="auto"/>
            <w:sz w:val="22"/>
            <w:u w:color="0000FF"/>
          </w:rPr>
          <w:t>https://platformazakupowa.pl/pn/</w:t>
        </w:r>
      </w:hyperlink>
      <w:r w:rsidR="0007620C" w:rsidRPr="003A7284">
        <w:rPr>
          <w:rStyle w:val="Hipercze"/>
          <w:rFonts w:ascii="Arial" w:hAnsi="Arial" w:cs="Arial"/>
          <w:b/>
          <w:color w:val="auto"/>
          <w:sz w:val="22"/>
          <w:u w:color="0000FF"/>
        </w:rPr>
        <w:t>rars</w:t>
      </w:r>
    </w:p>
    <w:p w14:paraId="71A056EA"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Sposób złożenia oferty został opisany w Regulaminie.</w:t>
      </w:r>
    </w:p>
    <w:p w14:paraId="2F333E94"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 xml:space="preserve">Wszelkie informacje stanowiące tajemnicę przedsiębiorstwa w rozumieniu ustawy </w:t>
      </w:r>
      <w:r w:rsidRPr="003A7284">
        <w:rPr>
          <w:rFonts w:ascii="Arial" w:hAnsi="Arial" w:cs="Arial"/>
          <w:color w:val="auto"/>
          <w:sz w:val="22"/>
        </w:rPr>
        <w:br/>
        <w:t>z 16 kwietnia 1993 r. o zwalczaniu nieuczciwej konkurencji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5BF47913" w14:textId="2B12B716"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b/>
          <w:color w:val="auto"/>
          <w:sz w:val="22"/>
        </w:rPr>
        <w:lastRenderedPageBreak/>
        <w:t xml:space="preserve">Termin składania ofert upływa w dniu </w:t>
      </w:r>
      <w:r w:rsidR="00A94D1C">
        <w:rPr>
          <w:rFonts w:ascii="Arial" w:hAnsi="Arial" w:cs="Arial"/>
          <w:b/>
          <w:color w:val="auto"/>
          <w:sz w:val="22"/>
        </w:rPr>
        <w:t>2 listopada</w:t>
      </w:r>
      <w:r w:rsidRPr="003A7284">
        <w:rPr>
          <w:rFonts w:ascii="Arial" w:hAnsi="Arial" w:cs="Arial"/>
          <w:b/>
          <w:color w:val="auto"/>
          <w:sz w:val="22"/>
        </w:rPr>
        <w:t xml:space="preserve"> 2023 r. o godz. 10:00</w:t>
      </w:r>
      <w:r w:rsidRPr="003A7284">
        <w:rPr>
          <w:rFonts w:ascii="Arial" w:hAnsi="Arial" w:cs="Arial"/>
          <w:color w:val="auto"/>
          <w:sz w:val="22"/>
        </w:rPr>
        <w:t xml:space="preserve"> Decyduje data oraz dokładny czas (hh:mm:ss) generowany wg czasu lokalnego serwera synchronizowanego zegarem Głównego Urzędu Miar.</w:t>
      </w:r>
    </w:p>
    <w:p w14:paraId="4CD5A86A"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 xml:space="preserve">Oferta złożona po terminie zostanie odrzucona na podstawie art. 226 ust. 1 pkt 1 Ustawy. </w:t>
      </w:r>
    </w:p>
    <w:p w14:paraId="3BAAD488"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Wykonawca przed upływem terminu do składania ofert może zmienić lub wycofać ofertę. Zasady wycofania lub zmiany oferty określa Regulamin.</w:t>
      </w:r>
    </w:p>
    <w:p w14:paraId="23A84012" w14:textId="77777777" w:rsidR="0007620C" w:rsidRPr="003A7284" w:rsidRDefault="0007620C" w:rsidP="003A7284">
      <w:pPr>
        <w:numPr>
          <w:ilvl w:val="0"/>
          <w:numId w:val="8"/>
        </w:numPr>
        <w:spacing w:after="120" w:line="276" w:lineRule="auto"/>
        <w:ind w:right="2" w:hanging="425"/>
        <w:rPr>
          <w:rFonts w:ascii="Arial" w:hAnsi="Arial" w:cs="Arial"/>
          <w:color w:val="auto"/>
          <w:sz w:val="22"/>
        </w:rPr>
      </w:pPr>
      <w:r w:rsidRPr="003A7284">
        <w:rPr>
          <w:rFonts w:ascii="Arial" w:hAnsi="Arial" w:cs="Arial"/>
          <w:color w:val="auto"/>
          <w:sz w:val="22"/>
        </w:rPr>
        <w:t>Wykonawca nie może skutecznie wycofać oferty ani wprowadzić zmian w treści oferty po upływie terminu składania ofert.</w:t>
      </w:r>
    </w:p>
    <w:p w14:paraId="08AEC424" w14:textId="77777777" w:rsidR="0007620C" w:rsidRPr="003A7284" w:rsidRDefault="0007620C" w:rsidP="003A7284">
      <w:pPr>
        <w:spacing w:after="120" w:line="276" w:lineRule="auto"/>
        <w:ind w:left="569" w:right="0" w:firstLine="0"/>
        <w:jc w:val="left"/>
        <w:rPr>
          <w:rFonts w:ascii="Arial" w:hAnsi="Arial" w:cs="Arial"/>
          <w:color w:val="auto"/>
          <w:sz w:val="22"/>
        </w:rPr>
      </w:pPr>
      <w:r w:rsidRPr="003A7284">
        <w:rPr>
          <w:rFonts w:ascii="Arial" w:hAnsi="Arial" w:cs="Arial"/>
          <w:color w:val="auto"/>
          <w:sz w:val="22"/>
        </w:rPr>
        <w:t xml:space="preserve"> </w:t>
      </w:r>
    </w:p>
    <w:p w14:paraId="33A74523" w14:textId="77777777" w:rsidR="0007620C" w:rsidRPr="003A7284" w:rsidRDefault="0007620C" w:rsidP="003A7284">
      <w:pPr>
        <w:pStyle w:val="Nagwek1"/>
        <w:numPr>
          <w:ilvl w:val="0"/>
          <w:numId w:val="14"/>
        </w:numPr>
        <w:spacing w:after="120" w:line="276" w:lineRule="auto"/>
        <w:ind w:left="426" w:right="0" w:hanging="426"/>
        <w:jc w:val="left"/>
        <w:rPr>
          <w:rFonts w:ascii="Arial" w:hAnsi="Arial" w:cs="Arial"/>
          <w:color w:val="auto"/>
        </w:rPr>
      </w:pPr>
      <w:r w:rsidRPr="003A7284">
        <w:rPr>
          <w:rFonts w:ascii="Arial" w:hAnsi="Arial" w:cs="Arial"/>
          <w:color w:val="auto"/>
        </w:rPr>
        <w:t>Termin otwarcia ofert</w:t>
      </w:r>
    </w:p>
    <w:p w14:paraId="33142210" w14:textId="28ACE21B" w:rsidR="0007620C" w:rsidRPr="003A7284" w:rsidRDefault="0007620C" w:rsidP="003A7284">
      <w:pPr>
        <w:numPr>
          <w:ilvl w:val="0"/>
          <w:numId w:val="9"/>
        </w:numPr>
        <w:spacing w:after="120" w:line="276" w:lineRule="auto"/>
        <w:ind w:right="2" w:hanging="424"/>
        <w:rPr>
          <w:rFonts w:ascii="Arial" w:hAnsi="Arial" w:cs="Arial"/>
          <w:color w:val="auto"/>
          <w:sz w:val="22"/>
        </w:rPr>
      </w:pPr>
      <w:r w:rsidRPr="003A7284">
        <w:rPr>
          <w:rFonts w:ascii="Arial" w:hAnsi="Arial" w:cs="Arial"/>
          <w:b/>
          <w:color w:val="auto"/>
          <w:sz w:val="22"/>
        </w:rPr>
        <w:t xml:space="preserve">Otwarcie ofert nastąpi niezwłocznie po upływie terminu składania ofert, tj. w dniu </w:t>
      </w:r>
      <w:r w:rsidR="00A94D1C">
        <w:rPr>
          <w:rFonts w:ascii="Arial" w:hAnsi="Arial" w:cs="Arial"/>
          <w:b/>
          <w:color w:val="auto"/>
          <w:sz w:val="22"/>
        </w:rPr>
        <w:t>2 listopada</w:t>
      </w:r>
      <w:r w:rsidRPr="003A7284">
        <w:rPr>
          <w:rFonts w:ascii="Arial" w:hAnsi="Arial" w:cs="Arial"/>
          <w:b/>
          <w:color w:val="auto"/>
          <w:sz w:val="22"/>
        </w:rPr>
        <w:t xml:space="preserve"> 2023 r. o godz. 10:30.</w:t>
      </w:r>
      <w:r w:rsidRPr="003A7284">
        <w:rPr>
          <w:rFonts w:ascii="Arial" w:hAnsi="Arial" w:cs="Arial"/>
          <w:color w:val="auto"/>
          <w:sz w:val="22"/>
        </w:rPr>
        <w:t xml:space="preserve"> Otwarcie ofert dokonywane jest przez odszyfrowanie i otwarcie ofert.</w:t>
      </w:r>
    </w:p>
    <w:p w14:paraId="266B8B31" w14:textId="77777777" w:rsidR="0007620C" w:rsidRPr="003A7284" w:rsidRDefault="0007620C" w:rsidP="003A7284">
      <w:pPr>
        <w:numPr>
          <w:ilvl w:val="0"/>
          <w:numId w:val="9"/>
        </w:numPr>
        <w:spacing w:after="120" w:line="276" w:lineRule="auto"/>
        <w:ind w:right="2" w:hanging="424"/>
        <w:rPr>
          <w:rFonts w:ascii="Arial" w:hAnsi="Arial" w:cs="Arial"/>
          <w:color w:val="auto"/>
          <w:sz w:val="22"/>
        </w:rPr>
      </w:pPr>
      <w:r w:rsidRPr="003A7284">
        <w:rPr>
          <w:rFonts w:ascii="Arial" w:hAnsi="Arial" w:cs="Arial"/>
          <w:color w:val="auto"/>
          <w:sz w:val="22"/>
        </w:rPr>
        <w:t>Zamawiający, najpóźniej przed otwarciem ofert, udostępni na stronie internetowej prowadzonego postępowania (Platformie) informację o kwocie, jaką zamierza przeznaczyć na sfinansowanie zamówienia.</w:t>
      </w:r>
    </w:p>
    <w:p w14:paraId="06C7A64E" w14:textId="77777777" w:rsidR="0007620C" w:rsidRPr="003A7284" w:rsidRDefault="0007620C" w:rsidP="003A7284">
      <w:pPr>
        <w:numPr>
          <w:ilvl w:val="0"/>
          <w:numId w:val="9"/>
        </w:numPr>
        <w:spacing w:after="120" w:line="276" w:lineRule="auto"/>
        <w:ind w:right="2" w:hanging="424"/>
        <w:rPr>
          <w:rFonts w:ascii="Arial" w:hAnsi="Arial" w:cs="Arial"/>
          <w:color w:val="auto"/>
          <w:sz w:val="22"/>
        </w:rPr>
      </w:pPr>
      <w:r w:rsidRPr="003A7284">
        <w:rPr>
          <w:rFonts w:ascii="Arial" w:hAnsi="Arial" w:cs="Arial"/>
          <w:color w:val="auto"/>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3443A719" w14:textId="77777777" w:rsidR="0007620C" w:rsidRPr="003A7284" w:rsidRDefault="0007620C" w:rsidP="003A7284">
      <w:pPr>
        <w:numPr>
          <w:ilvl w:val="0"/>
          <w:numId w:val="9"/>
        </w:numPr>
        <w:spacing w:after="120" w:line="276" w:lineRule="auto"/>
        <w:ind w:right="2" w:hanging="424"/>
        <w:rPr>
          <w:rFonts w:ascii="Arial" w:hAnsi="Arial" w:cs="Arial"/>
          <w:color w:val="auto"/>
          <w:sz w:val="22"/>
        </w:rPr>
      </w:pPr>
      <w:r w:rsidRPr="003A7284">
        <w:rPr>
          <w:rFonts w:ascii="Arial" w:hAnsi="Arial" w:cs="Arial"/>
          <w:color w:val="auto"/>
          <w:sz w:val="22"/>
        </w:rPr>
        <w:t>Niezwłocznie po otwarciu ofert Zamawiający udostępni na stronie internetowej prowadzonego postępowania (Platformie) informacje o:</w:t>
      </w:r>
    </w:p>
    <w:p w14:paraId="226E3CBB" w14:textId="77777777" w:rsidR="0007620C" w:rsidRPr="003A7284" w:rsidRDefault="0007620C" w:rsidP="003A7284">
      <w:pPr>
        <w:numPr>
          <w:ilvl w:val="1"/>
          <w:numId w:val="9"/>
        </w:numPr>
        <w:spacing w:after="120" w:line="276" w:lineRule="auto"/>
        <w:ind w:right="2" w:hanging="238"/>
        <w:rPr>
          <w:rFonts w:ascii="Arial" w:hAnsi="Arial" w:cs="Arial"/>
          <w:color w:val="auto"/>
          <w:sz w:val="22"/>
        </w:rPr>
      </w:pPr>
      <w:r w:rsidRPr="003A7284">
        <w:rPr>
          <w:rFonts w:ascii="Arial" w:hAnsi="Arial" w:cs="Arial"/>
          <w:color w:val="auto"/>
          <w:sz w:val="22"/>
        </w:rPr>
        <w:t>nazwach albo imionach i nazwiskach oraz siedzibach lub miejscach prowadzonej działalności gospodarczej albo miejscach zamieszkania wykonawców, których oferty zostały otwarte;</w:t>
      </w:r>
    </w:p>
    <w:p w14:paraId="7A1C92D1" w14:textId="77777777" w:rsidR="0007620C" w:rsidRPr="003A7284" w:rsidRDefault="0007620C" w:rsidP="003A7284">
      <w:pPr>
        <w:numPr>
          <w:ilvl w:val="1"/>
          <w:numId w:val="9"/>
        </w:numPr>
        <w:spacing w:after="120" w:line="276" w:lineRule="auto"/>
        <w:ind w:right="2" w:hanging="238"/>
        <w:rPr>
          <w:rFonts w:ascii="Arial" w:hAnsi="Arial" w:cs="Arial"/>
          <w:color w:val="auto"/>
          <w:sz w:val="22"/>
        </w:rPr>
      </w:pPr>
      <w:r w:rsidRPr="003A7284">
        <w:rPr>
          <w:rFonts w:ascii="Arial" w:hAnsi="Arial" w:cs="Arial"/>
          <w:color w:val="auto"/>
          <w:sz w:val="22"/>
        </w:rPr>
        <w:t>cenach zawartych w ofertach.</w:t>
      </w:r>
    </w:p>
    <w:p w14:paraId="353967AB" w14:textId="77777777" w:rsidR="0007620C" w:rsidRPr="003A7284" w:rsidRDefault="0007620C" w:rsidP="003A7284">
      <w:pPr>
        <w:spacing w:after="120" w:line="276" w:lineRule="auto"/>
        <w:ind w:left="142" w:right="0" w:firstLine="0"/>
        <w:jc w:val="left"/>
        <w:rPr>
          <w:rFonts w:ascii="Arial" w:hAnsi="Arial" w:cs="Arial"/>
          <w:color w:val="auto"/>
          <w:sz w:val="22"/>
        </w:rPr>
      </w:pPr>
      <w:r w:rsidRPr="003A7284">
        <w:rPr>
          <w:rFonts w:ascii="Arial" w:hAnsi="Arial" w:cs="Arial"/>
          <w:color w:val="auto"/>
          <w:sz w:val="22"/>
        </w:rPr>
        <w:t xml:space="preserve"> </w:t>
      </w:r>
    </w:p>
    <w:p w14:paraId="764ADBD1"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Sposób obliczenia ceny</w:t>
      </w:r>
    </w:p>
    <w:p w14:paraId="6F7A2EA2" w14:textId="77777777" w:rsidR="00C44C0F" w:rsidRPr="003A7284" w:rsidRDefault="0007620C" w:rsidP="003A7284">
      <w:pPr>
        <w:widowControl w:val="0"/>
        <w:numPr>
          <w:ilvl w:val="3"/>
          <w:numId w:val="19"/>
        </w:numPr>
        <w:tabs>
          <w:tab w:val="clear" w:pos="2880"/>
        </w:tabs>
        <w:autoSpaceDE w:val="0"/>
        <w:autoSpaceDN w:val="0"/>
        <w:spacing w:after="120" w:line="276" w:lineRule="auto"/>
        <w:ind w:left="851" w:right="0" w:hanging="425"/>
        <w:rPr>
          <w:rFonts w:ascii="Arial" w:hAnsi="Arial" w:cs="Arial"/>
          <w:color w:val="auto"/>
          <w:sz w:val="22"/>
        </w:rPr>
      </w:pPr>
      <w:r w:rsidRPr="003A7284">
        <w:rPr>
          <w:rFonts w:ascii="Arial" w:hAnsi="Arial" w:cs="Arial"/>
          <w:color w:val="auto"/>
          <w:sz w:val="22"/>
        </w:rPr>
        <w:t>Kalkulację ceny oferty należy obliczyć w oparciu o formularz ofertowy stanowiący załączniki nr 2 do SWZ.</w:t>
      </w:r>
    </w:p>
    <w:p w14:paraId="767B4E04" w14:textId="4DC0C760" w:rsidR="00C44C0F" w:rsidRPr="003A7284" w:rsidRDefault="00C44C0F" w:rsidP="003A7284">
      <w:pPr>
        <w:widowControl w:val="0"/>
        <w:numPr>
          <w:ilvl w:val="3"/>
          <w:numId w:val="19"/>
        </w:numPr>
        <w:tabs>
          <w:tab w:val="clear" w:pos="2880"/>
        </w:tabs>
        <w:autoSpaceDE w:val="0"/>
        <w:autoSpaceDN w:val="0"/>
        <w:spacing w:after="120" w:line="276" w:lineRule="auto"/>
        <w:ind w:left="851" w:right="0" w:hanging="425"/>
        <w:rPr>
          <w:rFonts w:ascii="Arial" w:hAnsi="Arial" w:cs="Arial"/>
          <w:color w:val="auto"/>
          <w:sz w:val="22"/>
        </w:rPr>
      </w:pPr>
      <w:r w:rsidRPr="003A7284">
        <w:rPr>
          <w:rFonts w:ascii="Arial" w:hAnsi="Arial" w:cs="Arial"/>
          <w:sz w:val="22"/>
        </w:rPr>
        <w:t>Wykonawca podaje w ofercie cenę jednostkową netto za odbiór, transport i unieszkodliwienie 1 kg odpadów, cenę netto za odbiór, transport i unieszkodliwienie do 53 200 kg odpadów – produktów leczniczych obliczoną przez pomnożenie ilości odpadów przez cenę jednostkową netto, stawkę i kwotę podatku VAT oraz cenę brutto obliczoną przez dodanie ceny netto i kwoty podatku VAT.</w:t>
      </w:r>
    </w:p>
    <w:p w14:paraId="15A7795D" w14:textId="024C2418" w:rsidR="0007620C" w:rsidRPr="003A7284" w:rsidRDefault="0007620C" w:rsidP="003A7284">
      <w:pPr>
        <w:widowControl w:val="0"/>
        <w:numPr>
          <w:ilvl w:val="0"/>
          <w:numId w:val="20"/>
        </w:numPr>
        <w:autoSpaceDE w:val="0"/>
        <w:autoSpaceDN w:val="0"/>
        <w:spacing w:after="120" w:line="276" w:lineRule="auto"/>
        <w:ind w:left="851" w:right="0" w:hanging="425"/>
        <w:rPr>
          <w:rFonts w:ascii="Arial" w:hAnsi="Arial" w:cs="Arial"/>
          <w:color w:val="auto"/>
          <w:sz w:val="22"/>
        </w:rPr>
      </w:pPr>
      <w:r w:rsidRPr="003A7284">
        <w:rPr>
          <w:rFonts w:ascii="Arial" w:hAnsi="Arial" w:cs="Arial"/>
          <w:color w:val="auto"/>
          <w:sz w:val="22"/>
        </w:rPr>
        <w:t>Wartość brutto podana w ofercie powinna zawierać wszelkie koszty jednostkowe mające wpływ na realizację danej części zamówienia wskazanej w ofercie, w tym ewentualne opusty i rabaty zastosowane przez Wykonawcę.</w:t>
      </w:r>
    </w:p>
    <w:p w14:paraId="54E7ABAB" w14:textId="77777777" w:rsidR="0007620C" w:rsidRPr="003A7284" w:rsidRDefault="0007620C" w:rsidP="003A7284">
      <w:pPr>
        <w:widowControl w:val="0"/>
        <w:numPr>
          <w:ilvl w:val="0"/>
          <w:numId w:val="20"/>
        </w:numPr>
        <w:autoSpaceDE w:val="0"/>
        <w:autoSpaceDN w:val="0"/>
        <w:spacing w:after="120" w:line="276" w:lineRule="auto"/>
        <w:ind w:left="851" w:right="0" w:hanging="425"/>
        <w:rPr>
          <w:rFonts w:ascii="Arial" w:hAnsi="Arial" w:cs="Arial"/>
          <w:color w:val="auto"/>
          <w:sz w:val="22"/>
        </w:rPr>
      </w:pPr>
      <w:r w:rsidRPr="003A7284">
        <w:rPr>
          <w:rFonts w:ascii="Arial" w:hAnsi="Arial" w:cs="Arial"/>
          <w:color w:val="auto"/>
          <w:sz w:val="22"/>
        </w:rPr>
        <w:t xml:space="preserve">Cenę należy zaokrąglić do pełnych groszy, przy czym końcówki poniżej 0,5 grosza </w:t>
      </w:r>
      <w:r w:rsidRPr="003A7284">
        <w:rPr>
          <w:rFonts w:ascii="Arial" w:hAnsi="Arial" w:cs="Arial"/>
          <w:color w:val="auto"/>
          <w:sz w:val="22"/>
        </w:rPr>
        <w:lastRenderedPageBreak/>
        <w:t>należy pomijać, a końcówki 0,5 grosza i wyższe należy zaokrąglać do 1 grosza.</w:t>
      </w:r>
    </w:p>
    <w:p w14:paraId="56B19284" w14:textId="77777777" w:rsidR="0007620C" w:rsidRPr="003A7284" w:rsidRDefault="0007620C" w:rsidP="003A7284">
      <w:pPr>
        <w:widowControl w:val="0"/>
        <w:numPr>
          <w:ilvl w:val="0"/>
          <w:numId w:val="20"/>
        </w:numPr>
        <w:autoSpaceDE w:val="0"/>
        <w:autoSpaceDN w:val="0"/>
        <w:spacing w:after="120" w:line="276" w:lineRule="auto"/>
        <w:ind w:left="851" w:right="0" w:hanging="425"/>
        <w:rPr>
          <w:rFonts w:ascii="Arial" w:hAnsi="Arial" w:cs="Arial"/>
          <w:color w:val="auto"/>
          <w:sz w:val="22"/>
        </w:rPr>
      </w:pPr>
      <w:r w:rsidRPr="003A7284">
        <w:rPr>
          <w:rFonts w:ascii="Arial" w:hAnsi="Arial" w:cs="Arial"/>
          <w:color w:val="auto"/>
          <w:sz w:val="22"/>
        </w:rPr>
        <w:t>Stawka podatku VAT musi zostać określona zgodnie z ustawą z dnia 11 marca 2004 r. o podatku od towarów i usług (</w:t>
      </w:r>
      <w:r w:rsidRPr="003A7284">
        <w:rPr>
          <w:rFonts w:ascii="Arial" w:hAnsi="Arial" w:cs="Arial"/>
          <w:bCs/>
          <w:color w:val="auto"/>
          <w:sz w:val="22"/>
        </w:rPr>
        <w:t>Dz. U z 2022 r. poz. 931, z późn. zm.)</w:t>
      </w:r>
      <w:r w:rsidRPr="003A7284">
        <w:rPr>
          <w:rFonts w:ascii="Arial" w:hAnsi="Arial" w:cs="Arial"/>
          <w:color w:val="auto"/>
          <w:sz w:val="22"/>
        </w:rPr>
        <w:t>.</w:t>
      </w:r>
    </w:p>
    <w:p w14:paraId="754EB228" w14:textId="77777777" w:rsidR="0007620C" w:rsidRPr="003A7284" w:rsidRDefault="0007620C" w:rsidP="003A7284">
      <w:pPr>
        <w:pStyle w:val="Tekstpodstawowy2"/>
        <w:numPr>
          <w:ilvl w:val="0"/>
          <w:numId w:val="20"/>
        </w:numPr>
        <w:autoSpaceDE w:val="0"/>
        <w:autoSpaceDN w:val="0"/>
        <w:spacing w:line="276" w:lineRule="auto"/>
        <w:ind w:left="851" w:hanging="425"/>
        <w:jc w:val="both"/>
        <w:rPr>
          <w:rFonts w:ascii="Arial" w:hAnsi="Arial" w:cs="Arial"/>
        </w:rPr>
      </w:pPr>
      <w:r w:rsidRPr="003A7284">
        <w:rPr>
          <w:rFonts w:ascii="Arial" w:hAnsi="Arial" w:cs="Arial"/>
        </w:rPr>
        <w:t>Cenę oferty należy wyrazić w złotych polskich (PLN).</w:t>
      </w:r>
    </w:p>
    <w:p w14:paraId="6715B16C" w14:textId="77777777" w:rsidR="0007620C" w:rsidRPr="003A7284" w:rsidRDefault="0007620C" w:rsidP="003A7284">
      <w:pPr>
        <w:spacing w:after="120" w:line="276" w:lineRule="auto"/>
        <w:ind w:left="0" w:right="2" w:firstLine="0"/>
        <w:rPr>
          <w:rFonts w:ascii="Arial" w:hAnsi="Arial" w:cs="Arial"/>
          <w:color w:val="auto"/>
          <w:sz w:val="22"/>
        </w:rPr>
      </w:pPr>
    </w:p>
    <w:p w14:paraId="4644770B"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Opis kryteriów oceny ofert wraz z podaniem wag tych kryteriów i sposobu oceny ofert</w:t>
      </w:r>
    </w:p>
    <w:p w14:paraId="4B97AFAC" w14:textId="77777777" w:rsidR="0007620C" w:rsidRPr="003A7284" w:rsidRDefault="0007620C" w:rsidP="003A7284">
      <w:pPr>
        <w:spacing w:after="120" w:line="276" w:lineRule="auto"/>
        <w:ind w:left="360" w:firstLine="0"/>
        <w:rPr>
          <w:rFonts w:ascii="Arial" w:hAnsi="Arial" w:cs="Arial"/>
          <w:sz w:val="22"/>
          <w:u w:val="single"/>
        </w:rPr>
      </w:pPr>
      <w:r w:rsidRPr="003A7284">
        <w:rPr>
          <w:rFonts w:ascii="Arial" w:hAnsi="Arial" w:cs="Arial"/>
          <w:sz w:val="22"/>
          <w:u w:val="single"/>
        </w:rPr>
        <w:t>Poniższe kryterium dotyczy oceny, każdej z części niniejszego zamówienia.</w:t>
      </w:r>
    </w:p>
    <w:p w14:paraId="153B28B0" w14:textId="334942E2" w:rsidR="0007620C" w:rsidRPr="003A7284" w:rsidRDefault="0007620C" w:rsidP="003A7284">
      <w:pPr>
        <w:pStyle w:val="Akapitzlist"/>
        <w:numPr>
          <w:ilvl w:val="0"/>
          <w:numId w:val="23"/>
        </w:numPr>
        <w:spacing w:after="120" w:line="276" w:lineRule="auto"/>
        <w:ind w:right="-1"/>
        <w:contextualSpacing w:val="0"/>
        <w:rPr>
          <w:rFonts w:ascii="Arial" w:hAnsi="Arial" w:cs="Arial"/>
          <w:color w:val="auto"/>
          <w:sz w:val="22"/>
        </w:rPr>
      </w:pPr>
      <w:r w:rsidRPr="003A7284">
        <w:rPr>
          <w:rFonts w:ascii="Arial" w:hAnsi="Arial" w:cs="Arial"/>
          <w:color w:val="auto"/>
          <w:sz w:val="22"/>
        </w:rPr>
        <w:t>Kryteria, którymi Zamawiający będzie kierował się przy wyborze oferty wraz z podaniem znac</w:t>
      </w:r>
      <w:r w:rsidR="00A94D1C">
        <w:rPr>
          <w:rFonts w:ascii="Arial" w:hAnsi="Arial" w:cs="Arial"/>
          <w:color w:val="auto"/>
          <w:sz w:val="22"/>
        </w:rPr>
        <w:t>zenia (wag) tych kryteriów cena 100%</w:t>
      </w:r>
    </w:p>
    <w:p w14:paraId="75F82436" w14:textId="77777777" w:rsidR="0007620C" w:rsidRPr="003A7284" w:rsidRDefault="0007620C" w:rsidP="003A7284">
      <w:pPr>
        <w:pStyle w:val="Akapitzlist"/>
        <w:numPr>
          <w:ilvl w:val="0"/>
          <w:numId w:val="23"/>
        </w:numPr>
        <w:spacing w:after="120" w:line="276" w:lineRule="auto"/>
        <w:ind w:right="0"/>
        <w:contextualSpacing w:val="0"/>
        <w:rPr>
          <w:rFonts w:ascii="Arial" w:eastAsia="Times New Roman" w:hAnsi="Arial" w:cs="Arial"/>
          <w:color w:val="auto"/>
          <w:sz w:val="22"/>
        </w:rPr>
      </w:pPr>
      <w:r w:rsidRPr="003A7284">
        <w:rPr>
          <w:rFonts w:ascii="Arial" w:eastAsia="Times New Roman" w:hAnsi="Arial" w:cs="Arial"/>
          <w:color w:val="auto"/>
          <w:sz w:val="22"/>
        </w:rPr>
        <w:t>Ocena ofert:</w:t>
      </w:r>
    </w:p>
    <w:p w14:paraId="4B920FDF" w14:textId="53710D87" w:rsidR="0007620C" w:rsidRPr="003A7284" w:rsidRDefault="0007620C" w:rsidP="00A94D1C">
      <w:pPr>
        <w:spacing w:after="120" w:line="276" w:lineRule="auto"/>
        <w:ind w:left="0" w:right="0" w:firstLine="0"/>
        <w:rPr>
          <w:rFonts w:ascii="Arial" w:eastAsia="Times New Roman" w:hAnsi="Arial" w:cs="Arial"/>
          <w:color w:val="auto"/>
          <w:sz w:val="22"/>
        </w:rPr>
      </w:pPr>
      <w:r w:rsidRPr="003A7284">
        <w:rPr>
          <w:rFonts w:ascii="Arial" w:eastAsia="Times New Roman" w:hAnsi="Arial" w:cs="Arial"/>
          <w:color w:val="auto"/>
          <w:sz w:val="22"/>
        </w:rPr>
        <w:t>Opis kryterium „Cena (C)”:</w:t>
      </w:r>
    </w:p>
    <w:p w14:paraId="3D77B95A" w14:textId="77777777" w:rsidR="0007620C" w:rsidRPr="003A7284" w:rsidRDefault="0007620C" w:rsidP="003A7284">
      <w:pPr>
        <w:spacing w:after="120" w:line="276" w:lineRule="auto"/>
        <w:ind w:left="0" w:right="0" w:firstLine="0"/>
        <w:rPr>
          <w:rFonts w:ascii="Arial" w:eastAsia="Times New Roman" w:hAnsi="Arial" w:cs="Arial"/>
          <w:color w:val="auto"/>
          <w:sz w:val="22"/>
        </w:rPr>
      </w:pPr>
      <w:r w:rsidRPr="003A7284">
        <w:rPr>
          <w:rFonts w:ascii="Arial" w:eastAsia="Times New Roman" w:hAnsi="Arial" w:cs="Arial"/>
          <w:color w:val="auto"/>
          <w:sz w:val="22"/>
        </w:rPr>
        <w:t>Ocena w niniejszym kryterium zostanie dokonana według następującego wzoru:</w:t>
      </w:r>
    </w:p>
    <w:p w14:paraId="350E7548" w14:textId="58D24DBF" w:rsidR="0007620C" w:rsidRPr="003A7284" w:rsidRDefault="0007620C" w:rsidP="003A7284">
      <w:pPr>
        <w:spacing w:after="120" w:line="276" w:lineRule="auto"/>
        <w:ind w:left="708" w:right="0" w:firstLine="0"/>
        <w:rPr>
          <w:rFonts w:ascii="Arial" w:eastAsia="Times New Roman" w:hAnsi="Arial" w:cs="Arial"/>
          <w:color w:val="auto"/>
          <w:sz w:val="22"/>
        </w:rPr>
      </w:pPr>
      <w:r w:rsidRPr="003A7284">
        <w:rPr>
          <w:rFonts w:ascii="Arial" w:eastAsia="Times New Roman" w:hAnsi="Arial" w:cs="Arial"/>
          <w:color w:val="auto"/>
          <w:sz w:val="22"/>
        </w:rPr>
        <w:br/>
        <w:t xml:space="preserve">         Najniższa cena brutto przedstawiona w ofertach na realizację zamówienia</w:t>
      </w:r>
      <w:r w:rsidRPr="003A7284">
        <w:rPr>
          <w:rFonts w:ascii="Arial" w:eastAsia="Times New Roman" w:hAnsi="Arial" w:cs="Arial"/>
          <w:color w:val="auto"/>
          <w:sz w:val="22"/>
        </w:rPr>
        <w:br/>
        <w:t>C = ----------------------------------------------------------------------</w:t>
      </w:r>
      <w:r w:rsidR="00A94D1C">
        <w:rPr>
          <w:rFonts w:ascii="Arial" w:eastAsia="Times New Roman" w:hAnsi="Arial" w:cs="Arial"/>
          <w:color w:val="auto"/>
          <w:sz w:val="22"/>
        </w:rPr>
        <w:t>-------------------------------</w:t>
      </w:r>
      <w:r w:rsidRPr="003A7284">
        <w:rPr>
          <w:rFonts w:ascii="Arial" w:eastAsia="Times New Roman" w:hAnsi="Arial" w:cs="Arial"/>
          <w:color w:val="auto"/>
          <w:sz w:val="22"/>
        </w:rPr>
        <w:t xml:space="preserve"> x </w:t>
      </w:r>
      <w:r w:rsidR="00A94D1C">
        <w:rPr>
          <w:rFonts w:ascii="Arial" w:eastAsia="Times New Roman" w:hAnsi="Arial" w:cs="Arial"/>
          <w:color w:val="auto"/>
          <w:sz w:val="22"/>
        </w:rPr>
        <w:t>10</w:t>
      </w:r>
      <w:r w:rsidRPr="003A7284">
        <w:rPr>
          <w:rFonts w:ascii="Arial" w:eastAsia="Times New Roman" w:hAnsi="Arial" w:cs="Arial"/>
          <w:color w:val="auto"/>
          <w:sz w:val="22"/>
        </w:rPr>
        <w:t>0</w:t>
      </w:r>
      <w:r w:rsidRPr="003A7284">
        <w:rPr>
          <w:rFonts w:ascii="Arial" w:eastAsia="Times New Roman" w:hAnsi="Arial" w:cs="Arial"/>
          <w:color w:val="auto"/>
          <w:sz w:val="22"/>
        </w:rPr>
        <w:br/>
        <w:t xml:space="preserve">         Cena brutto na realizację zamówienia badanej oferty</w:t>
      </w:r>
      <w:r w:rsidRPr="003A7284">
        <w:rPr>
          <w:rFonts w:ascii="Arial" w:eastAsia="Times New Roman" w:hAnsi="Arial" w:cs="Arial"/>
          <w:color w:val="auto"/>
          <w:sz w:val="22"/>
        </w:rPr>
        <w:br/>
      </w:r>
    </w:p>
    <w:p w14:paraId="06B61EDB" w14:textId="53B3610D" w:rsidR="0007620C" w:rsidRPr="003A7284" w:rsidRDefault="0007620C" w:rsidP="003A7284">
      <w:pPr>
        <w:spacing w:after="120" w:line="276" w:lineRule="auto"/>
        <w:ind w:left="0" w:right="0" w:firstLine="0"/>
        <w:rPr>
          <w:rFonts w:ascii="Arial" w:eastAsia="Times New Roman" w:hAnsi="Arial" w:cs="Arial"/>
          <w:color w:val="auto"/>
          <w:sz w:val="22"/>
        </w:rPr>
      </w:pPr>
      <w:r w:rsidRPr="003A7284">
        <w:rPr>
          <w:rFonts w:ascii="Arial" w:eastAsia="Times New Roman" w:hAnsi="Arial" w:cs="Arial"/>
          <w:color w:val="auto"/>
          <w:sz w:val="22"/>
        </w:rPr>
        <w:t xml:space="preserve">Maksymalnie w kryterium cena może uzyskać </w:t>
      </w:r>
      <w:r w:rsidR="00A94D1C">
        <w:rPr>
          <w:rFonts w:ascii="Arial" w:eastAsia="Times New Roman" w:hAnsi="Arial" w:cs="Arial"/>
          <w:color w:val="auto"/>
          <w:sz w:val="22"/>
        </w:rPr>
        <w:t>10</w:t>
      </w:r>
      <w:r w:rsidRPr="003A7284">
        <w:rPr>
          <w:rFonts w:ascii="Arial" w:eastAsia="Times New Roman" w:hAnsi="Arial" w:cs="Arial"/>
          <w:color w:val="auto"/>
          <w:sz w:val="22"/>
        </w:rPr>
        <w:t>0 pkt, gdzie 1 pkt=1%.</w:t>
      </w:r>
      <w:bookmarkStart w:id="2" w:name="_Hlk134784796"/>
    </w:p>
    <w:p w14:paraId="4963E688" w14:textId="77777777" w:rsidR="00E33677" w:rsidRPr="003A7284" w:rsidRDefault="00E33677" w:rsidP="00A94D1C">
      <w:pPr>
        <w:spacing w:after="120" w:line="276" w:lineRule="auto"/>
        <w:ind w:left="0" w:firstLine="0"/>
        <w:rPr>
          <w:rFonts w:ascii="Arial" w:hAnsi="Arial" w:cs="Arial"/>
          <w:sz w:val="22"/>
        </w:rPr>
      </w:pPr>
      <w:r w:rsidRPr="003A7284">
        <w:rPr>
          <w:rFonts w:ascii="Arial" w:hAnsi="Arial" w:cs="Arial"/>
          <w:sz w:val="22"/>
        </w:rPr>
        <w:t>Uzasadnienie cena 100%:</w:t>
      </w:r>
    </w:p>
    <w:p w14:paraId="188FDE9A" w14:textId="77777777" w:rsidR="00E33677" w:rsidRPr="003A7284" w:rsidRDefault="00E33677" w:rsidP="003A7284">
      <w:pPr>
        <w:pStyle w:val="Akapitzlist"/>
        <w:numPr>
          <w:ilvl w:val="0"/>
          <w:numId w:val="35"/>
        </w:numPr>
        <w:spacing w:after="120" w:line="276" w:lineRule="auto"/>
        <w:ind w:right="0"/>
        <w:contextualSpacing w:val="0"/>
        <w:rPr>
          <w:rFonts w:ascii="Arial" w:hAnsi="Arial" w:cs="Arial"/>
          <w:sz w:val="22"/>
        </w:rPr>
      </w:pPr>
      <w:r w:rsidRPr="003A7284">
        <w:rPr>
          <w:rFonts w:ascii="Arial" w:eastAsia="Times New Roman" w:hAnsi="Arial" w:cs="Arial"/>
          <w:sz w:val="22"/>
        </w:rPr>
        <w:t xml:space="preserve">przedmiot zamówienia jest powszechnie dostępny oraz ma jasno ustalone standardy jakościowe, </w:t>
      </w:r>
    </w:p>
    <w:p w14:paraId="625B82B3" w14:textId="77777777" w:rsidR="00E33677" w:rsidRPr="003A7284" w:rsidRDefault="00E33677" w:rsidP="003A7284">
      <w:pPr>
        <w:pStyle w:val="Akapitzlist"/>
        <w:numPr>
          <w:ilvl w:val="0"/>
          <w:numId w:val="35"/>
        </w:numPr>
        <w:spacing w:after="120" w:line="276" w:lineRule="auto"/>
        <w:ind w:right="0"/>
        <w:contextualSpacing w:val="0"/>
        <w:rPr>
          <w:rFonts w:ascii="Arial" w:eastAsia="Times New Roman" w:hAnsi="Arial" w:cs="Arial"/>
          <w:sz w:val="22"/>
        </w:rPr>
      </w:pPr>
      <w:r w:rsidRPr="003A7284">
        <w:rPr>
          <w:rFonts w:ascii="Arial" w:eastAsia="Times New Roman" w:hAnsi="Arial" w:cs="Arial"/>
          <w:sz w:val="22"/>
        </w:rPr>
        <w:t>opis przedmiotu zamówienia został opracowany szczegółowo i precyzyjne określa wymagania Zamawiającego. Wymagania jakościowe w nim zawarte odnoszą się do głównych i drugorzędnych elementów przedmiotu zamówienia,</w:t>
      </w:r>
    </w:p>
    <w:p w14:paraId="6BB1F52D" w14:textId="77777777" w:rsidR="00E33677" w:rsidRPr="003A7284" w:rsidRDefault="00E33677" w:rsidP="003A7284">
      <w:pPr>
        <w:pStyle w:val="Akapitzlist"/>
        <w:numPr>
          <w:ilvl w:val="0"/>
          <w:numId w:val="35"/>
        </w:numPr>
        <w:spacing w:after="120" w:line="276" w:lineRule="auto"/>
        <w:ind w:right="0"/>
        <w:contextualSpacing w:val="0"/>
        <w:rPr>
          <w:rFonts w:ascii="Arial" w:eastAsia="Times New Roman" w:hAnsi="Arial" w:cs="Arial"/>
          <w:sz w:val="22"/>
        </w:rPr>
      </w:pPr>
      <w:r w:rsidRPr="003A7284">
        <w:rPr>
          <w:rFonts w:ascii="Arial" w:eastAsia="Times New Roman" w:hAnsi="Arial" w:cs="Arial"/>
          <w:sz w:val="22"/>
        </w:rPr>
        <w:t>sposób realizacji zamówienia nie dopuszcza wariantów, które mogłyby podlegać ocenie lub punktacji.</w:t>
      </w:r>
    </w:p>
    <w:p w14:paraId="60EA4CB7" w14:textId="77777777" w:rsidR="0007620C" w:rsidRPr="003A7284" w:rsidRDefault="0007620C" w:rsidP="003A7284">
      <w:pPr>
        <w:spacing w:after="120" w:line="276" w:lineRule="auto"/>
        <w:ind w:left="0" w:right="0" w:firstLine="0"/>
        <w:rPr>
          <w:rFonts w:ascii="Arial" w:eastAsia="Times New Roman" w:hAnsi="Arial" w:cs="Arial"/>
          <w:color w:val="auto"/>
          <w:sz w:val="22"/>
        </w:rPr>
      </w:pPr>
    </w:p>
    <w:bookmarkEnd w:id="2"/>
    <w:p w14:paraId="75058355"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Informacje dotyczące zabezpieczenia należytego wykonania umowy</w:t>
      </w:r>
    </w:p>
    <w:p w14:paraId="6F8C4C5C" w14:textId="77777777" w:rsidR="0007620C" w:rsidRPr="003A7284" w:rsidRDefault="0007620C" w:rsidP="003A7284">
      <w:pPr>
        <w:spacing w:after="120" w:line="276" w:lineRule="auto"/>
        <w:ind w:left="426" w:right="2"/>
        <w:rPr>
          <w:rFonts w:ascii="Arial" w:hAnsi="Arial" w:cs="Arial"/>
          <w:color w:val="auto"/>
          <w:sz w:val="22"/>
        </w:rPr>
      </w:pPr>
      <w:r w:rsidRPr="003A7284">
        <w:rPr>
          <w:rFonts w:ascii="Arial" w:hAnsi="Arial" w:cs="Arial"/>
          <w:color w:val="auto"/>
          <w:sz w:val="22"/>
        </w:rPr>
        <w:t>Zamawiający nie będzie żądał od Wykonawcy, którego oferta zostanie wybrana jako najkorzystniejsza, wniesienia zabezpieczenia należytego wykonania umowy.</w:t>
      </w:r>
    </w:p>
    <w:p w14:paraId="745A689E" w14:textId="77777777" w:rsidR="0007620C" w:rsidRPr="003A7284" w:rsidRDefault="0007620C" w:rsidP="003A7284">
      <w:pPr>
        <w:spacing w:after="120" w:line="276" w:lineRule="auto"/>
        <w:ind w:left="579" w:right="2"/>
        <w:rPr>
          <w:rFonts w:ascii="Arial" w:hAnsi="Arial" w:cs="Arial"/>
          <w:color w:val="auto"/>
          <w:sz w:val="22"/>
        </w:rPr>
      </w:pPr>
    </w:p>
    <w:p w14:paraId="4B6C77B3"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 xml:space="preserve">Informacje o formalnościach, jakie muszą zostać dopełnione po wyborze oferty </w:t>
      </w:r>
      <w:r w:rsidRPr="003A7284">
        <w:rPr>
          <w:rFonts w:ascii="Arial" w:hAnsi="Arial" w:cs="Arial"/>
          <w:color w:val="auto"/>
        </w:rPr>
        <w:br/>
        <w:t>w celu zawarcia umowy w sprawie zamówienia publicznego</w:t>
      </w:r>
    </w:p>
    <w:p w14:paraId="1B38E313" w14:textId="77777777" w:rsidR="0007620C" w:rsidRPr="003A7284" w:rsidRDefault="0007620C" w:rsidP="003A7284">
      <w:pPr>
        <w:numPr>
          <w:ilvl w:val="0"/>
          <w:numId w:val="24"/>
        </w:numPr>
        <w:spacing w:after="120" w:line="276" w:lineRule="auto"/>
        <w:ind w:left="851" w:right="2" w:hanging="425"/>
        <w:rPr>
          <w:rFonts w:ascii="Arial" w:hAnsi="Arial" w:cs="Arial"/>
          <w:color w:val="auto"/>
          <w:sz w:val="22"/>
        </w:rPr>
      </w:pPr>
      <w:r w:rsidRPr="003A7284">
        <w:rPr>
          <w:rFonts w:ascii="Arial" w:hAnsi="Arial" w:cs="Arial"/>
          <w:color w:val="auto"/>
          <w:sz w:val="22"/>
        </w:rPr>
        <w:t>Jeżeli zostanie wybrana oferta Wykonawców wspólnie ubiegających się o udzielenie zamówienia, Zamawiający może żądać przed zawarciem umowy w sprawie zamówienia publicznego kopii umowy regulującej współpracę tych Wykonawców.</w:t>
      </w:r>
    </w:p>
    <w:p w14:paraId="706C0998" w14:textId="77777777" w:rsidR="0007620C" w:rsidRPr="003A7284" w:rsidRDefault="0007620C" w:rsidP="003A7284">
      <w:pPr>
        <w:numPr>
          <w:ilvl w:val="0"/>
          <w:numId w:val="24"/>
        </w:numPr>
        <w:spacing w:after="120" w:line="276" w:lineRule="auto"/>
        <w:ind w:left="851" w:right="2" w:hanging="425"/>
        <w:rPr>
          <w:rFonts w:ascii="Arial" w:hAnsi="Arial" w:cs="Arial"/>
          <w:color w:val="auto"/>
          <w:sz w:val="22"/>
        </w:rPr>
      </w:pPr>
      <w:r w:rsidRPr="003A7284">
        <w:rPr>
          <w:rFonts w:ascii="Arial" w:hAnsi="Arial" w:cs="Arial"/>
          <w:color w:val="auto"/>
          <w:sz w:val="22"/>
        </w:rPr>
        <w:t xml:space="preserve">Zamawiający powiadomi wybranego Wykonawcę o terminie podpisania umowy </w:t>
      </w:r>
      <w:r w:rsidRPr="003A7284">
        <w:rPr>
          <w:rFonts w:ascii="Arial" w:hAnsi="Arial" w:cs="Arial"/>
          <w:color w:val="auto"/>
          <w:sz w:val="22"/>
        </w:rPr>
        <w:br/>
        <w:t>w sprawie zamówienia publicznego.</w:t>
      </w:r>
    </w:p>
    <w:p w14:paraId="7BB9072C" w14:textId="77777777" w:rsidR="0007620C" w:rsidRPr="003A7284" w:rsidRDefault="0007620C" w:rsidP="003A7284">
      <w:pPr>
        <w:numPr>
          <w:ilvl w:val="0"/>
          <w:numId w:val="24"/>
        </w:numPr>
        <w:spacing w:after="120" w:line="276" w:lineRule="auto"/>
        <w:ind w:left="851" w:right="2" w:hanging="425"/>
        <w:rPr>
          <w:rFonts w:ascii="Arial" w:hAnsi="Arial" w:cs="Arial"/>
          <w:color w:val="auto"/>
          <w:sz w:val="22"/>
        </w:rPr>
      </w:pPr>
      <w:r w:rsidRPr="003A7284">
        <w:rPr>
          <w:rFonts w:ascii="Arial" w:hAnsi="Arial" w:cs="Arial"/>
          <w:color w:val="auto"/>
          <w:sz w:val="22"/>
        </w:rPr>
        <w:lastRenderedPageBreak/>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455260A" w14:textId="77777777" w:rsidR="0007620C" w:rsidRPr="003A7284" w:rsidRDefault="0007620C" w:rsidP="003A7284">
      <w:pPr>
        <w:numPr>
          <w:ilvl w:val="0"/>
          <w:numId w:val="24"/>
        </w:numPr>
        <w:spacing w:after="120" w:line="276" w:lineRule="auto"/>
        <w:ind w:left="851" w:right="2" w:hanging="425"/>
        <w:rPr>
          <w:rFonts w:ascii="Arial" w:hAnsi="Arial" w:cs="Arial"/>
          <w:color w:val="auto"/>
          <w:sz w:val="22"/>
        </w:rPr>
      </w:pPr>
      <w:r w:rsidRPr="003A7284">
        <w:rPr>
          <w:rFonts w:ascii="Arial" w:hAnsi="Arial" w:cs="Arial"/>
          <w:color w:val="auto"/>
          <w:sz w:val="22"/>
        </w:rPr>
        <w:t>Przed podpisaniem umowy wybrany Wykonawca przekaże Zamawiającemu informacje niezbędne do wpisania do treści umowy (np. imiona i nazwiska upoważnionych osób, które będą reprezentować Wykonawcę przy podpisaniu umowy).</w:t>
      </w:r>
    </w:p>
    <w:p w14:paraId="51A0F545" w14:textId="77777777" w:rsidR="0007620C" w:rsidRPr="003A7284" w:rsidRDefault="0007620C" w:rsidP="003A7284">
      <w:pPr>
        <w:spacing w:after="120" w:line="276" w:lineRule="auto"/>
        <w:ind w:left="850" w:right="0" w:firstLine="0"/>
        <w:jc w:val="left"/>
        <w:rPr>
          <w:rFonts w:ascii="Arial" w:hAnsi="Arial" w:cs="Arial"/>
          <w:color w:val="auto"/>
          <w:sz w:val="22"/>
        </w:rPr>
      </w:pPr>
      <w:r w:rsidRPr="003A7284">
        <w:rPr>
          <w:rFonts w:ascii="Arial" w:hAnsi="Arial" w:cs="Arial"/>
          <w:color w:val="auto"/>
          <w:sz w:val="22"/>
        </w:rPr>
        <w:t xml:space="preserve"> </w:t>
      </w:r>
    </w:p>
    <w:p w14:paraId="26EE3547"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Pouczenie o środkach ochrony prawnej przysługujących Wykonawcy</w:t>
      </w:r>
    </w:p>
    <w:p w14:paraId="1B7EBD23"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3A7284">
        <w:rPr>
          <w:rFonts w:ascii="Arial" w:hAnsi="Arial" w:cs="Arial"/>
          <w:color w:val="auto"/>
          <w:sz w:val="22"/>
        </w:rPr>
        <w:br/>
        <w:t>w dziale IX Ustawy. Środki ochrony prawnej wobec ogłoszenia o zamówieniu oraz dokumentów zamówienia przysługują również organizacjom wpisanym na listę, o której mowa w art. 469 pkt 15 Ustawy oraz Rzecznikowi Małych i Średnich Przedsiębiorców.</w:t>
      </w:r>
    </w:p>
    <w:p w14:paraId="682AA11C"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Odwołanie przysługuje wyłącznie od niezgodnej z przepisami Ustawy czynności Zamawiającego podjętej w niniejszym postępowaniu o udzielenie zamówienia w tym na projektowane postanowienia umowy oraz na zaniechanie czynności, do której Zamawiający był zobowiązany na podstawie Ustawy.</w:t>
      </w:r>
    </w:p>
    <w:p w14:paraId="46738E41"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Odwołanie powinno zawierać informacje, o których mowa w art. 516 Ustawy.</w:t>
      </w:r>
    </w:p>
    <w:p w14:paraId="5A2540B5"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Odwołanie wnosi się do Prezesa Izby w formie pisemnej albo w formie elektronicznej albo w postaci elektronicznej opatrzonej podpisem zaufanym.</w:t>
      </w:r>
    </w:p>
    <w:p w14:paraId="62304B93"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14:paraId="71D02EDA"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Terminy wniesienia odwołania:</w:t>
      </w:r>
    </w:p>
    <w:p w14:paraId="5AA242FA" w14:textId="5B6A1127" w:rsidR="0007620C" w:rsidRPr="003A7284" w:rsidRDefault="0007620C" w:rsidP="003A7284">
      <w:pPr>
        <w:pStyle w:val="Akapitzlist"/>
        <w:numPr>
          <w:ilvl w:val="0"/>
          <w:numId w:val="17"/>
        </w:numPr>
        <w:spacing w:after="120" w:line="276" w:lineRule="auto"/>
        <w:ind w:right="2"/>
        <w:contextualSpacing w:val="0"/>
        <w:rPr>
          <w:rFonts w:ascii="Arial" w:hAnsi="Arial" w:cs="Arial"/>
          <w:color w:val="auto"/>
          <w:sz w:val="22"/>
        </w:rPr>
      </w:pPr>
      <w:r w:rsidRPr="003A7284">
        <w:rPr>
          <w:rFonts w:ascii="Arial" w:hAnsi="Arial" w:cs="Arial"/>
          <w:color w:val="auto"/>
          <w:sz w:val="22"/>
        </w:rPr>
        <w:t xml:space="preserve">odwołanie wnosi się w terminie </w:t>
      </w:r>
      <w:r w:rsidR="00E96C23" w:rsidRPr="003A7284">
        <w:rPr>
          <w:rFonts w:ascii="Arial" w:hAnsi="Arial" w:cs="Arial"/>
          <w:color w:val="auto"/>
          <w:sz w:val="22"/>
        </w:rPr>
        <w:t>5</w:t>
      </w:r>
      <w:r w:rsidRPr="003A7284">
        <w:rPr>
          <w:rFonts w:ascii="Arial" w:hAnsi="Arial" w:cs="Arial"/>
          <w:color w:val="auto"/>
          <w:sz w:val="22"/>
        </w:rPr>
        <w:t xml:space="preserve"> dni od dnia przesłania informacji o czynności Zamawiającego stanowiącej podstawę jego wniesienia – jeżeli informacja została przekazana przy użyciu środków komunikacji e</w:t>
      </w:r>
      <w:r w:rsidR="00E96C23" w:rsidRPr="003A7284">
        <w:rPr>
          <w:rFonts w:ascii="Arial" w:hAnsi="Arial" w:cs="Arial"/>
          <w:color w:val="auto"/>
          <w:sz w:val="22"/>
        </w:rPr>
        <w:t>lektronicznej albo w terminie 10</w:t>
      </w:r>
      <w:r w:rsidRPr="003A7284">
        <w:rPr>
          <w:rFonts w:ascii="Arial" w:hAnsi="Arial" w:cs="Arial"/>
          <w:color w:val="auto"/>
          <w:sz w:val="22"/>
        </w:rPr>
        <w:t xml:space="preserve"> dni – jeżeli została przekazana w inny sposób.</w:t>
      </w:r>
    </w:p>
    <w:p w14:paraId="1DF04C4F" w14:textId="3ACB84F2" w:rsidR="0007620C" w:rsidRPr="003A7284" w:rsidRDefault="0007620C" w:rsidP="003A7284">
      <w:pPr>
        <w:pStyle w:val="Akapitzlist"/>
        <w:numPr>
          <w:ilvl w:val="0"/>
          <w:numId w:val="17"/>
        </w:numPr>
        <w:spacing w:after="120" w:line="276" w:lineRule="auto"/>
        <w:ind w:right="2"/>
        <w:contextualSpacing w:val="0"/>
        <w:rPr>
          <w:rFonts w:ascii="Arial" w:hAnsi="Arial" w:cs="Arial"/>
          <w:color w:val="auto"/>
          <w:sz w:val="22"/>
        </w:rPr>
      </w:pPr>
      <w:r w:rsidRPr="003A7284">
        <w:rPr>
          <w:rFonts w:ascii="Arial" w:hAnsi="Arial" w:cs="Arial"/>
          <w:color w:val="auto"/>
          <w:sz w:val="22"/>
        </w:rPr>
        <w:t xml:space="preserve">odwołanie wobec treści ogłoszenia o zamówieniu lub wobec treści dokumentów zamówienia wnosi się w terminie </w:t>
      </w:r>
      <w:r w:rsidR="00E96C23" w:rsidRPr="003A7284">
        <w:rPr>
          <w:rFonts w:ascii="Arial" w:hAnsi="Arial" w:cs="Arial"/>
          <w:color w:val="auto"/>
          <w:sz w:val="22"/>
        </w:rPr>
        <w:t>5</w:t>
      </w:r>
      <w:r w:rsidRPr="003A7284">
        <w:rPr>
          <w:rFonts w:ascii="Arial" w:hAnsi="Arial" w:cs="Arial"/>
          <w:color w:val="auto"/>
          <w:sz w:val="22"/>
        </w:rPr>
        <w:t xml:space="preserve"> dni od dnia publikacji ogłoszenia w </w:t>
      </w:r>
      <w:r w:rsidR="00E96C23" w:rsidRPr="003A7284">
        <w:rPr>
          <w:rFonts w:ascii="Arial" w:hAnsi="Arial" w:cs="Arial"/>
          <w:color w:val="auto"/>
          <w:sz w:val="22"/>
        </w:rPr>
        <w:t>BZP</w:t>
      </w:r>
      <w:r w:rsidRPr="003A7284">
        <w:rPr>
          <w:rFonts w:ascii="Arial" w:hAnsi="Arial" w:cs="Arial"/>
          <w:color w:val="auto"/>
          <w:sz w:val="22"/>
        </w:rPr>
        <w:t xml:space="preserve"> lub zamieszczenia dokumentów zamówienia na platformie.</w:t>
      </w:r>
    </w:p>
    <w:p w14:paraId="26AC4439" w14:textId="2A94018C" w:rsidR="0007620C" w:rsidRPr="003A7284" w:rsidRDefault="0007620C" w:rsidP="003A7284">
      <w:pPr>
        <w:pStyle w:val="Akapitzlist"/>
        <w:numPr>
          <w:ilvl w:val="0"/>
          <w:numId w:val="17"/>
        </w:numPr>
        <w:spacing w:after="120" w:line="276" w:lineRule="auto"/>
        <w:ind w:right="2"/>
        <w:contextualSpacing w:val="0"/>
        <w:rPr>
          <w:rFonts w:ascii="Arial" w:hAnsi="Arial" w:cs="Arial"/>
          <w:color w:val="auto"/>
          <w:sz w:val="22"/>
        </w:rPr>
      </w:pPr>
      <w:r w:rsidRPr="003A7284">
        <w:rPr>
          <w:rFonts w:ascii="Arial" w:hAnsi="Arial" w:cs="Arial"/>
          <w:color w:val="auto"/>
          <w:sz w:val="22"/>
        </w:rPr>
        <w:t xml:space="preserve">odwołanie wobec czynności innych niż określone w pkt 1 i 2 powyżej wnosi się </w:t>
      </w:r>
      <w:r w:rsidRPr="003A7284">
        <w:rPr>
          <w:rFonts w:ascii="Arial" w:hAnsi="Arial" w:cs="Arial"/>
          <w:color w:val="auto"/>
          <w:sz w:val="22"/>
        </w:rPr>
        <w:br/>
        <w:t xml:space="preserve">w terminie </w:t>
      </w:r>
      <w:r w:rsidR="00E96C23" w:rsidRPr="003A7284">
        <w:rPr>
          <w:rFonts w:ascii="Arial" w:hAnsi="Arial" w:cs="Arial"/>
          <w:color w:val="auto"/>
          <w:sz w:val="22"/>
        </w:rPr>
        <w:t>5</w:t>
      </w:r>
      <w:r w:rsidRPr="003A7284">
        <w:rPr>
          <w:rFonts w:ascii="Arial" w:hAnsi="Arial" w:cs="Arial"/>
          <w:color w:val="auto"/>
          <w:sz w:val="22"/>
        </w:rPr>
        <w:t xml:space="preserve"> dni od dnia, w którym powzięto lub przy zachowaniu należytej </w:t>
      </w:r>
      <w:r w:rsidRPr="003A7284">
        <w:rPr>
          <w:rFonts w:ascii="Arial" w:hAnsi="Arial" w:cs="Arial"/>
          <w:color w:val="auto"/>
          <w:sz w:val="22"/>
        </w:rPr>
        <w:lastRenderedPageBreak/>
        <w:t>staranności można było powziąć wiadomość o okolicznościach stanowiących podstawę jego wniesienia.</w:t>
      </w:r>
    </w:p>
    <w:p w14:paraId="39C20A29" w14:textId="77777777" w:rsidR="0007620C" w:rsidRPr="003A7284" w:rsidRDefault="0007620C" w:rsidP="003A7284">
      <w:pPr>
        <w:pStyle w:val="Akapitzlist"/>
        <w:numPr>
          <w:ilvl w:val="0"/>
          <w:numId w:val="17"/>
        </w:numPr>
        <w:spacing w:after="120" w:line="276" w:lineRule="auto"/>
        <w:ind w:right="2"/>
        <w:contextualSpacing w:val="0"/>
        <w:rPr>
          <w:rFonts w:ascii="Arial" w:hAnsi="Arial" w:cs="Arial"/>
          <w:color w:val="auto"/>
          <w:sz w:val="22"/>
        </w:rPr>
      </w:pPr>
      <w:r w:rsidRPr="003A7284">
        <w:rPr>
          <w:rFonts w:ascii="Arial" w:hAnsi="Arial" w:cs="Arial"/>
          <w:color w:val="auto"/>
          <w:sz w:val="22"/>
        </w:rPr>
        <w:t>jeżeli Zamawiający nie przesłał Wykonawcy zawiadomienia o wyborze najkorzystniejszej oferty, odwołanie wnosi się nie później niż w terminie:</w:t>
      </w:r>
    </w:p>
    <w:p w14:paraId="640C9D5C" w14:textId="53CB6352" w:rsidR="0007620C" w:rsidRPr="003A7284" w:rsidRDefault="00E96C23" w:rsidP="003A7284">
      <w:pPr>
        <w:pStyle w:val="Akapitzlist"/>
        <w:numPr>
          <w:ilvl w:val="0"/>
          <w:numId w:val="18"/>
        </w:numPr>
        <w:spacing w:after="120" w:line="276" w:lineRule="auto"/>
        <w:ind w:left="1843" w:right="2"/>
        <w:contextualSpacing w:val="0"/>
        <w:rPr>
          <w:rFonts w:ascii="Arial" w:hAnsi="Arial" w:cs="Arial"/>
          <w:color w:val="auto"/>
          <w:sz w:val="22"/>
        </w:rPr>
      </w:pPr>
      <w:r w:rsidRPr="003A7284">
        <w:rPr>
          <w:rFonts w:ascii="Arial" w:hAnsi="Arial" w:cs="Arial"/>
          <w:color w:val="auto"/>
          <w:sz w:val="22"/>
        </w:rPr>
        <w:t>15</w:t>
      </w:r>
      <w:r w:rsidR="0007620C" w:rsidRPr="003A7284">
        <w:rPr>
          <w:rFonts w:ascii="Arial" w:hAnsi="Arial" w:cs="Arial"/>
          <w:color w:val="auto"/>
          <w:sz w:val="22"/>
        </w:rPr>
        <w:t xml:space="preserve"> dni od dnia publikacji w Dzienniku Urzędowym Unii Europejskiej ogłoszenia o udzieleniu zamówienia;</w:t>
      </w:r>
    </w:p>
    <w:p w14:paraId="52FDC3CA" w14:textId="0645C338" w:rsidR="0007620C" w:rsidRPr="003A7284" w:rsidRDefault="00E96C23" w:rsidP="003A7284">
      <w:pPr>
        <w:pStyle w:val="Akapitzlist"/>
        <w:numPr>
          <w:ilvl w:val="0"/>
          <w:numId w:val="18"/>
        </w:numPr>
        <w:spacing w:after="120" w:line="276" w:lineRule="auto"/>
        <w:ind w:left="1843" w:right="2"/>
        <w:contextualSpacing w:val="0"/>
        <w:rPr>
          <w:rFonts w:ascii="Arial" w:hAnsi="Arial" w:cs="Arial"/>
          <w:color w:val="auto"/>
          <w:sz w:val="22"/>
        </w:rPr>
      </w:pPr>
      <w:r w:rsidRPr="003A7284">
        <w:rPr>
          <w:rFonts w:ascii="Arial" w:hAnsi="Arial" w:cs="Arial"/>
          <w:color w:val="auto"/>
          <w:sz w:val="22"/>
        </w:rPr>
        <w:t>1 miesiąca</w:t>
      </w:r>
      <w:r w:rsidR="0007620C" w:rsidRPr="003A7284">
        <w:rPr>
          <w:rFonts w:ascii="Arial" w:hAnsi="Arial" w:cs="Arial"/>
          <w:color w:val="auto"/>
          <w:sz w:val="22"/>
        </w:rPr>
        <w:t xml:space="preserve"> od dnia zawarcia umowy, jeżeli Zamawiający nie opublikował </w:t>
      </w:r>
      <w:r w:rsidR="0007620C" w:rsidRPr="003A7284">
        <w:rPr>
          <w:rFonts w:ascii="Arial" w:hAnsi="Arial" w:cs="Arial"/>
          <w:color w:val="auto"/>
          <w:sz w:val="22"/>
        </w:rPr>
        <w:br/>
        <w:t>w Dzienniku Urzędowym Unii Europejskiej ogłoszenia o udzieleniu zamówienia.</w:t>
      </w:r>
    </w:p>
    <w:p w14:paraId="6C4CEF67"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Szczegółowe zasady postępowania po wniesieniu odwołania określają stosowne przepisy działu IX Ustawy.</w:t>
      </w:r>
    </w:p>
    <w:p w14:paraId="5E892625"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Na orzeczenie Krajowej Izby Odwoławczej stronom oraz uczestnikom postępowania odwoławczego przysługuje skarga do Sądu Okręgowego w Warszawie – sądu zamówień publicznych</w:t>
      </w:r>
    </w:p>
    <w:p w14:paraId="4E8950A7"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04E7F023" w14:textId="77777777" w:rsidR="0007620C" w:rsidRPr="003A7284" w:rsidRDefault="0007620C" w:rsidP="003A7284">
      <w:pPr>
        <w:pStyle w:val="Akapitzlist"/>
        <w:numPr>
          <w:ilvl w:val="3"/>
          <w:numId w:val="21"/>
        </w:numPr>
        <w:spacing w:after="120" w:line="276" w:lineRule="auto"/>
        <w:ind w:left="851" w:right="2"/>
        <w:contextualSpacing w:val="0"/>
        <w:rPr>
          <w:rFonts w:ascii="Arial" w:hAnsi="Arial" w:cs="Arial"/>
          <w:color w:val="auto"/>
          <w:sz w:val="22"/>
        </w:rPr>
      </w:pPr>
      <w:r w:rsidRPr="003A7284">
        <w:rPr>
          <w:rFonts w:ascii="Arial" w:hAnsi="Arial" w:cs="Arial"/>
          <w:color w:val="auto"/>
          <w:sz w:val="22"/>
        </w:rPr>
        <w:t>Od wyroku sądu lub postanowienia kończącego postępowanie w sprawie przysługuje skarga kasacyjna do Sądu Najwyższego.</w:t>
      </w:r>
    </w:p>
    <w:p w14:paraId="50F41D8B" w14:textId="77777777" w:rsidR="0007620C" w:rsidRPr="003A7284" w:rsidRDefault="0007620C" w:rsidP="003A7284">
      <w:pPr>
        <w:spacing w:after="120" w:line="276" w:lineRule="auto"/>
        <w:ind w:left="569" w:right="0" w:firstLine="0"/>
        <w:jc w:val="left"/>
        <w:rPr>
          <w:rFonts w:ascii="Arial" w:hAnsi="Arial" w:cs="Arial"/>
          <w:color w:val="auto"/>
          <w:sz w:val="22"/>
        </w:rPr>
      </w:pPr>
      <w:r w:rsidRPr="003A7284">
        <w:rPr>
          <w:rFonts w:ascii="Arial" w:hAnsi="Arial" w:cs="Arial"/>
          <w:color w:val="auto"/>
          <w:sz w:val="22"/>
        </w:rPr>
        <w:t xml:space="preserve"> </w:t>
      </w:r>
    </w:p>
    <w:p w14:paraId="401E4B7E" w14:textId="77777777" w:rsidR="0007620C" w:rsidRPr="003A7284" w:rsidRDefault="0007620C" w:rsidP="003A7284">
      <w:pPr>
        <w:pStyle w:val="Nagwek1"/>
        <w:numPr>
          <w:ilvl w:val="0"/>
          <w:numId w:val="14"/>
        </w:numPr>
        <w:spacing w:after="120" w:line="276" w:lineRule="auto"/>
        <w:ind w:left="426" w:right="0" w:hanging="426"/>
        <w:rPr>
          <w:rFonts w:ascii="Arial" w:hAnsi="Arial" w:cs="Arial"/>
          <w:color w:val="auto"/>
        </w:rPr>
      </w:pPr>
      <w:r w:rsidRPr="003A7284">
        <w:rPr>
          <w:rFonts w:ascii="Arial" w:hAnsi="Arial" w:cs="Arial"/>
          <w:color w:val="auto"/>
        </w:rPr>
        <w:t>Klauzula informacyjna dotycząca przetwarzania danych osobowych</w:t>
      </w:r>
    </w:p>
    <w:p w14:paraId="6542ED20" w14:textId="77777777" w:rsidR="0007620C" w:rsidRPr="003A7284" w:rsidRDefault="0007620C" w:rsidP="003A7284">
      <w:pPr>
        <w:spacing w:after="120" w:line="276" w:lineRule="auto"/>
        <w:ind w:left="426" w:right="0" w:firstLine="0"/>
        <w:rPr>
          <w:rFonts w:ascii="Arial" w:eastAsia="Calibri" w:hAnsi="Arial" w:cs="Arial"/>
          <w:color w:val="auto"/>
          <w:sz w:val="22"/>
          <w:lang w:eastAsia="en-US"/>
        </w:rPr>
      </w:pPr>
      <w:r w:rsidRPr="003A7284">
        <w:rPr>
          <w:rFonts w:ascii="Arial" w:eastAsia="Calibri" w:hAnsi="Arial" w:cs="Arial"/>
          <w:color w:val="auto"/>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7284">
        <w:rPr>
          <w:rFonts w:ascii="Arial" w:eastAsia="Calibri" w:hAnsi="Arial" w:cs="Arial"/>
          <w:color w:val="auto"/>
          <w:sz w:val="22"/>
          <w:lang w:eastAsia="en-US"/>
        </w:rPr>
        <w:br/>
        <w:t>z 04.05.2016, str. 1), dalej „RODO”, Zamawiający informuje, że:</w:t>
      </w:r>
    </w:p>
    <w:p w14:paraId="538FC1FC"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7" w:history="1">
        <w:r w:rsidRPr="003A7284">
          <w:rPr>
            <w:rStyle w:val="Hipercze"/>
            <w:rFonts w:ascii="Arial" w:eastAsia="Calibri" w:hAnsi="Arial" w:cs="Arial"/>
            <w:color w:val="auto"/>
            <w:sz w:val="22"/>
            <w:lang w:eastAsia="en-US"/>
          </w:rPr>
          <w:t>kancelaria@rars.gov.pl</w:t>
        </w:r>
      </w:hyperlink>
      <w:r w:rsidRPr="003A7284">
        <w:rPr>
          <w:rFonts w:ascii="Arial" w:eastAsia="Calibri" w:hAnsi="Arial" w:cs="Arial"/>
          <w:i/>
          <w:iCs/>
          <w:color w:val="auto"/>
          <w:sz w:val="22"/>
          <w:lang w:eastAsia="en-US"/>
        </w:rPr>
        <w:t>;</w:t>
      </w:r>
    </w:p>
    <w:p w14:paraId="4D11C6D3"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 xml:space="preserve">administrator wyznaczył Inspektora Ochrony Danych, z którym można się skontaktować poprzez e-mail: </w:t>
      </w:r>
      <w:hyperlink r:id="rId18" w:history="1">
        <w:r w:rsidRPr="003A7284">
          <w:rPr>
            <w:rStyle w:val="Hipercze"/>
            <w:rFonts w:ascii="Arial" w:eastAsia="Calibri" w:hAnsi="Arial" w:cs="Arial"/>
            <w:color w:val="auto"/>
            <w:sz w:val="22"/>
            <w:lang w:eastAsia="en-US"/>
          </w:rPr>
          <w:t>iod@rars.gov.pl</w:t>
        </w:r>
      </w:hyperlink>
      <w:r w:rsidRPr="003A7284">
        <w:rPr>
          <w:rFonts w:ascii="Arial" w:eastAsia="Calibri" w:hAnsi="Arial" w:cs="Arial"/>
          <w:color w:val="auto"/>
          <w:sz w:val="22"/>
          <w:lang w:eastAsia="en-US"/>
        </w:rPr>
        <w:t>, lub tel. +48 22 36 09 237;</w:t>
      </w:r>
    </w:p>
    <w:p w14:paraId="3E05642B"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Pani/Pana dane osobowe przetwarzane będą na podstawie art. 6 ust. 1 lit. c</w:t>
      </w:r>
      <w:r w:rsidRPr="003A7284">
        <w:rPr>
          <w:rFonts w:ascii="Arial" w:eastAsia="Calibri" w:hAnsi="Arial" w:cs="Arial"/>
          <w:i/>
          <w:iCs/>
          <w:color w:val="auto"/>
          <w:sz w:val="22"/>
          <w:lang w:eastAsia="en-US"/>
        </w:rPr>
        <w:t xml:space="preserve"> </w:t>
      </w:r>
      <w:r w:rsidRPr="003A7284">
        <w:rPr>
          <w:rFonts w:ascii="Arial" w:eastAsia="Calibri" w:hAnsi="Arial" w:cs="Arial"/>
          <w:color w:val="auto"/>
          <w:sz w:val="22"/>
          <w:lang w:eastAsia="en-US"/>
        </w:rPr>
        <w:t xml:space="preserve">RODO </w:t>
      </w:r>
      <w:r w:rsidRPr="003A7284">
        <w:rPr>
          <w:rFonts w:ascii="Arial" w:eastAsia="Calibri" w:hAnsi="Arial" w:cs="Arial"/>
          <w:color w:val="auto"/>
          <w:sz w:val="22"/>
          <w:lang w:eastAsia="en-US"/>
        </w:rPr>
        <w:br/>
        <w:t>w celu związanym z przedmiotowym postępowaniem o udzielenie zamówienia publicznego;</w:t>
      </w:r>
    </w:p>
    <w:p w14:paraId="6FE0A574"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odbiorcami Pani/Pana danych osobowych będą:</w:t>
      </w:r>
    </w:p>
    <w:p w14:paraId="18383932" w14:textId="77777777" w:rsidR="0007620C" w:rsidRPr="003A7284" w:rsidRDefault="0007620C" w:rsidP="003A7284">
      <w:pPr>
        <w:numPr>
          <w:ilvl w:val="0"/>
          <w:numId w:val="13"/>
        </w:numPr>
        <w:spacing w:after="120" w:line="276" w:lineRule="auto"/>
        <w:ind w:left="1276" w:right="0"/>
        <w:rPr>
          <w:rFonts w:ascii="Arial" w:eastAsia="Calibri" w:hAnsi="Arial" w:cs="Arial"/>
          <w:color w:val="auto"/>
          <w:sz w:val="22"/>
          <w:lang w:eastAsia="en-US"/>
        </w:rPr>
      </w:pPr>
      <w:r w:rsidRPr="003A7284">
        <w:rPr>
          <w:rFonts w:ascii="Arial" w:eastAsia="Calibri" w:hAnsi="Arial" w:cs="Arial"/>
          <w:color w:val="auto"/>
          <w:sz w:val="22"/>
          <w:lang w:eastAsia="en-US"/>
        </w:rPr>
        <w:t xml:space="preserve">osoby lub podmioty, którym udostępniona zostanie dokumentacja postępowania </w:t>
      </w:r>
      <w:r w:rsidRPr="003A7284">
        <w:rPr>
          <w:rFonts w:ascii="Arial" w:eastAsia="Calibri" w:hAnsi="Arial" w:cs="Arial"/>
          <w:color w:val="auto"/>
          <w:sz w:val="22"/>
          <w:lang w:eastAsia="en-US"/>
        </w:rPr>
        <w:br/>
        <w:t>w oparciu o art. 18 oraz art. 74 ustawy z dnia 11 września 2019 r. – Prawo zamówień publicznych;</w:t>
      </w:r>
    </w:p>
    <w:p w14:paraId="3FF6F5ED" w14:textId="77777777" w:rsidR="0007620C" w:rsidRPr="003A7284" w:rsidRDefault="0007620C" w:rsidP="003A7284">
      <w:pPr>
        <w:numPr>
          <w:ilvl w:val="0"/>
          <w:numId w:val="13"/>
        </w:numPr>
        <w:spacing w:after="120" w:line="276" w:lineRule="auto"/>
        <w:ind w:left="1276" w:right="0"/>
        <w:rPr>
          <w:rFonts w:ascii="Arial" w:eastAsia="Calibri" w:hAnsi="Arial" w:cs="Arial"/>
          <w:color w:val="auto"/>
          <w:sz w:val="22"/>
          <w:lang w:eastAsia="en-US"/>
        </w:rPr>
      </w:pPr>
      <w:r w:rsidRPr="003A7284">
        <w:rPr>
          <w:rFonts w:ascii="Arial" w:eastAsia="Calibri" w:hAnsi="Arial" w:cs="Arial"/>
          <w:color w:val="auto"/>
          <w:sz w:val="22"/>
          <w:lang w:eastAsia="en-US"/>
        </w:rPr>
        <w:lastRenderedPageBreak/>
        <w:t xml:space="preserve">osoby lub podmioty, którym administrator udzieli informacji publicznej zgodnie </w:t>
      </w:r>
      <w:r w:rsidRPr="003A7284">
        <w:rPr>
          <w:rFonts w:ascii="Arial" w:eastAsia="Calibri" w:hAnsi="Arial" w:cs="Arial"/>
          <w:color w:val="auto"/>
          <w:sz w:val="22"/>
          <w:lang w:eastAsia="en-US"/>
        </w:rPr>
        <w:br/>
        <w:t xml:space="preserve">z ustawą z dnia 6 września 2001 r. o dostępie do informacji publicznej </w:t>
      </w:r>
      <w:r w:rsidRPr="003A7284">
        <w:rPr>
          <w:rStyle w:val="Hipercze"/>
          <w:rFonts w:ascii="Arial" w:eastAsia="Calibri" w:hAnsi="Arial" w:cs="Arial"/>
          <w:color w:val="auto"/>
          <w:sz w:val="22"/>
          <w:lang w:eastAsia="en-US"/>
        </w:rPr>
        <w:t>(Dz.U. z 2020 r. poz. 2176)</w:t>
      </w:r>
      <w:r w:rsidRPr="003A7284">
        <w:rPr>
          <w:rFonts w:ascii="Arial" w:eastAsia="Calibri" w:hAnsi="Arial" w:cs="Arial"/>
          <w:color w:val="auto"/>
          <w:sz w:val="22"/>
          <w:lang w:eastAsia="en-US"/>
        </w:rPr>
        <w:t>;</w:t>
      </w:r>
    </w:p>
    <w:p w14:paraId="004558DF"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(Dz.U. z 2020 r. poz. 164);</w:t>
      </w:r>
    </w:p>
    <w:p w14:paraId="7F6F1955" w14:textId="77777777" w:rsidR="0007620C" w:rsidRPr="003A7284" w:rsidRDefault="0007620C" w:rsidP="003A7284">
      <w:pPr>
        <w:numPr>
          <w:ilvl w:val="0"/>
          <w:numId w:val="10"/>
        </w:numPr>
        <w:spacing w:after="120" w:line="276" w:lineRule="auto"/>
        <w:ind w:left="851" w:right="0" w:hanging="425"/>
        <w:rPr>
          <w:rFonts w:ascii="Arial" w:eastAsia="Calibri" w:hAnsi="Arial" w:cs="Arial"/>
          <w:b/>
          <w:bCs/>
          <w:i/>
          <w:iCs/>
          <w:color w:val="auto"/>
          <w:sz w:val="22"/>
          <w:lang w:eastAsia="en-US"/>
        </w:rPr>
      </w:pPr>
      <w:r w:rsidRPr="003A7284">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42BC62B"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 xml:space="preserve">w odniesieniu do Pani/Pana danych osobowych decyzje nie będą podejmowane </w:t>
      </w:r>
      <w:r w:rsidRPr="003A7284">
        <w:rPr>
          <w:rFonts w:ascii="Arial" w:eastAsia="Calibri" w:hAnsi="Arial" w:cs="Arial"/>
          <w:color w:val="auto"/>
          <w:sz w:val="22"/>
          <w:lang w:eastAsia="en-US"/>
        </w:rPr>
        <w:br/>
        <w:t>w sposób zautomatyzowany, stosowanie do art. 22 RODO;</w:t>
      </w:r>
    </w:p>
    <w:p w14:paraId="7E5E443F" w14:textId="77777777" w:rsidR="0007620C" w:rsidRPr="003A7284" w:rsidRDefault="0007620C" w:rsidP="003A7284">
      <w:pPr>
        <w:numPr>
          <w:ilvl w:val="0"/>
          <w:numId w:val="10"/>
        </w:numPr>
        <w:spacing w:after="120" w:line="276" w:lineRule="auto"/>
        <w:ind w:left="851" w:right="0" w:hanging="425"/>
        <w:rPr>
          <w:rFonts w:ascii="Arial" w:eastAsia="Calibri" w:hAnsi="Arial" w:cs="Arial"/>
          <w:color w:val="auto"/>
          <w:sz w:val="22"/>
          <w:lang w:eastAsia="en-US"/>
        </w:rPr>
      </w:pPr>
      <w:r w:rsidRPr="003A7284">
        <w:rPr>
          <w:rFonts w:ascii="Arial" w:eastAsia="Calibri" w:hAnsi="Arial" w:cs="Arial"/>
          <w:color w:val="auto"/>
          <w:sz w:val="22"/>
          <w:lang w:eastAsia="en-US"/>
        </w:rPr>
        <w:t>posiada Pani/Pan:</w:t>
      </w:r>
    </w:p>
    <w:p w14:paraId="016D22EC" w14:textId="77777777" w:rsidR="0007620C" w:rsidRPr="003A7284" w:rsidRDefault="0007620C" w:rsidP="003A7284">
      <w:pPr>
        <w:numPr>
          <w:ilvl w:val="0"/>
          <w:numId w:val="11"/>
        </w:numPr>
        <w:spacing w:after="120" w:line="276" w:lineRule="auto"/>
        <w:ind w:left="1276" w:right="0"/>
        <w:rPr>
          <w:rFonts w:ascii="Arial" w:eastAsia="Calibri" w:hAnsi="Arial" w:cs="Arial"/>
          <w:color w:val="auto"/>
          <w:sz w:val="22"/>
          <w:lang w:eastAsia="en-US"/>
        </w:rPr>
      </w:pPr>
      <w:r w:rsidRPr="003A7284">
        <w:rPr>
          <w:rFonts w:ascii="Arial" w:eastAsia="Calibri" w:hAnsi="Arial" w:cs="Arial"/>
          <w:color w:val="auto"/>
          <w:sz w:val="22"/>
          <w:lang w:eastAsia="en-US"/>
        </w:rPr>
        <w:t>na podstawie art. 15 RODO prawo dostępu do danych osobowych Pani/Pana dotyczących;</w:t>
      </w:r>
    </w:p>
    <w:p w14:paraId="52E158ED" w14:textId="77777777" w:rsidR="0007620C" w:rsidRPr="003A7284" w:rsidRDefault="0007620C" w:rsidP="003A7284">
      <w:pPr>
        <w:numPr>
          <w:ilvl w:val="0"/>
          <w:numId w:val="11"/>
        </w:numPr>
        <w:spacing w:after="120" w:line="276" w:lineRule="auto"/>
        <w:ind w:left="1276" w:right="0" w:hanging="357"/>
        <w:rPr>
          <w:rFonts w:ascii="Arial" w:eastAsia="Calibri" w:hAnsi="Arial" w:cs="Arial"/>
          <w:color w:val="auto"/>
          <w:sz w:val="22"/>
          <w:lang w:eastAsia="en-US"/>
        </w:rPr>
      </w:pPr>
      <w:r w:rsidRPr="003A7284">
        <w:rPr>
          <w:rFonts w:ascii="Arial" w:eastAsia="Calibri" w:hAnsi="Arial" w:cs="Arial"/>
          <w:color w:val="auto"/>
          <w:sz w:val="22"/>
          <w:lang w:eastAsia="en-US"/>
        </w:rPr>
        <w:t xml:space="preserve">na podstawie </w:t>
      </w:r>
      <w:r w:rsidRPr="003A7284">
        <w:rPr>
          <w:rFonts w:ascii="Arial" w:eastAsia="Calibri" w:hAnsi="Arial" w:cs="Arial"/>
          <w:bCs/>
          <w:color w:val="auto"/>
          <w:sz w:val="22"/>
          <w:lang w:eastAsia="en-US"/>
        </w:rPr>
        <w:t>art. 16 RODO</w:t>
      </w:r>
      <w:r w:rsidRPr="003A7284">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3A7284">
        <w:rPr>
          <w:rFonts w:ascii="Arial" w:eastAsia="Calibri" w:hAnsi="Arial" w:cs="Arial"/>
          <w:color w:val="auto"/>
          <w:sz w:val="22"/>
          <w:lang w:eastAsia="en-US"/>
        </w:rPr>
        <w:br/>
        <w:t>z ustawą PZP oraz nie może naruszać integralności protokołu oraz jego załączników);</w:t>
      </w:r>
    </w:p>
    <w:p w14:paraId="2A1D67D9" w14:textId="77777777" w:rsidR="0007620C" w:rsidRPr="003A7284" w:rsidRDefault="0007620C" w:rsidP="003A7284">
      <w:pPr>
        <w:numPr>
          <w:ilvl w:val="0"/>
          <w:numId w:val="11"/>
        </w:numPr>
        <w:spacing w:after="120" w:line="276" w:lineRule="auto"/>
        <w:ind w:left="1276" w:right="0" w:hanging="357"/>
        <w:rPr>
          <w:rFonts w:ascii="Arial" w:eastAsia="Calibri" w:hAnsi="Arial" w:cs="Arial"/>
          <w:color w:val="auto"/>
          <w:sz w:val="22"/>
          <w:lang w:eastAsia="en-US"/>
        </w:rPr>
      </w:pPr>
      <w:r w:rsidRPr="003A7284">
        <w:rPr>
          <w:rFonts w:ascii="Arial" w:eastAsia="Calibri" w:hAnsi="Arial" w:cs="Arial"/>
          <w:color w:val="auto"/>
          <w:sz w:val="22"/>
          <w:lang w:eastAsia="en-US"/>
        </w:rPr>
        <w:t xml:space="preserve">na podstawie </w:t>
      </w:r>
      <w:r w:rsidRPr="003A7284">
        <w:rPr>
          <w:rFonts w:ascii="Arial" w:eastAsia="Calibri" w:hAnsi="Arial" w:cs="Arial"/>
          <w:bCs/>
          <w:color w:val="auto"/>
          <w:sz w:val="22"/>
          <w:lang w:eastAsia="en-US"/>
        </w:rPr>
        <w:t>art. 18 RODO</w:t>
      </w:r>
      <w:r w:rsidRPr="003A7284">
        <w:rPr>
          <w:rFonts w:ascii="Arial" w:eastAsia="Calibri" w:hAnsi="Arial" w:cs="Arial"/>
          <w:color w:val="auto"/>
          <w:sz w:val="22"/>
          <w:lang w:eastAsia="en-US"/>
        </w:rPr>
        <w:t xml:space="preserve"> prawo żądania od administratora ograniczenia przetwarzania danych osobowych z zastrzeżeniem przypadków, o których mowa </w:t>
      </w:r>
      <w:r w:rsidRPr="003A7284">
        <w:rPr>
          <w:rFonts w:ascii="Arial" w:eastAsia="Calibri" w:hAnsi="Arial" w:cs="Arial"/>
          <w:color w:val="auto"/>
          <w:sz w:val="22"/>
          <w:lang w:eastAsia="en-US"/>
        </w:rPr>
        <w:br/>
        <w:t xml:space="preserve">w </w:t>
      </w:r>
      <w:r w:rsidRPr="003A7284">
        <w:rPr>
          <w:rFonts w:ascii="Arial" w:eastAsia="Calibri" w:hAnsi="Arial" w:cs="Arial"/>
          <w:bCs/>
          <w:color w:val="auto"/>
          <w:sz w:val="22"/>
          <w:lang w:eastAsia="en-US"/>
        </w:rPr>
        <w:t>art. 18 ust. 2 RODO</w:t>
      </w:r>
      <w:r w:rsidRPr="003A7284">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525B66A" w14:textId="77777777" w:rsidR="0007620C" w:rsidRPr="003A7284" w:rsidRDefault="0007620C" w:rsidP="003A7284">
      <w:pPr>
        <w:numPr>
          <w:ilvl w:val="0"/>
          <w:numId w:val="11"/>
        </w:numPr>
        <w:spacing w:after="120" w:line="276" w:lineRule="auto"/>
        <w:ind w:left="1276" w:right="0" w:hanging="357"/>
        <w:rPr>
          <w:rFonts w:ascii="Arial" w:eastAsia="Calibri" w:hAnsi="Arial" w:cs="Arial"/>
          <w:i/>
          <w:iCs/>
          <w:color w:val="auto"/>
          <w:sz w:val="22"/>
          <w:lang w:eastAsia="en-US"/>
        </w:rPr>
      </w:pPr>
      <w:r w:rsidRPr="003A7284">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2D3DE64" w14:textId="77777777" w:rsidR="0007620C" w:rsidRPr="003A7284" w:rsidRDefault="0007620C" w:rsidP="003A7284">
      <w:pPr>
        <w:numPr>
          <w:ilvl w:val="0"/>
          <w:numId w:val="10"/>
        </w:numPr>
        <w:spacing w:after="120" w:line="276" w:lineRule="auto"/>
        <w:ind w:left="851" w:right="0" w:hanging="425"/>
        <w:rPr>
          <w:rFonts w:ascii="Arial" w:eastAsia="Calibri" w:hAnsi="Arial" w:cs="Arial"/>
          <w:i/>
          <w:iCs/>
          <w:color w:val="auto"/>
          <w:sz w:val="22"/>
          <w:lang w:eastAsia="en-US"/>
        </w:rPr>
      </w:pPr>
      <w:r w:rsidRPr="003A7284">
        <w:rPr>
          <w:rFonts w:ascii="Arial" w:eastAsia="Calibri" w:hAnsi="Arial" w:cs="Arial"/>
          <w:color w:val="auto"/>
          <w:sz w:val="22"/>
          <w:lang w:eastAsia="en-US"/>
        </w:rPr>
        <w:t>nie przysługuje Pani/Panu:</w:t>
      </w:r>
    </w:p>
    <w:p w14:paraId="25079306" w14:textId="77777777" w:rsidR="0007620C" w:rsidRPr="003A7284" w:rsidRDefault="0007620C" w:rsidP="003A7284">
      <w:pPr>
        <w:numPr>
          <w:ilvl w:val="0"/>
          <w:numId w:val="12"/>
        </w:numPr>
        <w:spacing w:after="120" w:line="276" w:lineRule="auto"/>
        <w:ind w:left="1276" w:right="0"/>
        <w:rPr>
          <w:rFonts w:ascii="Arial" w:eastAsia="Calibri" w:hAnsi="Arial" w:cs="Arial"/>
          <w:i/>
          <w:iCs/>
          <w:color w:val="auto"/>
          <w:sz w:val="22"/>
          <w:lang w:eastAsia="en-US"/>
        </w:rPr>
      </w:pPr>
      <w:r w:rsidRPr="003A7284">
        <w:rPr>
          <w:rFonts w:ascii="Arial" w:eastAsia="Calibri" w:hAnsi="Arial" w:cs="Arial"/>
          <w:color w:val="auto"/>
          <w:sz w:val="22"/>
          <w:lang w:eastAsia="en-US"/>
        </w:rPr>
        <w:t>w związku z art. 17 ust. 3 lit. b, d lub e RODO prawo do usunięcia danych osobowych;</w:t>
      </w:r>
    </w:p>
    <w:p w14:paraId="2EA007DA" w14:textId="77777777" w:rsidR="0007620C" w:rsidRPr="003A7284" w:rsidRDefault="0007620C" w:rsidP="003A7284">
      <w:pPr>
        <w:numPr>
          <w:ilvl w:val="0"/>
          <w:numId w:val="12"/>
        </w:numPr>
        <w:spacing w:after="120" w:line="276" w:lineRule="auto"/>
        <w:ind w:left="1276" w:right="0" w:hanging="357"/>
        <w:rPr>
          <w:rFonts w:ascii="Arial" w:eastAsia="Calibri" w:hAnsi="Arial" w:cs="Arial"/>
          <w:b/>
          <w:bCs/>
          <w:i/>
          <w:iCs/>
          <w:color w:val="auto"/>
          <w:sz w:val="22"/>
          <w:lang w:eastAsia="en-US"/>
        </w:rPr>
      </w:pPr>
      <w:r w:rsidRPr="003A7284">
        <w:rPr>
          <w:rFonts w:ascii="Arial" w:eastAsia="Calibri" w:hAnsi="Arial" w:cs="Arial"/>
          <w:color w:val="auto"/>
          <w:sz w:val="22"/>
          <w:lang w:eastAsia="en-US"/>
        </w:rPr>
        <w:t>prawo do przenoszenia danych osobowych, o którym mowa w art. 20 RODO;</w:t>
      </w:r>
    </w:p>
    <w:p w14:paraId="4C59F24A" w14:textId="77777777" w:rsidR="0007620C" w:rsidRPr="003A7284" w:rsidRDefault="0007620C" w:rsidP="003A7284">
      <w:pPr>
        <w:numPr>
          <w:ilvl w:val="0"/>
          <w:numId w:val="12"/>
        </w:numPr>
        <w:spacing w:after="120" w:line="276" w:lineRule="auto"/>
        <w:ind w:left="1276" w:right="0" w:hanging="357"/>
        <w:rPr>
          <w:rFonts w:ascii="Arial" w:eastAsia="Calibri" w:hAnsi="Arial" w:cs="Arial"/>
          <w:bCs/>
          <w:iCs/>
          <w:color w:val="auto"/>
          <w:sz w:val="22"/>
          <w:lang w:eastAsia="en-US"/>
        </w:rPr>
      </w:pPr>
      <w:r w:rsidRPr="003A7284">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14:paraId="31B0CE49" w14:textId="77777777" w:rsidR="0007620C" w:rsidRPr="003A7284" w:rsidRDefault="0007620C" w:rsidP="003A7284">
      <w:pPr>
        <w:spacing w:after="120" w:line="276" w:lineRule="auto"/>
        <w:ind w:left="426" w:right="0" w:firstLine="0"/>
        <w:rPr>
          <w:rFonts w:ascii="Arial" w:eastAsia="Calibri" w:hAnsi="Arial" w:cs="Arial"/>
          <w:bCs/>
          <w:iCs/>
          <w:color w:val="auto"/>
          <w:sz w:val="22"/>
          <w:lang w:eastAsia="en-US"/>
        </w:rPr>
      </w:pPr>
      <w:r w:rsidRPr="003A7284">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6E69258" w14:textId="77777777" w:rsidR="0007620C" w:rsidRPr="003A7284" w:rsidRDefault="0007620C" w:rsidP="003A7284">
      <w:pPr>
        <w:spacing w:after="120" w:line="276" w:lineRule="auto"/>
        <w:ind w:left="709" w:right="0" w:firstLine="0"/>
        <w:jc w:val="left"/>
        <w:rPr>
          <w:rFonts w:ascii="Arial" w:hAnsi="Arial" w:cs="Arial"/>
          <w:color w:val="auto"/>
          <w:sz w:val="22"/>
        </w:rPr>
      </w:pPr>
    </w:p>
    <w:p w14:paraId="36893347" w14:textId="77777777" w:rsidR="0007620C" w:rsidRPr="003A7284" w:rsidRDefault="0007620C" w:rsidP="003A7284">
      <w:pPr>
        <w:pStyle w:val="Nagwek1"/>
        <w:numPr>
          <w:ilvl w:val="0"/>
          <w:numId w:val="14"/>
        </w:numPr>
        <w:spacing w:after="120" w:line="276" w:lineRule="auto"/>
        <w:ind w:left="426" w:right="0" w:hanging="437"/>
        <w:rPr>
          <w:rFonts w:ascii="Arial" w:hAnsi="Arial" w:cs="Arial"/>
          <w:color w:val="auto"/>
        </w:rPr>
      </w:pPr>
      <w:r w:rsidRPr="003A7284">
        <w:rPr>
          <w:rFonts w:ascii="Arial" w:hAnsi="Arial" w:cs="Arial"/>
          <w:color w:val="auto"/>
        </w:rPr>
        <w:t>Projektowane postanowienia umowy</w:t>
      </w:r>
    </w:p>
    <w:p w14:paraId="4881078E" w14:textId="77777777" w:rsidR="0007620C" w:rsidRPr="003A7284" w:rsidRDefault="0007620C" w:rsidP="003A7284">
      <w:pPr>
        <w:spacing w:after="120" w:line="276" w:lineRule="auto"/>
        <w:rPr>
          <w:rFonts w:ascii="Arial" w:hAnsi="Arial" w:cs="Arial"/>
          <w:color w:val="auto"/>
          <w:sz w:val="22"/>
        </w:rPr>
      </w:pPr>
    </w:p>
    <w:p w14:paraId="190BA77B" w14:textId="3BD91A01" w:rsidR="0007620C" w:rsidRPr="003A7284" w:rsidRDefault="0007620C" w:rsidP="003A7284">
      <w:pPr>
        <w:spacing w:after="120" w:line="276" w:lineRule="auto"/>
        <w:ind w:left="426" w:right="0" w:firstLine="0"/>
        <w:jc w:val="left"/>
        <w:rPr>
          <w:rFonts w:ascii="Arial" w:hAnsi="Arial" w:cs="Arial"/>
          <w:color w:val="auto"/>
          <w:sz w:val="22"/>
        </w:rPr>
      </w:pPr>
      <w:r w:rsidRPr="003A7284">
        <w:rPr>
          <w:rFonts w:ascii="Arial" w:hAnsi="Arial" w:cs="Arial"/>
          <w:color w:val="auto"/>
          <w:sz w:val="22"/>
        </w:rPr>
        <w:t>Projektowane postanowienia umowy stanowią</w:t>
      </w:r>
      <w:bookmarkStart w:id="3" w:name="_Hlk135052662"/>
      <w:r w:rsidRPr="003A7284">
        <w:rPr>
          <w:rFonts w:ascii="Arial" w:hAnsi="Arial" w:cs="Arial"/>
          <w:color w:val="auto"/>
          <w:sz w:val="22"/>
        </w:rPr>
        <w:t xml:space="preserve"> załącznik nr </w:t>
      </w:r>
      <w:r w:rsidR="00E33677" w:rsidRPr="003A7284">
        <w:rPr>
          <w:rFonts w:ascii="Arial" w:hAnsi="Arial" w:cs="Arial"/>
          <w:color w:val="auto"/>
          <w:sz w:val="22"/>
        </w:rPr>
        <w:t>5</w:t>
      </w:r>
      <w:r w:rsidRPr="003A7284">
        <w:rPr>
          <w:rFonts w:ascii="Arial" w:hAnsi="Arial" w:cs="Arial"/>
          <w:color w:val="auto"/>
          <w:sz w:val="22"/>
        </w:rPr>
        <w:t xml:space="preserve"> do SWZ.</w:t>
      </w:r>
      <w:bookmarkEnd w:id="3"/>
    </w:p>
    <w:p w14:paraId="2DBFFB90" w14:textId="77777777" w:rsidR="00BF67B1" w:rsidRPr="003A7284" w:rsidRDefault="00BF67B1" w:rsidP="003A7284">
      <w:pPr>
        <w:spacing w:after="120" w:line="276" w:lineRule="auto"/>
        <w:rPr>
          <w:rFonts w:ascii="Arial" w:hAnsi="Arial" w:cs="Arial"/>
          <w:sz w:val="22"/>
        </w:rPr>
      </w:pPr>
    </w:p>
    <w:sectPr w:rsidR="00BF67B1" w:rsidRPr="003A728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10DEF" w16cex:dateUtc="2023-10-23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AAF75" w16cid:durableId="28E10DEF"/>
  <w16cid:commentId w16cid:paraId="3E581167" w16cid:durableId="28E10DBA"/>
  <w16cid:commentId w16cid:paraId="59CB419B" w16cid:durableId="28E10DBB"/>
  <w16cid:commentId w16cid:paraId="08068064" w16cid:durableId="28E10D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6E00" w14:textId="77777777" w:rsidR="00387066" w:rsidRDefault="00387066">
      <w:pPr>
        <w:spacing w:after="0" w:line="240" w:lineRule="auto"/>
      </w:pPr>
      <w:r>
        <w:separator/>
      </w:r>
    </w:p>
  </w:endnote>
  <w:endnote w:type="continuationSeparator" w:id="0">
    <w:p w14:paraId="41FF20EB" w14:textId="77777777" w:rsidR="00387066" w:rsidRDefault="0038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146C" w14:textId="77777777" w:rsidR="00134904" w:rsidRDefault="00134904" w:rsidP="0052071B">
    <w:pPr>
      <w:pStyle w:val="Nagwek"/>
    </w:pPr>
  </w:p>
  <w:p w14:paraId="0BE74848" w14:textId="77777777" w:rsidR="00134904" w:rsidRPr="0052071B" w:rsidRDefault="00134904" w:rsidP="0052071B">
    <w:pPr>
      <w:pStyle w:val="Stopka"/>
      <w:rPr>
        <w:rFonts w:ascii="Century Gothic" w:hAnsi="Century Gothic"/>
        <w:sz w:val="20"/>
        <w:szCs w:val="20"/>
      </w:rPr>
    </w:pPr>
  </w:p>
  <w:p w14:paraId="42CCABDA" w14:textId="77777777" w:rsidR="00134904" w:rsidRPr="003B5F7F" w:rsidRDefault="00383F63"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40E99ECA" w14:textId="77777777" w:rsidR="00134904" w:rsidRPr="006B3EBB" w:rsidRDefault="00134904"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0898" w14:textId="77777777" w:rsidR="00134904" w:rsidRPr="004B2ED4" w:rsidRDefault="00134904"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538" w14:textId="77777777" w:rsidR="00134904" w:rsidRPr="000D163F" w:rsidRDefault="00383F63"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054721E4" w14:textId="77777777" w:rsidR="00134904" w:rsidRDefault="0013490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373D3" w14:textId="77777777" w:rsidR="00387066" w:rsidRDefault="00387066">
      <w:pPr>
        <w:spacing w:after="0" w:line="240" w:lineRule="auto"/>
      </w:pPr>
      <w:r>
        <w:separator/>
      </w:r>
    </w:p>
  </w:footnote>
  <w:footnote w:type="continuationSeparator" w:id="0">
    <w:p w14:paraId="6344EA79" w14:textId="77777777" w:rsidR="00387066" w:rsidRDefault="00387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EBCD" w14:textId="77777777" w:rsidR="00134904" w:rsidRDefault="00383F63">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A536A774"/>
    <w:lvl w:ilvl="0" w:tplc="1ABE412A">
      <w:start w:val="1"/>
      <w:numFmt w:val="decimal"/>
      <w:lvlText w:val="%1."/>
      <w:lvlJc w:val="left"/>
      <w:pPr>
        <w:ind w:left="42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0937AC"/>
    <w:multiLevelType w:val="hybridMultilevel"/>
    <w:tmpl w:val="D08E625C"/>
    <w:lvl w:ilvl="0" w:tplc="04150017">
      <w:start w:val="1"/>
      <w:numFmt w:val="lowerLetter"/>
      <w:lvlText w:val="%1)"/>
      <w:lvlJc w:val="left"/>
      <w:pPr>
        <w:ind w:left="1636"/>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5"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AF73DAC"/>
    <w:multiLevelType w:val="multilevel"/>
    <w:tmpl w:val="1D56E9DE"/>
    <w:lvl w:ilvl="0">
      <w:start w:val="1"/>
      <w:numFmt w:val="bullet"/>
      <w:lvlText w:val=""/>
      <w:lvlJc w:val="left"/>
      <w:pPr>
        <w:tabs>
          <w:tab w:val="num" w:pos="2202"/>
        </w:tabs>
        <w:ind w:left="2202" w:hanging="360"/>
      </w:pPr>
      <w:rPr>
        <w:rFonts w:ascii="Symbol" w:hAnsi="Symbol" w:hint="default"/>
      </w:rPr>
    </w:lvl>
    <w:lvl w:ilvl="1" w:tentative="1">
      <w:start w:val="1"/>
      <w:numFmt w:val="decimal"/>
      <w:lvlText w:val="%2."/>
      <w:lvlJc w:val="left"/>
      <w:pPr>
        <w:tabs>
          <w:tab w:val="num" w:pos="2922"/>
        </w:tabs>
        <w:ind w:left="2922" w:hanging="360"/>
      </w:pPr>
    </w:lvl>
    <w:lvl w:ilvl="2" w:tentative="1">
      <w:start w:val="1"/>
      <w:numFmt w:val="decimal"/>
      <w:lvlText w:val="%3."/>
      <w:lvlJc w:val="left"/>
      <w:pPr>
        <w:tabs>
          <w:tab w:val="num" w:pos="3642"/>
        </w:tabs>
        <w:ind w:left="3642" w:hanging="360"/>
      </w:pPr>
    </w:lvl>
    <w:lvl w:ilvl="3" w:tentative="1">
      <w:start w:val="1"/>
      <w:numFmt w:val="decimal"/>
      <w:lvlText w:val="%4."/>
      <w:lvlJc w:val="left"/>
      <w:pPr>
        <w:tabs>
          <w:tab w:val="num" w:pos="4362"/>
        </w:tabs>
        <w:ind w:left="4362" w:hanging="360"/>
      </w:pPr>
    </w:lvl>
    <w:lvl w:ilvl="4" w:tentative="1">
      <w:start w:val="1"/>
      <w:numFmt w:val="decimal"/>
      <w:lvlText w:val="%5."/>
      <w:lvlJc w:val="left"/>
      <w:pPr>
        <w:tabs>
          <w:tab w:val="num" w:pos="5082"/>
        </w:tabs>
        <w:ind w:left="5082" w:hanging="360"/>
      </w:pPr>
    </w:lvl>
    <w:lvl w:ilvl="5" w:tentative="1">
      <w:start w:val="1"/>
      <w:numFmt w:val="decimal"/>
      <w:lvlText w:val="%6."/>
      <w:lvlJc w:val="left"/>
      <w:pPr>
        <w:tabs>
          <w:tab w:val="num" w:pos="5802"/>
        </w:tabs>
        <w:ind w:left="5802" w:hanging="360"/>
      </w:pPr>
    </w:lvl>
    <w:lvl w:ilvl="6" w:tentative="1">
      <w:start w:val="1"/>
      <w:numFmt w:val="decimal"/>
      <w:lvlText w:val="%7."/>
      <w:lvlJc w:val="left"/>
      <w:pPr>
        <w:tabs>
          <w:tab w:val="num" w:pos="6522"/>
        </w:tabs>
        <w:ind w:left="6522" w:hanging="360"/>
      </w:pPr>
    </w:lvl>
    <w:lvl w:ilvl="7" w:tentative="1">
      <w:start w:val="1"/>
      <w:numFmt w:val="decimal"/>
      <w:lvlText w:val="%8."/>
      <w:lvlJc w:val="left"/>
      <w:pPr>
        <w:tabs>
          <w:tab w:val="num" w:pos="7242"/>
        </w:tabs>
        <w:ind w:left="7242" w:hanging="360"/>
      </w:pPr>
    </w:lvl>
    <w:lvl w:ilvl="8" w:tentative="1">
      <w:start w:val="1"/>
      <w:numFmt w:val="decimal"/>
      <w:lvlText w:val="%9."/>
      <w:lvlJc w:val="left"/>
      <w:pPr>
        <w:tabs>
          <w:tab w:val="num" w:pos="7962"/>
        </w:tabs>
        <w:ind w:left="7962" w:hanging="360"/>
      </w:pPr>
    </w:lvl>
  </w:abstractNum>
  <w:abstractNum w:abstractNumId="9"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970773"/>
    <w:multiLevelType w:val="hybridMultilevel"/>
    <w:tmpl w:val="A54275EE"/>
    <w:lvl w:ilvl="0" w:tplc="FFFFFFFF">
      <w:start w:val="1"/>
      <w:numFmt w:val="decimal"/>
      <w:lvlText w:val="%1)"/>
      <w:lvlJc w:val="left"/>
      <w:pPr>
        <w:ind w:left="1570" w:hanging="360"/>
      </w:pPr>
    </w:lvl>
    <w:lvl w:ilvl="1" w:tplc="C14298AA">
      <w:start w:val="1"/>
      <w:numFmt w:val="decimal"/>
      <w:lvlText w:val="%2)"/>
      <w:lvlJc w:val="left"/>
      <w:pPr>
        <w:ind w:left="1352" w:hanging="360"/>
      </w:pPr>
      <w:rPr>
        <w:rFonts w:ascii="Arial" w:eastAsia="Century Gothic" w:hAnsi="Arial" w:cs="Arial"/>
      </w:rPr>
    </w:lvl>
    <w:lvl w:ilvl="2" w:tplc="8836E2DE">
      <w:start w:val="1"/>
      <w:numFmt w:val="decimal"/>
      <w:lvlText w:val="%3."/>
      <w:lvlJc w:val="left"/>
      <w:pPr>
        <w:ind w:left="785" w:hanging="360"/>
      </w:pPr>
      <w:rPr>
        <w:rFonts w:hint="default"/>
      </w:r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2" w15:restartNumberingAfterBreak="0">
    <w:nsid w:val="23D71611"/>
    <w:multiLevelType w:val="hybridMultilevel"/>
    <w:tmpl w:val="75D03EEE"/>
    <w:lvl w:ilvl="0" w:tplc="1C52FA10">
      <w:start w:val="3"/>
      <w:numFmt w:val="decimal"/>
      <w:lvlText w:val="%1."/>
      <w:lvlJc w:val="left"/>
      <w:pPr>
        <w:tabs>
          <w:tab w:val="num" w:pos="1437"/>
        </w:tabs>
        <w:ind w:left="143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784308C"/>
    <w:multiLevelType w:val="multilevel"/>
    <w:tmpl w:val="1D56E9DE"/>
    <w:lvl w:ilvl="0">
      <w:start w:val="1"/>
      <w:numFmt w:val="bullet"/>
      <w:lvlText w:val=""/>
      <w:lvlJc w:val="left"/>
      <w:pPr>
        <w:tabs>
          <w:tab w:val="num" w:pos="2202"/>
        </w:tabs>
        <w:ind w:left="2202" w:hanging="360"/>
      </w:pPr>
      <w:rPr>
        <w:rFonts w:ascii="Symbol" w:hAnsi="Symbol" w:hint="default"/>
      </w:rPr>
    </w:lvl>
    <w:lvl w:ilvl="1" w:tentative="1">
      <w:start w:val="1"/>
      <w:numFmt w:val="decimal"/>
      <w:lvlText w:val="%2."/>
      <w:lvlJc w:val="left"/>
      <w:pPr>
        <w:tabs>
          <w:tab w:val="num" w:pos="2922"/>
        </w:tabs>
        <w:ind w:left="2922" w:hanging="360"/>
      </w:pPr>
    </w:lvl>
    <w:lvl w:ilvl="2" w:tentative="1">
      <w:start w:val="1"/>
      <w:numFmt w:val="decimal"/>
      <w:lvlText w:val="%3."/>
      <w:lvlJc w:val="left"/>
      <w:pPr>
        <w:tabs>
          <w:tab w:val="num" w:pos="3642"/>
        </w:tabs>
        <w:ind w:left="3642" w:hanging="360"/>
      </w:pPr>
    </w:lvl>
    <w:lvl w:ilvl="3" w:tentative="1">
      <w:start w:val="1"/>
      <w:numFmt w:val="decimal"/>
      <w:lvlText w:val="%4."/>
      <w:lvlJc w:val="left"/>
      <w:pPr>
        <w:tabs>
          <w:tab w:val="num" w:pos="4362"/>
        </w:tabs>
        <w:ind w:left="4362" w:hanging="360"/>
      </w:pPr>
    </w:lvl>
    <w:lvl w:ilvl="4" w:tentative="1">
      <w:start w:val="1"/>
      <w:numFmt w:val="decimal"/>
      <w:lvlText w:val="%5."/>
      <w:lvlJc w:val="left"/>
      <w:pPr>
        <w:tabs>
          <w:tab w:val="num" w:pos="5082"/>
        </w:tabs>
        <w:ind w:left="5082" w:hanging="360"/>
      </w:pPr>
    </w:lvl>
    <w:lvl w:ilvl="5" w:tentative="1">
      <w:start w:val="1"/>
      <w:numFmt w:val="decimal"/>
      <w:lvlText w:val="%6."/>
      <w:lvlJc w:val="left"/>
      <w:pPr>
        <w:tabs>
          <w:tab w:val="num" w:pos="5802"/>
        </w:tabs>
        <w:ind w:left="5802" w:hanging="360"/>
      </w:pPr>
    </w:lvl>
    <w:lvl w:ilvl="6" w:tentative="1">
      <w:start w:val="1"/>
      <w:numFmt w:val="decimal"/>
      <w:lvlText w:val="%7."/>
      <w:lvlJc w:val="left"/>
      <w:pPr>
        <w:tabs>
          <w:tab w:val="num" w:pos="6522"/>
        </w:tabs>
        <w:ind w:left="6522" w:hanging="360"/>
      </w:pPr>
    </w:lvl>
    <w:lvl w:ilvl="7" w:tentative="1">
      <w:start w:val="1"/>
      <w:numFmt w:val="decimal"/>
      <w:lvlText w:val="%8."/>
      <w:lvlJc w:val="left"/>
      <w:pPr>
        <w:tabs>
          <w:tab w:val="num" w:pos="7242"/>
        </w:tabs>
        <w:ind w:left="7242" w:hanging="360"/>
      </w:pPr>
    </w:lvl>
    <w:lvl w:ilvl="8" w:tentative="1">
      <w:start w:val="1"/>
      <w:numFmt w:val="decimal"/>
      <w:lvlText w:val="%9."/>
      <w:lvlJc w:val="left"/>
      <w:pPr>
        <w:tabs>
          <w:tab w:val="num" w:pos="7962"/>
        </w:tabs>
        <w:ind w:left="7962" w:hanging="360"/>
      </w:pPr>
    </w:lvl>
  </w:abstractNum>
  <w:abstractNum w:abstractNumId="15" w15:restartNumberingAfterBreak="0">
    <w:nsid w:val="2A96788A"/>
    <w:multiLevelType w:val="hybridMultilevel"/>
    <w:tmpl w:val="EFAAF0D2"/>
    <w:lvl w:ilvl="0" w:tplc="44A02B82">
      <w:start w:val="1"/>
      <w:numFmt w:val="decimal"/>
      <w:lvlText w:val="%1."/>
      <w:lvlJc w:val="left"/>
      <w:pPr>
        <w:ind w:left="426"/>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3B3D23"/>
    <w:multiLevelType w:val="hybridMultilevel"/>
    <w:tmpl w:val="204AFD10"/>
    <w:lvl w:ilvl="0" w:tplc="AF9A2B1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6693D"/>
    <w:multiLevelType w:val="hybridMultilevel"/>
    <w:tmpl w:val="23CCC138"/>
    <w:lvl w:ilvl="0" w:tplc="14A0C6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0956BD"/>
    <w:multiLevelType w:val="hybridMultilevel"/>
    <w:tmpl w:val="A1EEC32C"/>
    <w:lvl w:ilvl="0" w:tplc="CC96445E">
      <w:start w:val="1"/>
      <w:numFmt w:val="decimal"/>
      <w:lvlText w:val="%1)"/>
      <w:lvlJc w:val="left"/>
      <w:pPr>
        <w:ind w:left="158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15406D4"/>
    <w:multiLevelType w:val="hybridMultilevel"/>
    <w:tmpl w:val="30F6C380"/>
    <w:lvl w:ilvl="0" w:tplc="0415000F">
      <w:start w:val="1"/>
      <w:numFmt w:val="decimal"/>
      <w:lvlText w:val="%1."/>
      <w:lvlJc w:val="left"/>
      <w:pPr>
        <w:ind w:left="785" w:hanging="360"/>
      </w:pPr>
    </w:lvl>
    <w:lvl w:ilvl="1" w:tplc="04150019">
      <w:start w:val="1"/>
      <w:numFmt w:val="lowerLetter"/>
      <w:lvlText w:val="%2."/>
      <w:lvlJc w:val="left"/>
      <w:pPr>
        <w:ind w:left="2680" w:hanging="360"/>
      </w:pPr>
    </w:lvl>
    <w:lvl w:ilvl="2" w:tplc="0415001B" w:tentative="1">
      <w:start w:val="1"/>
      <w:numFmt w:val="lowerRoman"/>
      <w:lvlText w:val="%3."/>
      <w:lvlJc w:val="right"/>
      <w:pPr>
        <w:ind w:left="3400" w:hanging="180"/>
      </w:pPr>
    </w:lvl>
    <w:lvl w:ilvl="3" w:tplc="0415000F" w:tentative="1">
      <w:start w:val="1"/>
      <w:numFmt w:val="decimal"/>
      <w:lvlText w:val="%4."/>
      <w:lvlJc w:val="left"/>
      <w:pPr>
        <w:ind w:left="4120" w:hanging="360"/>
      </w:pPr>
    </w:lvl>
    <w:lvl w:ilvl="4" w:tplc="04150019" w:tentative="1">
      <w:start w:val="1"/>
      <w:numFmt w:val="lowerLetter"/>
      <w:lvlText w:val="%5."/>
      <w:lvlJc w:val="left"/>
      <w:pPr>
        <w:ind w:left="4840" w:hanging="360"/>
      </w:pPr>
    </w:lvl>
    <w:lvl w:ilvl="5" w:tplc="0415001B" w:tentative="1">
      <w:start w:val="1"/>
      <w:numFmt w:val="lowerRoman"/>
      <w:lvlText w:val="%6."/>
      <w:lvlJc w:val="right"/>
      <w:pPr>
        <w:ind w:left="5560" w:hanging="180"/>
      </w:pPr>
    </w:lvl>
    <w:lvl w:ilvl="6" w:tplc="0415000F" w:tentative="1">
      <w:start w:val="1"/>
      <w:numFmt w:val="decimal"/>
      <w:lvlText w:val="%7."/>
      <w:lvlJc w:val="left"/>
      <w:pPr>
        <w:ind w:left="6280" w:hanging="360"/>
      </w:pPr>
    </w:lvl>
    <w:lvl w:ilvl="7" w:tplc="04150019" w:tentative="1">
      <w:start w:val="1"/>
      <w:numFmt w:val="lowerLetter"/>
      <w:lvlText w:val="%8."/>
      <w:lvlJc w:val="left"/>
      <w:pPr>
        <w:ind w:left="7000" w:hanging="360"/>
      </w:pPr>
    </w:lvl>
    <w:lvl w:ilvl="8" w:tplc="0415001B" w:tentative="1">
      <w:start w:val="1"/>
      <w:numFmt w:val="lowerRoman"/>
      <w:lvlText w:val="%9."/>
      <w:lvlJc w:val="right"/>
      <w:pPr>
        <w:ind w:left="7720" w:hanging="180"/>
      </w:pPr>
    </w:lvl>
  </w:abstractNum>
  <w:abstractNum w:abstractNumId="24" w15:restartNumberingAfterBreak="0">
    <w:nsid w:val="45615FBC"/>
    <w:multiLevelType w:val="hybridMultilevel"/>
    <w:tmpl w:val="94981658"/>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6CB02196">
      <w:start w:val="1"/>
      <w:numFmt w:val="lowerLetter"/>
      <w:lvlText w:val="%5)"/>
      <w:lvlJc w:val="left"/>
      <w:pPr>
        <w:ind w:left="3600" w:hanging="360"/>
      </w:pPr>
      <w:rPr>
        <w:rFonts w:eastAsiaTheme="minorHAnsi"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F34C84"/>
    <w:multiLevelType w:val="hybridMultilevel"/>
    <w:tmpl w:val="F286814A"/>
    <w:lvl w:ilvl="0" w:tplc="3BC67AD4">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989644E0">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F1289"/>
    <w:multiLevelType w:val="hybridMultilevel"/>
    <w:tmpl w:val="24948C40"/>
    <w:lvl w:ilvl="0" w:tplc="0AE8D97C">
      <w:start w:val="1"/>
      <w:numFmt w:val="decimal"/>
      <w:lvlText w:val="%1)"/>
      <w:lvlJc w:val="left"/>
      <w:pPr>
        <w:ind w:left="720" w:hanging="360"/>
      </w:pPr>
      <w:rPr>
        <w:rFonts w:cs="Times New Roman"/>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4C1C64"/>
    <w:multiLevelType w:val="hybridMultilevel"/>
    <w:tmpl w:val="31C26C3A"/>
    <w:lvl w:ilvl="0" w:tplc="6338E608">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255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23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30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7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5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053040"/>
    <w:multiLevelType w:val="hybridMultilevel"/>
    <w:tmpl w:val="4140C8E6"/>
    <w:lvl w:ilvl="0" w:tplc="C56672BC">
      <w:start w:val="1"/>
      <w:numFmt w:val="decimal"/>
      <w:lvlText w:val="%1."/>
      <w:lvlJc w:val="left"/>
      <w:pPr>
        <w:ind w:left="113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0C17506"/>
    <w:multiLevelType w:val="hybridMultilevel"/>
    <w:tmpl w:val="43268E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7D14DEE"/>
    <w:multiLevelType w:val="hybridMultilevel"/>
    <w:tmpl w:val="C23E53A0"/>
    <w:lvl w:ilvl="0" w:tplc="44A02B82">
      <w:start w:val="1"/>
      <w:numFmt w:val="decimal"/>
      <w:lvlText w:val="%1."/>
      <w:lvlJc w:val="left"/>
      <w:pPr>
        <w:ind w:left="1636"/>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7B694F15"/>
    <w:multiLevelType w:val="hybridMultilevel"/>
    <w:tmpl w:val="2646C484"/>
    <w:lvl w:ilvl="0" w:tplc="E3084D2C">
      <w:start w:val="1"/>
      <w:numFmt w:val="lowerLetter"/>
      <w:lvlText w:val="%1."/>
      <w:lvlJc w:val="left"/>
      <w:pPr>
        <w:ind w:left="786" w:hanging="360"/>
      </w:pPr>
      <w:rPr>
        <w:rFonts w:hint="default"/>
      </w:rPr>
    </w:lvl>
    <w:lvl w:ilvl="1" w:tplc="961EAA22">
      <w:start w:val="1"/>
      <w:numFmt w:val="decimal"/>
      <w:lvlText w:val="%2."/>
      <w:lvlJc w:val="left"/>
      <w:pPr>
        <w:ind w:left="1506" w:hanging="360"/>
      </w:pPr>
      <w:rPr>
        <w:rFonts w:hint="default"/>
        <w:b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C6204D9"/>
    <w:multiLevelType w:val="hybridMultilevel"/>
    <w:tmpl w:val="2D8A54FC"/>
    <w:lvl w:ilvl="0" w:tplc="75A0D9B8">
      <w:start w:val="1"/>
      <w:numFmt w:val="upperRoman"/>
      <w:lvlText w:val="%1."/>
      <w:lvlJc w:val="right"/>
      <w:pPr>
        <w:ind w:left="863" w:hanging="360"/>
      </w:pPr>
      <w:rPr>
        <w:b/>
      </w:rPr>
    </w:lvl>
    <w:lvl w:ilvl="1" w:tplc="CC96445E">
      <w:start w:val="1"/>
      <w:numFmt w:val="decimal"/>
      <w:lvlText w:val="%2)"/>
      <w:lvlJc w:val="left"/>
      <w:pPr>
        <w:ind w:left="1583" w:hanging="360"/>
      </w:pPr>
      <w:rPr>
        <w:b w:val="0"/>
      </w:rPr>
    </w:lvl>
    <w:lvl w:ilvl="2" w:tplc="7CFEA076">
      <w:start w:val="1"/>
      <w:numFmt w:val="lowerLetter"/>
      <w:lvlText w:val="%3)"/>
      <w:lvlJc w:val="left"/>
      <w:pPr>
        <w:ind w:left="2483" w:hanging="360"/>
      </w:pPr>
      <w:rPr>
        <w:rFonts w:hint="default"/>
      </w:r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num w:numId="1">
    <w:abstractNumId w:val="6"/>
  </w:num>
  <w:num w:numId="2">
    <w:abstractNumId w:val="27"/>
  </w:num>
  <w:num w:numId="3">
    <w:abstractNumId w:val="3"/>
  </w:num>
  <w:num w:numId="4">
    <w:abstractNumId w:val="31"/>
  </w:num>
  <w:num w:numId="5">
    <w:abstractNumId w:val="2"/>
  </w:num>
  <w:num w:numId="6">
    <w:abstractNumId w:val="5"/>
  </w:num>
  <w:num w:numId="7">
    <w:abstractNumId w:val="16"/>
  </w:num>
  <w:num w:numId="8">
    <w:abstractNumId w:val="10"/>
  </w:num>
  <w:num w:numId="9">
    <w:abstractNumId w:val="22"/>
  </w:num>
  <w:num w:numId="10">
    <w:abstractNumId w:val="13"/>
  </w:num>
  <w:num w:numId="11">
    <w:abstractNumId w:val="7"/>
  </w:num>
  <w:num w:numId="12">
    <w:abstractNumId w:val="18"/>
  </w:num>
  <w:num w:numId="13">
    <w:abstractNumId w:val="9"/>
  </w:num>
  <w:num w:numId="14">
    <w:abstractNumId w:val="35"/>
  </w:num>
  <w:num w:numId="15">
    <w:abstractNumId w:val="15"/>
  </w:num>
  <w:num w:numId="16">
    <w:abstractNumId w:val="29"/>
  </w:num>
  <w:num w:numId="17">
    <w:abstractNumId w:val="19"/>
  </w:num>
  <w:num w:numId="18">
    <w:abstractNumId w:val="1"/>
  </w:num>
  <w:num w:numId="19">
    <w:abstractNumId w:val="24"/>
  </w:num>
  <w:num w:numId="20">
    <w:abstractNumId w:val="30"/>
  </w:num>
  <w:num w:numId="21">
    <w:abstractNumId w:val="0"/>
  </w:num>
  <w:num w:numId="22">
    <w:abstractNumId w:val="23"/>
  </w:num>
  <w:num w:numId="23">
    <w:abstractNumId w:val="17"/>
  </w:num>
  <w:num w:numId="24">
    <w:abstractNumId w:val="28"/>
  </w:num>
  <w:num w:numId="25">
    <w:abstractNumId w:val="11"/>
  </w:num>
  <w:num w:numId="26">
    <w:abstractNumId w:val="20"/>
  </w:num>
  <w:num w:numId="27">
    <w:abstractNumId w:val="25"/>
  </w:num>
  <w:num w:numId="28">
    <w:abstractNumId w:val="12"/>
  </w:num>
  <w:num w:numId="29">
    <w:abstractNumId w:val="34"/>
  </w:num>
  <w:num w:numId="30">
    <w:abstractNumId w:val="33"/>
  </w:num>
  <w:num w:numId="31">
    <w:abstractNumId w:val="4"/>
  </w:num>
  <w:num w:numId="32">
    <w:abstractNumId w:val="14"/>
  </w:num>
  <w:num w:numId="33">
    <w:abstractNumId w:val="8"/>
  </w:num>
  <w:num w:numId="34">
    <w:abstractNumId w:val="26"/>
  </w:num>
  <w:num w:numId="35">
    <w:abstractNumId w:val="3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0C"/>
    <w:rsid w:val="0007620C"/>
    <w:rsid w:val="000852AD"/>
    <w:rsid w:val="0013324F"/>
    <w:rsid w:val="00134904"/>
    <w:rsid w:val="0014343E"/>
    <w:rsid w:val="0023734E"/>
    <w:rsid w:val="00370491"/>
    <w:rsid w:val="00383F63"/>
    <w:rsid w:val="00387066"/>
    <w:rsid w:val="003A7284"/>
    <w:rsid w:val="003D72A5"/>
    <w:rsid w:val="004029E0"/>
    <w:rsid w:val="00406B49"/>
    <w:rsid w:val="00430AC1"/>
    <w:rsid w:val="00452DCD"/>
    <w:rsid w:val="00480B4D"/>
    <w:rsid w:val="004F0A4B"/>
    <w:rsid w:val="004F7DC5"/>
    <w:rsid w:val="005209EB"/>
    <w:rsid w:val="00551744"/>
    <w:rsid w:val="005A6F65"/>
    <w:rsid w:val="005E096E"/>
    <w:rsid w:val="00617B54"/>
    <w:rsid w:val="006D4A54"/>
    <w:rsid w:val="006F0085"/>
    <w:rsid w:val="00752D2E"/>
    <w:rsid w:val="008767F2"/>
    <w:rsid w:val="008930B8"/>
    <w:rsid w:val="0093681B"/>
    <w:rsid w:val="00953ADA"/>
    <w:rsid w:val="00A8364D"/>
    <w:rsid w:val="00A94D1C"/>
    <w:rsid w:val="00AB6562"/>
    <w:rsid w:val="00AD21EF"/>
    <w:rsid w:val="00B4788A"/>
    <w:rsid w:val="00B875EC"/>
    <w:rsid w:val="00BF2075"/>
    <w:rsid w:val="00BF67B1"/>
    <w:rsid w:val="00C44C0F"/>
    <w:rsid w:val="00C534B8"/>
    <w:rsid w:val="00C60A47"/>
    <w:rsid w:val="00C64198"/>
    <w:rsid w:val="00CA0170"/>
    <w:rsid w:val="00CF1BF0"/>
    <w:rsid w:val="00D23C47"/>
    <w:rsid w:val="00E14F88"/>
    <w:rsid w:val="00E25A7B"/>
    <w:rsid w:val="00E33677"/>
    <w:rsid w:val="00E96C23"/>
    <w:rsid w:val="00EE69B3"/>
    <w:rsid w:val="00EF7BA5"/>
    <w:rsid w:val="00F54BFE"/>
    <w:rsid w:val="00F703A4"/>
    <w:rsid w:val="00F84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41C8"/>
  <w15:chartTrackingRefBased/>
  <w15:docId w15:val="{EF7C4DD5-DA01-4C29-B4AB-CFEFE33A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620C"/>
    <w:pPr>
      <w:spacing w:after="24" w:line="247" w:lineRule="auto"/>
      <w:ind w:left="1250" w:right="1051" w:hanging="10"/>
      <w:jc w:val="both"/>
    </w:pPr>
    <w:rPr>
      <w:rFonts w:ascii="Century Gothic" w:eastAsia="Century Gothic" w:hAnsi="Century Gothic" w:cs="Century Gothic"/>
      <w:color w:val="000000"/>
      <w:kern w:val="0"/>
      <w:sz w:val="20"/>
      <w:lang w:eastAsia="pl-PL"/>
      <w14:ligatures w14:val="none"/>
    </w:rPr>
  </w:style>
  <w:style w:type="paragraph" w:styleId="Nagwek1">
    <w:name w:val="heading 1"/>
    <w:next w:val="Normalny"/>
    <w:link w:val="Nagwek1Znak"/>
    <w:uiPriority w:val="9"/>
    <w:unhideWhenUsed/>
    <w:qFormat/>
    <w:rsid w:val="0007620C"/>
    <w:pPr>
      <w:keepNext/>
      <w:keepLines/>
      <w:spacing w:after="5" w:line="249" w:lineRule="auto"/>
      <w:ind w:left="3531" w:right="3325" w:hanging="10"/>
      <w:jc w:val="both"/>
      <w:outlineLvl w:val="0"/>
    </w:pPr>
    <w:rPr>
      <w:rFonts w:ascii="Century Gothic" w:eastAsia="Century Gothic" w:hAnsi="Century Gothic" w:cs="Century Gothic"/>
      <w:b/>
      <w:color w:val="000000"/>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20C"/>
    <w:rPr>
      <w:rFonts w:ascii="Century Gothic" w:eastAsia="Century Gothic" w:hAnsi="Century Gothic" w:cs="Century Gothic"/>
      <w:b/>
      <w:color w:val="000000"/>
      <w:kern w:val="0"/>
      <w:lang w:eastAsia="pl-PL"/>
      <w14:ligatures w14:val="none"/>
    </w:rPr>
  </w:style>
  <w:style w:type="table" w:customStyle="1" w:styleId="TableGrid">
    <w:name w:val="TableGrid"/>
    <w:rsid w:val="0007620C"/>
    <w:pPr>
      <w:spacing w:after="0" w:line="240" w:lineRule="auto"/>
    </w:pPr>
    <w:rPr>
      <w:rFonts w:eastAsiaTheme="minorEastAsia"/>
      <w:kern w:val="0"/>
      <w:lang w:eastAsia="pl-PL"/>
      <w14:ligatures w14:val="none"/>
    </w:rPr>
    <w:tblPr>
      <w:tblCellMar>
        <w:top w:w="0" w:type="dxa"/>
        <w:left w:w="0" w:type="dxa"/>
        <w:bottom w:w="0" w:type="dxa"/>
        <w:right w:w="0" w:type="dxa"/>
      </w:tblCellMar>
    </w:tbl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lp1,maz_wyliczenie"/>
    <w:basedOn w:val="Normalny"/>
    <w:link w:val="AkapitzlistZnak"/>
    <w:uiPriority w:val="34"/>
    <w:qFormat/>
    <w:rsid w:val="0007620C"/>
    <w:pPr>
      <w:ind w:left="720"/>
      <w:contextualSpacing/>
    </w:pPr>
  </w:style>
  <w:style w:type="character" w:styleId="Hipercze">
    <w:name w:val="Hyperlink"/>
    <w:basedOn w:val="Domylnaczcionkaakapitu"/>
    <w:uiPriority w:val="99"/>
    <w:unhideWhenUsed/>
    <w:rsid w:val="0007620C"/>
    <w:rPr>
      <w:color w:val="0563C1" w:themeColor="hyperlink"/>
      <w:u w:val="single"/>
    </w:rPr>
  </w:style>
  <w:style w:type="paragraph" w:styleId="Nagwek">
    <w:name w:val="header"/>
    <w:basedOn w:val="Normalny"/>
    <w:link w:val="NagwekZnak"/>
    <w:uiPriority w:val="99"/>
    <w:unhideWhenUsed/>
    <w:rsid w:val="000762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620C"/>
    <w:rPr>
      <w:rFonts w:ascii="Century Gothic" w:eastAsia="Century Gothic" w:hAnsi="Century Gothic" w:cs="Century Gothic"/>
      <w:color w:val="000000"/>
      <w:kern w:val="0"/>
      <w:sz w:val="20"/>
      <w:lang w:eastAsia="pl-PL"/>
      <w14:ligatures w14:val="none"/>
    </w:rPr>
  </w:style>
  <w:style w:type="paragraph" w:styleId="Tekstpodstawowy2">
    <w:name w:val="Body Text 2"/>
    <w:basedOn w:val="Normalny"/>
    <w:link w:val="Tekstpodstawowy2Znak"/>
    <w:unhideWhenUsed/>
    <w:rsid w:val="0007620C"/>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07620C"/>
    <w:rPr>
      <w:rFonts w:ascii="Calibri" w:eastAsia="Calibri" w:hAnsi="Calibri" w:cs="Times New Roman"/>
      <w:kern w:val="0"/>
      <w14:ligatures w14:val="none"/>
    </w:rPr>
  </w:style>
  <w:style w:type="paragraph" w:styleId="Stopka">
    <w:name w:val="footer"/>
    <w:basedOn w:val="Normalny"/>
    <w:link w:val="StopkaZnak"/>
    <w:uiPriority w:val="99"/>
    <w:unhideWhenUsed/>
    <w:rsid w:val="0007620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07620C"/>
    <w:rPr>
      <w:rFonts w:eastAsiaTheme="minorEastAsia" w:cs="Times New Roman"/>
      <w:kern w:val="0"/>
      <w:lang w:eastAsia="pl-PL"/>
      <w14:ligatures w14:val="none"/>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34"/>
    <w:locked/>
    <w:rsid w:val="0007620C"/>
    <w:rPr>
      <w:rFonts w:ascii="Century Gothic" w:eastAsia="Century Gothic" w:hAnsi="Century Gothic" w:cs="Century Gothic"/>
      <w:color w:val="000000"/>
      <w:kern w:val="0"/>
      <w:sz w:val="20"/>
      <w:lang w:eastAsia="pl-PL"/>
      <w14:ligatures w14:val="none"/>
    </w:rPr>
  </w:style>
  <w:style w:type="paragraph" w:customStyle="1" w:styleId="Body">
    <w:name w:val="Body"/>
    <w:basedOn w:val="Normalny"/>
    <w:rsid w:val="0013324F"/>
    <w:pPr>
      <w:spacing w:after="140" w:line="290" w:lineRule="auto"/>
      <w:ind w:left="0" w:right="0" w:firstLine="0"/>
    </w:pPr>
    <w:rPr>
      <w:rFonts w:ascii="Arial" w:eastAsia="Times New Roman" w:hAnsi="Arial" w:cs="Times New Roman"/>
      <w:color w:val="auto"/>
      <w:kern w:val="20"/>
      <w:szCs w:val="20"/>
      <w:lang w:val="en-GB" w:eastAsia="en-US"/>
    </w:rPr>
  </w:style>
  <w:style w:type="character" w:styleId="Odwoaniedokomentarza">
    <w:name w:val="annotation reference"/>
    <w:uiPriority w:val="99"/>
    <w:rsid w:val="0013324F"/>
    <w:rPr>
      <w:sz w:val="16"/>
      <w:szCs w:val="16"/>
    </w:rPr>
  </w:style>
  <w:style w:type="paragraph" w:styleId="Tekstkomentarza">
    <w:name w:val="annotation text"/>
    <w:basedOn w:val="Normalny"/>
    <w:link w:val="TekstkomentarzaZnak"/>
    <w:uiPriority w:val="99"/>
    <w:rsid w:val="0013324F"/>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komentarzaZnak">
    <w:name w:val="Tekst komentarza Znak"/>
    <w:basedOn w:val="Domylnaczcionkaakapitu"/>
    <w:link w:val="Tekstkomentarza"/>
    <w:uiPriority w:val="99"/>
    <w:rsid w:val="0013324F"/>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semiHidden/>
    <w:unhideWhenUsed/>
    <w:rsid w:val="004F7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DC5"/>
    <w:rPr>
      <w:rFonts w:ascii="Segoe UI" w:eastAsia="Century Gothic" w:hAnsi="Segoe UI" w:cs="Segoe UI"/>
      <w:color w:val="000000"/>
      <w:kern w:val="0"/>
      <w:sz w:val="18"/>
      <w:szCs w:val="18"/>
      <w:lang w:eastAsia="pl-PL"/>
      <w14:ligatures w14:val="none"/>
    </w:rPr>
  </w:style>
  <w:style w:type="paragraph" w:styleId="NormalnyWeb">
    <w:name w:val="Normal (Web)"/>
    <w:basedOn w:val="Normalny"/>
    <w:uiPriority w:val="99"/>
    <w:semiHidden/>
    <w:unhideWhenUsed/>
    <w:rsid w:val="00C44C0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ematkomentarza">
    <w:name w:val="annotation subject"/>
    <w:basedOn w:val="Tekstkomentarza"/>
    <w:next w:val="Tekstkomentarza"/>
    <w:link w:val="TematkomentarzaZnak"/>
    <w:uiPriority w:val="99"/>
    <w:semiHidden/>
    <w:unhideWhenUsed/>
    <w:rsid w:val="00A94D1C"/>
    <w:pPr>
      <w:spacing w:after="24"/>
      <w:ind w:left="1250" w:right="1051" w:hanging="10"/>
      <w:jc w:val="both"/>
    </w:pPr>
    <w:rPr>
      <w:rFonts w:ascii="Century Gothic" w:eastAsia="Century Gothic" w:hAnsi="Century Gothic" w:cs="Century Gothic"/>
      <w:b/>
      <w:bCs/>
      <w:color w:val="000000"/>
    </w:rPr>
  </w:style>
  <w:style w:type="character" w:customStyle="1" w:styleId="TematkomentarzaZnak">
    <w:name w:val="Temat komentarza Znak"/>
    <w:basedOn w:val="TekstkomentarzaZnak"/>
    <w:link w:val="Tematkomentarza"/>
    <w:uiPriority w:val="99"/>
    <w:semiHidden/>
    <w:rsid w:val="00A94D1C"/>
    <w:rPr>
      <w:rFonts w:ascii="Century Gothic" w:eastAsia="Century Gothic" w:hAnsi="Century Gothic" w:cs="Century Gothic"/>
      <w:b/>
      <w:bCs/>
      <w:color w:val="000000"/>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458">
      <w:bodyDiv w:val="1"/>
      <w:marLeft w:val="0"/>
      <w:marRight w:val="0"/>
      <w:marTop w:val="0"/>
      <w:marBottom w:val="0"/>
      <w:divBdr>
        <w:top w:val="none" w:sz="0" w:space="0" w:color="auto"/>
        <w:left w:val="none" w:sz="0" w:space="0" w:color="auto"/>
        <w:bottom w:val="none" w:sz="0" w:space="0" w:color="auto"/>
        <w:right w:val="none" w:sz="0" w:space="0" w:color="auto"/>
      </w:divBdr>
    </w:div>
    <w:div w:id="427581554">
      <w:bodyDiv w:val="1"/>
      <w:marLeft w:val="0"/>
      <w:marRight w:val="0"/>
      <w:marTop w:val="0"/>
      <w:marBottom w:val="0"/>
      <w:divBdr>
        <w:top w:val="none" w:sz="0" w:space="0" w:color="auto"/>
        <w:left w:val="none" w:sz="0" w:space="0" w:color="auto"/>
        <w:bottom w:val="none" w:sz="0" w:space="0" w:color="auto"/>
        <w:right w:val="none" w:sz="0" w:space="0" w:color="auto"/>
      </w:divBdr>
    </w:div>
    <w:div w:id="872424797">
      <w:bodyDiv w:val="1"/>
      <w:marLeft w:val="0"/>
      <w:marRight w:val="0"/>
      <w:marTop w:val="0"/>
      <w:marBottom w:val="0"/>
      <w:divBdr>
        <w:top w:val="none" w:sz="0" w:space="0" w:color="auto"/>
        <w:left w:val="none" w:sz="0" w:space="0" w:color="auto"/>
        <w:bottom w:val="none" w:sz="0" w:space="0" w:color="auto"/>
        <w:right w:val="none" w:sz="0" w:space="0" w:color="auto"/>
      </w:divBdr>
    </w:div>
    <w:div w:id="1351223283">
      <w:bodyDiv w:val="1"/>
      <w:marLeft w:val="0"/>
      <w:marRight w:val="0"/>
      <w:marTop w:val="0"/>
      <w:marBottom w:val="0"/>
      <w:divBdr>
        <w:top w:val="none" w:sz="0" w:space="0" w:color="auto"/>
        <w:left w:val="none" w:sz="0" w:space="0" w:color="auto"/>
        <w:bottom w:val="none" w:sz="0" w:space="0" w:color="auto"/>
        <w:right w:val="none" w:sz="0" w:space="0" w:color="auto"/>
      </w:divBdr>
      <w:divsChild>
        <w:div w:id="81801080">
          <w:marLeft w:val="0"/>
          <w:marRight w:val="0"/>
          <w:marTop w:val="0"/>
          <w:marBottom w:val="0"/>
          <w:divBdr>
            <w:top w:val="none" w:sz="0" w:space="0" w:color="auto"/>
            <w:left w:val="none" w:sz="0" w:space="0" w:color="auto"/>
            <w:bottom w:val="none" w:sz="0" w:space="0" w:color="auto"/>
            <w:right w:val="none" w:sz="0" w:space="0" w:color="auto"/>
          </w:divBdr>
        </w:div>
        <w:div w:id="1986465845">
          <w:marLeft w:val="0"/>
          <w:marRight w:val="0"/>
          <w:marTop w:val="0"/>
          <w:marBottom w:val="0"/>
          <w:divBdr>
            <w:top w:val="none" w:sz="0" w:space="0" w:color="auto"/>
            <w:left w:val="none" w:sz="0" w:space="0" w:color="auto"/>
            <w:bottom w:val="none" w:sz="0" w:space="0" w:color="auto"/>
            <w:right w:val="none" w:sz="0" w:space="0" w:color="auto"/>
          </w:divBdr>
        </w:div>
        <w:div w:id="1312979268">
          <w:marLeft w:val="0"/>
          <w:marRight w:val="0"/>
          <w:marTop w:val="0"/>
          <w:marBottom w:val="0"/>
          <w:divBdr>
            <w:top w:val="none" w:sz="0" w:space="0" w:color="auto"/>
            <w:left w:val="none" w:sz="0" w:space="0" w:color="auto"/>
            <w:bottom w:val="none" w:sz="0" w:space="0" w:color="auto"/>
            <w:right w:val="none" w:sz="0" w:space="0" w:color="auto"/>
          </w:divBdr>
        </w:div>
      </w:divsChild>
    </w:div>
    <w:div w:id="2063599395">
      <w:bodyDiv w:val="1"/>
      <w:marLeft w:val="0"/>
      <w:marRight w:val="0"/>
      <w:marTop w:val="0"/>
      <w:marBottom w:val="0"/>
      <w:divBdr>
        <w:top w:val="none" w:sz="0" w:space="0" w:color="auto"/>
        <w:left w:val="none" w:sz="0" w:space="0" w:color="auto"/>
        <w:bottom w:val="none" w:sz="0" w:space="0" w:color="auto"/>
        <w:right w:val="none" w:sz="0" w:space="0" w:color="auto"/>
      </w:divBdr>
    </w:div>
    <w:div w:id="2100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mailto:iod@rar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mailto:kancelaria@rars.gov.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platformazakupowa.pl/p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latformazakupowa.pl/p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74FB-A49E-4039-85F3-88B75AD6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4782</Words>
  <Characters>28697</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kuć</dc:creator>
  <cp:keywords/>
  <dc:description/>
  <cp:lastModifiedBy>Lukasz</cp:lastModifiedBy>
  <cp:revision>2</cp:revision>
  <dcterms:created xsi:type="dcterms:W3CDTF">2023-10-24T09:40:00Z</dcterms:created>
  <dcterms:modified xsi:type="dcterms:W3CDTF">2023-10-24T09:40:00Z</dcterms:modified>
</cp:coreProperties>
</file>