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4784A" w14:textId="7155709B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</w:t>
      </w:r>
      <w:r w:rsidR="00E44E15">
        <w:rPr>
          <w:rFonts w:ascii="Arial" w:hAnsi="Arial" w:cs="Arial"/>
          <w:bCs/>
          <w:sz w:val="18"/>
          <w:szCs w:val="18"/>
        </w:rPr>
        <w:t>podmiotu udostępniającego zasoby</w:t>
      </w:r>
      <w:r w:rsidRPr="00D82B9E">
        <w:rPr>
          <w:rFonts w:ascii="Arial" w:hAnsi="Arial" w:cs="Arial"/>
          <w:bCs/>
          <w:sz w:val="18"/>
          <w:szCs w:val="18"/>
        </w:rPr>
        <w:t>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</w:t>
      </w:r>
      <w:r w:rsidR="009A53A6">
        <w:rPr>
          <w:rFonts w:ascii="Arial" w:hAnsi="Arial" w:cs="Arial"/>
          <w:bCs/>
          <w:sz w:val="18"/>
          <w:szCs w:val="18"/>
        </w:rPr>
        <w:t>5</w:t>
      </w:r>
      <w:r w:rsidRPr="00D82B9E">
        <w:rPr>
          <w:rFonts w:ascii="Arial" w:hAnsi="Arial" w:cs="Arial"/>
          <w:bCs/>
          <w:sz w:val="18"/>
          <w:szCs w:val="18"/>
        </w:rPr>
        <w:t xml:space="preserve">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Pzp).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2DB78547" w14:textId="56983505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Pzp,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>
        <w:rPr>
          <w:rFonts w:ascii="Arial" w:hAnsi="Arial" w:cs="Arial"/>
          <w:bCs/>
          <w:sz w:val="18"/>
          <w:szCs w:val="18"/>
        </w:rPr>
        <w:t>, tj. opatrzonej k</w:t>
      </w:r>
      <w:r w:rsidRPr="00401083">
        <w:rPr>
          <w:rFonts w:ascii="Arial" w:hAnsi="Arial" w:cs="Arial"/>
          <w:bCs/>
          <w:sz w:val="18"/>
          <w:szCs w:val="18"/>
        </w:rPr>
        <w:t>walifikowany</w:t>
      </w:r>
      <w:r>
        <w:rPr>
          <w:rFonts w:ascii="Arial" w:hAnsi="Arial" w:cs="Arial"/>
          <w:bCs/>
          <w:sz w:val="18"/>
          <w:szCs w:val="18"/>
        </w:rPr>
        <w:t>m</w:t>
      </w:r>
      <w:r w:rsidRPr="00401083">
        <w:rPr>
          <w:rFonts w:ascii="Arial" w:hAnsi="Arial" w:cs="Arial"/>
          <w:bCs/>
          <w:sz w:val="18"/>
          <w:szCs w:val="18"/>
        </w:rPr>
        <w:t xml:space="preserve"> podpis</w:t>
      </w:r>
      <w:r>
        <w:rPr>
          <w:rFonts w:ascii="Arial" w:hAnsi="Arial" w:cs="Arial"/>
          <w:bCs/>
          <w:sz w:val="18"/>
          <w:szCs w:val="18"/>
        </w:rPr>
        <w:t>em</w:t>
      </w:r>
      <w:r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2836D4D0" w14:textId="6E4B767E" w:rsidR="002F1996" w:rsidRPr="00D82B9E" w:rsidRDefault="002F1996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Zgodnie z art. 119 ustawy Pzp, zamawiający bada, czy wobec podmiotu udostępniającego zasoby nie zachodzą podstawy wykluczenia, które zostały przewidziane względem wykonawcy.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Zatem w 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świetle dyspozycji art. 119 ustawy Pzp, zamawiający zobowiązany jest także do zbadania (poza przesłankami wynikającymi z ustawy Pzp)</w:t>
      </w:r>
      <w:r w:rsidR="009877F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czy podmiot udostępniający zasoby nie podlega wykluczeniu</w:t>
      </w:r>
      <w:r w:rsidR="0019486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na innej podstawie.</w:t>
      </w:r>
    </w:p>
    <w:p w14:paraId="65493BE7" w14:textId="67ECEDD1" w:rsid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oświadczenie </w:t>
      </w:r>
      <w:r w:rsidR="008C1EE8">
        <w:rPr>
          <w:rFonts w:ascii="Arial" w:hAnsi="Arial" w:cs="Arial"/>
          <w:b/>
          <w:sz w:val="18"/>
          <w:szCs w:val="18"/>
        </w:rPr>
        <w:t>o niepodleganiu</w:t>
      </w:r>
      <w:r w:rsidRPr="00D82B9E">
        <w:rPr>
          <w:rFonts w:ascii="Arial" w:hAnsi="Arial" w:cs="Arial"/>
          <w:b/>
          <w:sz w:val="18"/>
          <w:szCs w:val="18"/>
        </w:rPr>
        <w:t xml:space="preserve"> wykluczeni</w:t>
      </w:r>
      <w:r w:rsidR="008C1EE8">
        <w:rPr>
          <w:rFonts w:ascii="Arial" w:hAnsi="Arial" w:cs="Arial"/>
          <w:b/>
          <w:sz w:val="18"/>
          <w:szCs w:val="18"/>
        </w:rPr>
        <w:t>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7480B8D3" w14:textId="2F1F77F2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2014/23/UE),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2014/24/UE),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2014/25/UE),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dalej jako: dyrektywa 2009/81/WE),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093F7429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625805F6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4D7493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5E989A1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4B51C878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1B847B6A" w14:textId="4E971D83" w:rsidR="003B1084" w:rsidRPr="00252230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Pzp </w:t>
      </w:r>
      <w:r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478EF">
        <w:rPr>
          <w:rFonts w:ascii="Arial" w:hAnsi="Arial" w:cs="Arial"/>
          <w:bCs/>
          <w:sz w:val="18"/>
          <w:szCs w:val="18"/>
        </w:rPr>
        <w:t>składa</w:t>
      </w:r>
      <w:r>
        <w:rPr>
          <w:rFonts w:ascii="Arial" w:hAnsi="Arial" w:cs="Arial"/>
          <w:bCs/>
          <w:sz w:val="18"/>
          <w:szCs w:val="18"/>
        </w:rPr>
        <w:t>ne jest</w:t>
      </w:r>
      <w:r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>
        <w:rPr>
          <w:rFonts w:ascii="Arial" w:hAnsi="Arial" w:cs="Arial"/>
          <w:bCs/>
          <w:sz w:val="18"/>
          <w:szCs w:val="18"/>
        </w:rPr>
        <w:t>ym</w:t>
      </w:r>
      <w:r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formularz JEDZ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0A6D1B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wykonawca powinien złożyć takie oświadczenie zgodnie z wymaganiami zamawiającego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60D9D0FA" w14:textId="3B43D2F3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 xml:space="preserve">Podkreślenia wymaga, że powyższy zakaz obowiązuje również na etapie realizacji zamówienia, w związku z czym na wykonawcę należy nałożyć obowiązek 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przedłożenia aktualnych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oświadczeń 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podmiotu udostępniającego zasoby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 przypadku wszelkich zmian w tym zakresie.</w:t>
      </w:r>
    </w:p>
    <w:p w14:paraId="1F32F14C" w14:textId="63E95F4F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</w:t>
      </w:r>
      <w:r w:rsidR="00897CFE">
        <w:rPr>
          <w:rFonts w:ascii="Arial" w:hAnsi="Arial" w:cs="Arial"/>
          <w:b/>
          <w:sz w:val="18"/>
          <w:szCs w:val="18"/>
        </w:rPr>
        <w:t>dotyczące</w:t>
      </w:r>
      <w:r w:rsidRPr="00D82B9E">
        <w:rPr>
          <w:rFonts w:ascii="Arial" w:hAnsi="Arial" w:cs="Arial"/>
          <w:b/>
          <w:sz w:val="18"/>
          <w:szCs w:val="18"/>
        </w:rPr>
        <w:t xml:space="preserve">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005FA85C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CA8A4A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2833EB" w14:textId="77777777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5C89FA" w14:textId="7246B894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powyższa podstawa wykluczenia stanowi krajową podstawę wykluczenia wykonawcy z udziału w postępowaniu o udzielenie zamówienia publicznego i jako taka jest objęta oświadczeniem składanym na formularzu JEDZ w ramach części III.D, jednak nic nie stoi na przeszkodzie, by wykonawca złożył 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1624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podmiotu udostępniającego zasoby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0325F9DD" w14:textId="77777777" w:rsidR="003B1084" w:rsidRPr="00BE3A82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>
        <w:rPr>
          <w:rFonts w:ascii="Arial" w:hAnsi="Arial" w:cs="Arial"/>
          <w:sz w:val="18"/>
          <w:szCs w:val="18"/>
        </w:rPr>
        <w:t xml:space="preserve"> oraz</w:t>
      </w:r>
      <w:r w:rsidRPr="00BE3A82">
        <w:rPr>
          <w:rFonts w:ascii="Arial" w:hAnsi="Arial" w:cs="Arial"/>
          <w:sz w:val="18"/>
          <w:szCs w:val="18"/>
        </w:rPr>
        <w:t xml:space="preserve"> ustawy </w:t>
      </w:r>
      <w:r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BE3A82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>
        <w:rPr>
          <w:rFonts w:ascii="Arial" w:hAnsi="Arial" w:cs="Arial"/>
          <w:sz w:val="18"/>
          <w:szCs w:val="18"/>
        </w:rPr>
        <w:t xml:space="preserve">: </w:t>
      </w:r>
      <w:hyperlink r:id="rId7" w:history="1">
        <w:r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oraz </w:t>
      </w:r>
      <w:hyperlink r:id="rId8" w:history="1">
        <w:r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>
        <w:rPr>
          <w:rFonts w:ascii="Arial" w:hAnsi="Arial" w:cs="Arial"/>
          <w:sz w:val="18"/>
          <w:szCs w:val="18"/>
        </w:rPr>
        <w:t xml:space="preserve"> ww. </w:t>
      </w:r>
      <w:r w:rsidRPr="00BE3A82">
        <w:rPr>
          <w:rFonts w:ascii="Arial" w:hAnsi="Arial" w:cs="Arial"/>
          <w:sz w:val="18"/>
          <w:szCs w:val="18"/>
        </w:rPr>
        <w:t xml:space="preserve">podstaw wykluczenia dostępne są pod adresem: </w:t>
      </w:r>
      <w:hyperlink r:id="rId9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62EF560B" w14:textId="33385C8B" w:rsidR="003B1084" w:rsidRPr="00C30F5F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Stan prawny na dzień: 0</w:t>
      </w:r>
      <w:r w:rsidR="007C24F5">
        <w:rPr>
          <w:rFonts w:ascii="Arial" w:hAnsi="Arial" w:cs="Arial"/>
          <w:bCs/>
          <w:sz w:val="18"/>
          <w:szCs w:val="18"/>
        </w:rPr>
        <w:t>6</w:t>
      </w:r>
      <w:r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6D1F895E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647FB94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03F3B0E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7F609DD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7F6D6DB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6FC820C8" w14:textId="41D46AA4" w:rsidR="00294959" w:rsidRDefault="00294959" w:rsidP="00294959">
      <w:pPr>
        <w:spacing w:before="480" w:after="0" w:line="257" w:lineRule="auto"/>
        <w:ind w:left="4962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B701F7">
        <w:rPr>
          <w:rFonts w:ascii="Arial" w:hAnsi="Arial" w:cs="Arial"/>
          <w:b/>
          <w:sz w:val="20"/>
          <w:szCs w:val="20"/>
        </w:rPr>
        <w:t>11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0D0BE229" w14:textId="1BEFE470" w:rsidR="000827A9" w:rsidRDefault="000827A9" w:rsidP="000827A9">
      <w:pPr>
        <w:spacing w:before="480" w:after="0" w:line="257" w:lineRule="auto"/>
        <w:jc w:val="both"/>
        <w:rPr>
          <w:rFonts w:ascii="Arial" w:hAnsi="Arial" w:cs="Arial"/>
          <w:b/>
          <w:sz w:val="20"/>
          <w:szCs w:val="20"/>
        </w:rPr>
      </w:pPr>
      <w:r w:rsidRPr="00E466B3">
        <w:rPr>
          <w:rFonts w:eastAsiaTheme="majorEastAsia" w:cstheme="minorHAnsi"/>
          <w:b/>
        </w:rPr>
        <w:t>MCPS-WZU/</w:t>
      </w:r>
      <w:r>
        <w:rPr>
          <w:rFonts w:eastAsiaTheme="majorEastAsia" w:cstheme="minorHAnsi"/>
          <w:b/>
        </w:rPr>
        <w:t>G</w:t>
      </w:r>
      <w:r w:rsidRPr="00E466B3">
        <w:rPr>
          <w:rFonts w:eastAsiaTheme="majorEastAsia" w:cstheme="minorHAnsi"/>
          <w:b/>
        </w:rPr>
        <w:t>G/351-</w:t>
      </w:r>
      <w:r>
        <w:rPr>
          <w:rFonts w:eastAsiaTheme="majorEastAsia" w:cstheme="minorHAnsi"/>
          <w:b/>
        </w:rPr>
        <w:t>2</w:t>
      </w:r>
      <w:r w:rsidRPr="00E466B3">
        <w:rPr>
          <w:rFonts w:eastAsiaTheme="majorEastAsia" w:cstheme="minorHAnsi"/>
          <w:b/>
        </w:rPr>
        <w:t>/2024 PN/U/S</w:t>
      </w:r>
    </w:p>
    <w:p w14:paraId="024BC570" w14:textId="6488D109" w:rsidR="00294959" w:rsidRDefault="00294959" w:rsidP="00294959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FE20586" w14:textId="77777777" w:rsidR="00294959" w:rsidRPr="005C7B25" w:rsidRDefault="00294959" w:rsidP="00294959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0CFAA320" w14:textId="77777777" w:rsidR="00294959" w:rsidRPr="005C7B25" w:rsidRDefault="00294959" w:rsidP="00294959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0650CB02" w14:textId="77777777" w:rsidR="00294959" w:rsidRPr="005C7B25" w:rsidRDefault="00294959" w:rsidP="00294959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775D150" w14:textId="2B50BE94" w:rsidR="00D81585" w:rsidRPr="00294959" w:rsidRDefault="00D81585" w:rsidP="0029495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66D593A2" w:rsidR="00D81585" w:rsidRDefault="00294959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94959">
        <w:rPr>
          <w:rFonts w:ascii="Arial" w:hAnsi="Arial" w:cs="Arial"/>
          <w:sz w:val="21"/>
          <w:szCs w:val="21"/>
        </w:rPr>
        <w:t xml:space="preserve">Świadczenia usług </w:t>
      </w:r>
      <w:r w:rsidR="002F1E8C">
        <w:rPr>
          <w:rFonts w:ascii="Arial" w:hAnsi="Arial" w:cs="Arial"/>
          <w:sz w:val="21"/>
          <w:szCs w:val="21"/>
        </w:rPr>
        <w:t>pn.</w:t>
      </w:r>
      <w:r w:rsidRPr="00294959">
        <w:rPr>
          <w:rFonts w:ascii="Arial" w:hAnsi="Arial" w:cs="Arial"/>
          <w:sz w:val="21"/>
          <w:szCs w:val="21"/>
        </w:rPr>
        <w:t xml:space="preserve"> </w:t>
      </w:r>
      <w:r w:rsidR="000827A9">
        <w:rPr>
          <w:rFonts w:eastAsiaTheme="majorEastAsia" w:cstheme="minorHAnsi"/>
          <w:b/>
        </w:rPr>
        <w:t>„</w:t>
      </w:r>
      <w:r w:rsidR="000827A9" w:rsidRPr="00E466B3">
        <w:rPr>
          <w:rFonts w:eastAsiaTheme="majorEastAsia" w:cstheme="minorHAnsi"/>
          <w:b/>
        </w:rPr>
        <w:t xml:space="preserve">Przygotowanie i organizacja szkoleń </w:t>
      </w:r>
      <w:r w:rsidR="000827A9">
        <w:rPr>
          <w:rFonts w:eastAsiaTheme="majorEastAsia" w:cstheme="minorHAnsi"/>
          <w:b/>
        </w:rPr>
        <w:t xml:space="preserve">specjalistycznych nt. </w:t>
      </w:r>
      <w:r w:rsidR="000827A9" w:rsidRPr="00E466B3">
        <w:rPr>
          <w:rFonts w:eastAsiaTheme="majorEastAsia" w:cstheme="minorHAnsi"/>
          <w:b/>
        </w:rPr>
        <w:t>profilakty</w:t>
      </w:r>
      <w:r w:rsidR="000827A9">
        <w:rPr>
          <w:rFonts w:eastAsiaTheme="majorEastAsia" w:cstheme="minorHAnsi"/>
          <w:b/>
        </w:rPr>
        <w:t>ki uzależnień”</w:t>
      </w:r>
      <w:r w:rsidR="002F1E8C" w:rsidRPr="002F1E8C">
        <w:rPr>
          <w:rFonts w:ascii="Arial" w:hAnsi="Arial" w:cs="Arial"/>
          <w:sz w:val="21"/>
          <w:szCs w:val="21"/>
        </w:rPr>
        <w:t xml:space="preserve"> </w:t>
      </w:r>
      <w:r w:rsidRPr="00294959">
        <w:rPr>
          <w:rFonts w:ascii="Arial" w:hAnsi="Arial" w:cs="Arial"/>
          <w:sz w:val="21"/>
          <w:szCs w:val="21"/>
        </w:rPr>
        <w:t>prowadzonego przez Mazowieckie Centrum Polityki Społecznej oświadczam, co następuje:</w:t>
      </w:r>
      <w:bookmarkStart w:id="0" w:name="_GoBack"/>
      <w:bookmarkEnd w:id="0"/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0A644F58" w14:textId="14B33821" w:rsidR="00D81585" w:rsidRPr="00294959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0935C273" w14:textId="3A7CFB11" w:rsidR="00916460" w:rsidRPr="00AA336E" w:rsidRDefault="00916460" w:rsidP="0029495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sectPr w:rsidR="00916460" w:rsidRPr="00AA336E" w:rsidSect="00294959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427C3" w14:textId="77777777" w:rsidR="001C256C" w:rsidRDefault="001C256C" w:rsidP="00D81585">
      <w:pPr>
        <w:spacing w:after="0" w:line="240" w:lineRule="auto"/>
      </w:pPr>
      <w:r>
        <w:separator/>
      </w:r>
    </w:p>
  </w:endnote>
  <w:endnote w:type="continuationSeparator" w:id="0">
    <w:p w14:paraId="40F943CC" w14:textId="77777777" w:rsidR="001C256C" w:rsidRDefault="001C256C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BD044" w14:textId="77777777" w:rsidR="001C256C" w:rsidRDefault="001C256C" w:rsidP="00D81585">
      <w:pPr>
        <w:spacing w:after="0" w:line="240" w:lineRule="auto"/>
      </w:pPr>
      <w:r>
        <w:separator/>
      </w:r>
    </w:p>
  </w:footnote>
  <w:footnote w:type="continuationSeparator" w:id="0">
    <w:p w14:paraId="0DE339E9" w14:textId="77777777" w:rsidR="001C256C" w:rsidRDefault="001C256C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7612A"/>
    <w:rsid w:val="000827A9"/>
    <w:rsid w:val="000A6D1B"/>
    <w:rsid w:val="00110AA3"/>
    <w:rsid w:val="00121439"/>
    <w:rsid w:val="00162444"/>
    <w:rsid w:val="0018128C"/>
    <w:rsid w:val="0019486C"/>
    <w:rsid w:val="001C256C"/>
    <w:rsid w:val="00294959"/>
    <w:rsid w:val="002F1996"/>
    <w:rsid w:val="002F1E8C"/>
    <w:rsid w:val="00392515"/>
    <w:rsid w:val="003B1084"/>
    <w:rsid w:val="003B17BC"/>
    <w:rsid w:val="00462120"/>
    <w:rsid w:val="004B1DD2"/>
    <w:rsid w:val="004D7493"/>
    <w:rsid w:val="004E3659"/>
    <w:rsid w:val="004F1033"/>
    <w:rsid w:val="005B1094"/>
    <w:rsid w:val="005B5344"/>
    <w:rsid w:val="005E21A9"/>
    <w:rsid w:val="00664CCA"/>
    <w:rsid w:val="006B7BF5"/>
    <w:rsid w:val="007843B3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701F7"/>
    <w:rsid w:val="00BC03FF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p.gov.pl/ukraina/komunikaty/ogolnounijny-zakaz-udzialu-rosyjskich-wykonawcow-w-zamowieniach-publicznych-i-koncesjach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ukraina/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1672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Grzegorz Gębicki</cp:lastModifiedBy>
  <cp:revision>7</cp:revision>
  <dcterms:created xsi:type="dcterms:W3CDTF">2022-05-06T13:14:00Z</dcterms:created>
  <dcterms:modified xsi:type="dcterms:W3CDTF">2024-02-09T14:55:00Z</dcterms:modified>
</cp:coreProperties>
</file>