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CFBBB" w14:textId="77777777" w:rsidR="003C6266" w:rsidRDefault="003C6266" w:rsidP="003C6266">
      <w:pPr>
        <w:rPr>
          <w:b/>
        </w:rPr>
      </w:pPr>
      <w:bookmarkStart w:id="0" w:name="_GoBack"/>
      <w:bookmarkEnd w:id="0"/>
    </w:p>
    <w:p w14:paraId="25E2222E" w14:textId="77777777" w:rsidR="003C6266" w:rsidRPr="00A36453" w:rsidRDefault="006D6192" w:rsidP="00A36453">
      <w:pPr>
        <w:rPr>
          <w:b/>
        </w:rPr>
      </w:pPr>
      <w:r w:rsidRPr="00A36453">
        <w:rPr>
          <w:b/>
        </w:rPr>
        <w:t>PRZEDMIOT ZADANIA</w:t>
      </w:r>
    </w:p>
    <w:p w14:paraId="6F461241" w14:textId="77777777" w:rsidR="003C6266" w:rsidRDefault="003C6266" w:rsidP="003C6266">
      <w:pPr>
        <w:pStyle w:val="Akapitzlist"/>
        <w:rPr>
          <w:b/>
        </w:rPr>
      </w:pPr>
      <w:r>
        <w:rPr>
          <w:b/>
        </w:rPr>
        <w:t>-</w:t>
      </w:r>
      <w:r>
        <w:t xml:space="preserve"> Przedmiotem zamówienia jest </w:t>
      </w:r>
      <w:r>
        <w:rPr>
          <w:b/>
        </w:rPr>
        <w:t xml:space="preserve"> „Konserwacja oświetlenia ulicznego w miejscowości Lubawka i Chełmsko Śląskie w 2024 roku styczeń-grudzień.</w:t>
      </w:r>
    </w:p>
    <w:p w14:paraId="6E3735C1" w14:textId="77777777" w:rsidR="003C6266" w:rsidRDefault="003C6266" w:rsidP="003C6266">
      <w:pPr>
        <w:pStyle w:val="Akapitzlist"/>
      </w:pPr>
    </w:p>
    <w:p w14:paraId="57162DEA" w14:textId="478E012C" w:rsidR="003C6266" w:rsidRPr="00A36453" w:rsidRDefault="003C6266" w:rsidP="00A36453">
      <w:pPr>
        <w:rPr>
          <w:b/>
        </w:rPr>
      </w:pPr>
      <w:r w:rsidRPr="00A36453">
        <w:rPr>
          <w:b/>
        </w:rPr>
        <w:t>Zakres całego zamierzania</w:t>
      </w:r>
    </w:p>
    <w:p w14:paraId="08EC4D24" w14:textId="77777777" w:rsidR="003C6266" w:rsidRDefault="00BB774F" w:rsidP="003C6266">
      <w:pPr>
        <w:pStyle w:val="Akapitzlist"/>
      </w:pPr>
      <w:r>
        <w:t xml:space="preserve">2. </w:t>
      </w:r>
      <w:r w:rsidR="003C6266">
        <w:t>Przedmiot zamówień obejmuje następujący zakres obowiązków:</w:t>
      </w:r>
    </w:p>
    <w:p w14:paraId="6C581D77" w14:textId="77777777" w:rsidR="003C6266" w:rsidRDefault="003C6266" w:rsidP="003C6266">
      <w:pPr>
        <w:pStyle w:val="Akapitzlist"/>
        <w:numPr>
          <w:ilvl w:val="0"/>
          <w:numId w:val="2"/>
        </w:numPr>
      </w:pPr>
      <w:r>
        <w:t>Dokonanie raz w roku oględzin oświetlenia ulicznego oraz punktów pomiarowo-rozdzielczych w celu wykrycia uszkodzeń mechanicznych</w:t>
      </w:r>
      <w:r w:rsidR="007803F5">
        <w:t>,</w:t>
      </w:r>
    </w:p>
    <w:p w14:paraId="0B6F51B3" w14:textId="77777777" w:rsidR="007803F5" w:rsidRDefault="007803F5" w:rsidP="003C6266">
      <w:pPr>
        <w:pStyle w:val="Akapitzlist"/>
        <w:numPr>
          <w:ilvl w:val="0"/>
          <w:numId w:val="2"/>
        </w:numPr>
      </w:pPr>
      <w:r>
        <w:t>Sporządzenie protokołu oględzin i oceny stanu technicznego, w oparciu o który dokonywana będzie konserwacja poszczególnych urządzeń oraz przekazanie informacji z oględzin Zamawiającemu,</w:t>
      </w:r>
    </w:p>
    <w:p w14:paraId="489DF00E" w14:textId="77777777" w:rsidR="007803F5" w:rsidRDefault="007803F5" w:rsidP="003C6266">
      <w:pPr>
        <w:pStyle w:val="Akapitzlist"/>
        <w:numPr>
          <w:ilvl w:val="0"/>
          <w:numId w:val="2"/>
        </w:numPr>
      </w:pPr>
      <w:r>
        <w:t>Prowadzenie dokumentacji z przeprowadzonych zabiegów eksploatacyjnych (dziennik oględzin ,przeglądów ,protokoły z przeprowadzonych badań i pomiarów),</w:t>
      </w:r>
    </w:p>
    <w:p w14:paraId="6E0F337B" w14:textId="77777777" w:rsidR="007803F5" w:rsidRDefault="007803F5" w:rsidP="003C6266">
      <w:pPr>
        <w:pStyle w:val="Akapitzlist"/>
        <w:numPr>
          <w:ilvl w:val="0"/>
          <w:numId w:val="2"/>
        </w:numPr>
      </w:pPr>
      <w:r>
        <w:t>Utrzymanie urządzeń we właściwym stanie technicznym, a to:</w:t>
      </w:r>
    </w:p>
    <w:p w14:paraId="5836F330" w14:textId="77777777" w:rsidR="007803F5" w:rsidRDefault="007803F5" w:rsidP="007803F5">
      <w:pPr>
        <w:pStyle w:val="Akapitzlist"/>
        <w:ind w:left="1080"/>
      </w:pPr>
      <w:r>
        <w:t xml:space="preserve">- utrzymywanie we właściwym stanie opraw oświetleniowych tak, aby zabrudzenia lub częściowe uszkodzenia nie powodowały zmniejszenia ich sprawności, </w:t>
      </w:r>
    </w:p>
    <w:p w14:paraId="4F1C5BDE" w14:textId="77777777" w:rsidR="007803F5" w:rsidRDefault="007803F5" w:rsidP="007803F5">
      <w:pPr>
        <w:pStyle w:val="Akapitzlist"/>
        <w:ind w:left="1080"/>
      </w:pPr>
      <w:r>
        <w:t>- okresowe (raz w roku) czyszczenie kloszy opraw oświetleniowych,</w:t>
      </w:r>
    </w:p>
    <w:p w14:paraId="0DFD2EEA" w14:textId="77777777" w:rsidR="007803F5" w:rsidRDefault="007803F5" w:rsidP="007803F5">
      <w:pPr>
        <w:pStyle w:val="Akapitzlist"/>
        <w:numPr>
          <w:ilvl w:val="0"/>
          <w:numId w:val="2"/>
        </w:numPr>
      </w:pPr>
      <w:r>
        <w:t>Wymiana elementów niezbędnych do prawidłowego funkcjonowania oświetlenia, a to:</w:t>
      </w:r>
    </w:p>
    <w:p w14:paraId="44FD83A0" w14:textId="77777777" w:rsidR="007803F5" w:rsidRDefault="007803F5" w:rsidP="007803F5">
      <w:pPr>
        <w:pStyle w:val="Akapitzlist"/>
        <w:ind w:left="1080"/>
      </w:pPr>
      <w:r>
        <w:t>- uszkodzonych/ zużytych źródeł światła, opraw bądź ich elementów (lamp, kloszy, układów zapłonowych, dławików itp.)</w:t>
      </w:r>
    </w:p>
    <w:p w14:paraId="4CAF68F1" w14:textId="77777777" w:rsidR="007803F5" w:rsidRDefault="007803F5" w:rsidP="007803F5">
      <w:pPr>
        <w:pStyle w:val="Akapitzlist"/>
        <w:ind w:left="1080"/>
      </w:pPr>
      <w:r>
        <w:t>- uszkodzonych wysięgników, tabliczek bezpiecznikowych, bezpieczników, przewodów w słupach, elementów osłonowych itp.</w:t>
      </w:r>
    </w:p>
    <w:p w14:paraId="0059BAE6" w14:textId="77777777" w:rsidR="007803F5" w:rsidRDefault="007803F5" w:rsidP="007803F5">
      <w:pPr>
        <w:pStyle w:val="Akapitzlist"/>
        <w:ind w:left="1080"/>
      </w:pPr>
      <w:r>
        <w:t xml:space="preserve">- </w:t>
      </w:r>
      <w:r w:rsidR="000F627F">
        <w:t xml:space="preserve">wymiana lub ewentualna naprawa, uszkodzonych kabli/ przewodów między słupami, </w:t>
      </w:r>
    </w:p>
    <w:p w14:paraId="0D63B8C3" w14:textId="77777777" w:rsidR="000F627F" w:rsidRDefault="000F627F" w:rsidP="007803F5">
      <w:pPr>
        <w:pStyle w:val="Akapitzlist"/>
        <w:ind w:left="1080"/>
      </w:pPr>
      <w:r>
        <w:t>- innych elementów nie ujętych wyżej, a niezbędnych do prawidłowego funkcjonowania oświetlenia;</w:t>
      </w:r>
    </w:p>
    <w:p w14:paraId="45B3D4F3" w14:textId="77777777" w:rsidR="000F627F" w:rsidRDefault="000F627F" w:rsidP="000F627F">
      <w:pPr>
        <w:pStyle w:val="Akapitzlist"/>
        <w:numPr>
          <w:ilvl w:val="0"/>
          <w:numId w:val="2"/>
        </w:numPr>
      </w:pPr>
      <w:r>
        <w:t>Usuwanie stanów awaryjnych powodujących zakłóceń w funkcjonowaniu zleconego zakresu oświetlenia.</w:t>
      </w:r>
    </w:p>
    <w:p w14:paraId="1EFD5AC2" w14:textId="77777777" w:rsidR="000F627F" w:rsidRDefault="000F627F" w:rsidP="000F627F">
      <w:pPr>
        <w:pStyle w:val="Akapitzlist"/>
        <w:numPr>
          <w:ilvl w:val="0"/>
          <w:numId w:val="2"/>
        </w:numPr>
      </w:pPr>
      <w:r>
        <w:t>Załączanie i wyłączanie oświetlenia w ustalonych godzinach – zgodnie z tabelą świecenia ustaloną przez Zamawiającego,</w:t>
      </w:r>
    </w:p>
    <w:p w14:paraId="788F806B" w14:textId="77777777" w:rsidR="000F627F" w:rsidRDefault="000F627F" w:rsidP="000F627F">
      <w:pPr>
        <w:pStyle w:val="Akapitzlist"/>
        <w:numPr>
          <w:ilvl w:val="0"/>
          <w:numId w:val="2"/>
        </w:numPr>
      </w:pPr>
      <w:r>
        <w:t xml:space="preserve">Całodobowe przyjmowanie i rejestrowanie reklamacji oraz zgłoszeń o usterkach dot. funkcjonowania oświetlenia ulicznego, prowadzenie księgi przyjętych zgłoszeń o usterkach oświetlenia i ich naprawie, powiadamianie odbiorców w przypadku </w:t>
      </w:r>
      <w:proofErr w:type="spellStart"/>
      <w:r>
        <w:t>wyłączeń</w:t>
      </w:r>
      <w:proofErr w:type="spellEnd"/>
      <w:r>
        <w:t xml:space="preserve"> wraz z kosztami,</w:t>
      </w:r>
    </w:p>
    <w:p w14:paraId="343E6EB3" w14:textId="77777777" w:rsidR="000F627F" w:rsidRDefault="000F627F" w:rsidP="000F627F">
      <w:pPr>
        <w:pStyle w:val="Akapitzlist"/>
        <w:numPr>
          <w:ilvl w:val="0"/>
          <w:numId w:val="2"/>
        </w:numPr>
      </w:pPr>
      <w:r>
        <w:t>Utylizacja uszkodzonych źródeł światła,</w:t>
      </w:r>
    </w:p>
    <w:p w14:paraId="5A299D2C" w14:textId="77777777" w:rsidR="000F627F" w:rsidRDefault="000F627F" w:rsidP="000F627F">
      <w:pPr>
        <w:pStyle w:val="Akapitzlist"/>
        <w:numPr>
          <w:ilvl w:val="0"/>
          <w:numId w:val="2"/>
        </w:numPr>
      </w:pPr>
      <w:r>
        <w:t>Pokrywanie kosztów utylizacji zużytych lamp,</w:t>
      </w:r>
    </w:p>
    <w:p w14:paraId="097F7A27" w14:textId="77777777" w:rsidR="000F627F" w:rsidRDefault="000F627F" w:rsidP="000F627F">
      <w:pPr>
        <w:pStyle w:val="Akapitzlist"/>
        <w:numPr>
          <w:ilvl w:val="0"/>
          <w:numId w:val="2"/>
        </w:numPr>
      </w:pPr>
      <w:r>
        <w:t xml:space="preserve">Uzgadnianie </w:t>
      </w:r>
      <w:proofErr w:type="spellStart"/>
      <w:r>
        <w:t>wyłączeń</w:t>
      </w:r>
      <w:proofErr w:type="spellEnd"/>
      <w:r>
        <w:t xml:space="preserve">  TAURON Dystrybucja S.A. Oddział Jelenia Góra przy pracy we wspólnych sieciach;</w:t>
      </w:r>
    </w:p>
    <w:p w14:paraId="7A7DE37C" w14:textId="77777777" w:rsidR="000F627F" w:rsidRDefault="000F627F" w:rsidP="000F627F">
      <w:pPr>
        <w:pStyle w:val="Akapitzlist"/>
        <w:numPr>
          <w:ilvl w:val="0"/>
          <w:numId w:val="2"/>
        </w:numPr>
      </w:pPr>
      <w:r>
        <w:t xml:space="preserve">Kontrola stanu oświetlenia w porze świecenia, </w:t>
      </w:r>
      <w:r w:rsidR="00B16105">
        <w:t>sprawdzanie i poprawne działanie: układów zapłonowych opraw, stanu ochrony przeciwporażeniowej i przeciwpożarowej, poziomu hałasu i drgań źródeł światła, oraz wskazań aparatury kontrolno-pomiarowej,</w:t>
      </w:r>
    </w:p>
    <w:p w14:paraId="4A8D0A87" w14:textId="77777777" w:rsidR="00B16105" w:rsidRDefault="00B16105" w:rsidP="000F627F">
      <w:pPr>
        <w:pStyle w:val="Akapitzlist"/>
        <w:numPr>
          <w:ilvl w:val="0"/>
          <w:numId w:val="2"/>
        </w:numPr>
      </w:pPr>
      <w:r>
        <w:t>Dokonywanie okresowej wycinki gałęzi przesłaniających źródła światła,</w:t>
      </w:r>
    </w:p>
    <w:p w14:paraId="1FD9A7E6" w14:textId="77777777" w:rsidR="00B16105" w:rsidRDefault="00B16105" w:rsidP="000F627F">
      <w:pPr>
        <w:pStyle w:val="Akapitzlist"/>
        <w:numPr>
          <w:ilvl w:val="0"/>
          <w:numId w:val="2"/>
        </w:numPr>
      </w:pPr>
      <w:r>
        <w:lastRenderedPageBreak/>
        <w:t>Uczestniczenie w odbiorach remontowych i nowych urządzeń oświetlenia ulicznego; urządzenia te (nowo wybudowane, lub dobudowane) zostaną włączone do konserwacji po upływie terminu gwarancji udzielonego przez wykonawcy tych  robót.</w:t>
      </w:r>
    </w:p>
    <w:p w14:paraId="7C0AE7A3" w14:textId="77777777" w:rsidR="00B16105" w:rsidRDefault="00B16105" w:rsidP="000F627F">
      <w:pPr>
        <w:pStyle w:val="Akapitzlist"/>
        <w:numPr>
          <w:ilvl w:val="0"/>
          <w:numId w:val="2"/>
        </w:numPr>
      </w:pPr>
      <w:r>
        <w:t>Posiadanie stałej umowy na utylizację zużytych źródeł światła z firmą posiadającą uprawnienia do prowadzenia takiej działalności oraz zezwolenie na gromadzenie i transport materiałów niebezpiecznych,</w:t>
      </w:r>
    </w:p>
    <w:p w14:paraId="49654430" w14:textId="77777777" w:rsidR="00B16105" w:rsidRDefault="00B16105" w:rsidP="000F627F">
      <w:pPr>
        <w:pStyle w:val="Akapitzlist"/>
        <w:numPr>
          <w:ilvl w:val="0"/>
          <w:numId w:val="2"/>
        </w:numPr>
      </w:pPr>
      <w:r>
        <w:t>Usuwanie awarii instalacji oświetlenia ulicznego w następujących terminach:</w:t>
      </w:r>
    </w:p>
    <w:p w14:paraId="4CF5B589" w14:textId="77777777" w:rsidR="00B16105" w:rsidRDefault="00B16105" w:rsidP="00B16105">
      <w:pPr>
        <w:pStyle w:val="Akapitzlist"/>
        <w:ind w:left="1080"/>
      </w:pPr>
      <w:r>
        <w:t>- w przypadku awarii układu sterowania lampami powodującej świecenie lamp poza ustalonym programem urządzeń sterujących tj. świecenie w ciągu dnia – do 12 godzin od otrzymania zgłoszenia Zamawiającego,</w:t>
      </w:r>
    </w:p>
    <w:p w14:paraId="09422948" w14:textId="77777777" w:rsidR="00B16105" w:rsidRDefault="00B16105" w:rsidP="00B16105">
      <w:pPr>
        <w:pStyle w:val="Akapitzlist"/>
        <w:ind w:left="1080"/>
      </w:pPr>
      <w:r>
        <w:t>- w przypadku wykonania napraw awaryjnych instalacji oświetlenia ulicznego, o których mowa w pkt. 6 – maksymalnie do 3 dni roboczych od dnia otrzymania zgłoszenia przez Zamawiającego.</w:t>
      </w:r>
    </w:p>
    <w:p w14:paraId="4A3660D5" w14:textId="77777777" w:rsidR="00B16105" w:rsidRDefault="000D313F" w:rsidP="000D313F">
      <w:pPr>
        <w:pStyle w:val="Akapitzlist"/>
        <w:numPr>
          <w:ilvl w:val="0"/>
          <w:numId w:val="2"/>
        </w:numPr>
      </w:pPr>
      <w:r>
        <w:t>W przypadku uszkodzeń urządzeń oświetleniowych grożących nieszczęśliwym wypadkiem np. uszkodzenie słupa, zerwanie przewodu, uszkodzenie instalacji przeciwporażeniowej itp. – przystąpienie do zabezpieczenia miejsca zagrożenia i dokonanie naprawy lub usunięcie uszkodzonego urządzenia tak, aby nie stwarzało niebezpieczeństwa dla ludzi, zwierząt i mienia oraz otoczenia i nie stanowiło przeszkody dla ruchu ulicznego, dokonane zostanie nie później niż do 1 (jednej) godziny, od zgłoszenia dokonanego przez Zamawiającego,</w:t>
      </w:r>
    </w:p>
    <w:p w14:paraId="232DB5A1" w14:textId="77777777" w:rsidR="000D313F" w:rsidRDefault="000D313F" w:rsidP="000D313F">
      <w:pPr>
        <w:pStyle w:val="Akapitzlist"/>
        <w:numPr>
          <w:ilvl w:val="0"/>
          <w:numId w:val="2"/>
        </w:numPr>
      </w:pPr>
      <w:r>
        <w:t>Zapewnienie wszystkich materiałów, urządzeń, podzespołów i innego osprzętu niezbędnego do wykonania napraw awaryjnych i konserwacyjnych z wyłączeniem systemu sterowania oświetleniem ulicznym,</w:t>
      </w:r>
    </w:p>
    <w:p w14:paraId="2B9DAAB2" w14:textId="77777777" w:rsidR="000D313F" w:rsidRDefault="000D313F" w:rsidP="000D313F">
      <w:pPr>
        <w:pStyle w:val="Akapitzlist"/>
        <w:numPr>
          <w:ilvl w:val="0"/>
          <w:numId w:val="2"/>
        </w:numPr>
      </w:pPr>
      <w:r>
        <w:t>Ponoszenie odpowiedzialności cywilnej za szkody oraz następstwa nieszczęśliwych wypadków powstałych w związku z wykonaniem lub nienależytym wykonywaniem umowy.</w:t>
      </w:r>
    </w:p>
    <w:p w14:paraId="5AAA33E6" w14:textId="77777777" w:rsidR="000D313F" w:rsidRDefault="000D313F" w:rsidP="000D313F">
      <w:pPr>
        <w:pStyle w:val="Akapitzlist"/>
        <w:numPr>
          <w:ilvl w:val="0"/>
          <w:numId w:val="2"/>
        </w:numPr>
      </w:pPr>
      <w:r>
        <w:t>Pomoc w pracach inwestycyjnych wykonywanych przez Zamawiającego w zakresie oświetlenia ulicznego.</w:t>
      </w:r>
    </w:p>
    <w:p w14:paraId="4E95D219" w14:textId="77777777" w:rsidR="00BB774F" w:rsidRDefault="006D6192" w:rsidP="006D6192">
      <w:pPr>
        <w:pStyle w:val="Akapitzlist"/>
        <w:numPr>
          <w:ilvl w:val="0"/>
          <w:numId w:val="2"/>
        </w:numPr>
      </w:pPr>
      <w:r>
        <w:t>-</w:t>
      </w:r>
      <w:r w:rsidR="00BB774F">
        <w:t xml:space="preserve"> Konserwacją oświetlenia ulicznego objętych będzie 715 punktów świetlnych. Zama</w:t>
      </w:r>
      <w:r w:rsidR="00727F7A">
        <w:t>wiający zastrzega sobie prawo zwiększenia lub zmniejszenia ilości punktów świetlnych, które zostaną objęte konserwacją w przypadku, gdy w trakcie obowiązywania umowy ich ilość ulegnie zmianie, np. z powodu wybudowania, uzupełnienie lub likwidacja punktów.</w:t>
      </w:r>
    </w:p>
    <w:p w14:paraId="64A9F73A" w14:textId="77777777" w:rsidR="00727F7A" w:rsidRDefault="00727F7A" w:rsidP="006D6192">
      <w:pPr>
        <w:pStyle w:val="Akapitzlist"/>
        <w:numPr>
          <w:ilvl w:val="1"/>
          <w:numId w:val="14"/>
        </w:numPr>
      </w:pPr>
      <w:r>
        <w:t xml:space="preserve">- Ewentualna wymiana uszkodzonych opraw i elementów będących wyposażeniem oprawy, wymiana słupów, wysięgników i innych naziemnych elementów sieci oświetlenia ulicznego, uszkodzonych w skutek wypadków komunikacyjnych i aktów wandalizmu, dokonywane będą </w:t>
      </w:r>
      <w:r w:rsidR="00F325D0">
        <w:t>na podstawie odrębnego zlecenia.</w:t>
      </w:r>
    </w:p>
    <w:p w14:paraId="677E465B" w14:textId="77777777" w:rsidR="00F325D0" w:rsidRDefault="00F325D0" w:rsidP="006D6192">
      <w:pPr>
        <w:pStyle w:val="Akapitzlist"/>
        <w:numPr>
          <w:ilvl w:val="1"/>
          <w:numId w:val="14"/>
        </w:numPr>
      </w:pPr>
      <w:r>
        <w:t>- Naprawa szkód powstałych w wyniku korzystania z sąsiedniej nieruchomości na potrzeby realizacji,</w:t>
      </w:r>
    </w:p>
    <w:p w14:paraId="725E0C8A" w14:textId="77777777" w:rsidR="00F325D0" w:rsidRDefault="00F325D0" w:rsidP="006D6192">
      <w:pPr>
        <w:pStyle w:val="Akapitzlist"/>
        <w:numPr>
          <w:ilvl w:val="1"/>
          <w:numId w:val="14"/>
        </w:numPr>
      </w:pPr>
      <w:r>
        <w:t>- segregowanie, składowanie, unieszkodliwienie odpadów powstałych w wyniku prowadzenia konserwacji,</w:t>
      </w:r>
    </w:p>
    <w:p w14:paraId="1D13F129" w14:textId="77777777" w:rsidR="00F325D0" w:rsidRDefault="00F325D0" w:rsidP="006D6192">
      <w:pPr>
        <w:pStyle w:val="Akapitzlist"/>
        <w:numPr>
          <w:ilvl w:val="1"/>
          <w:numId w:val="14"/>
        </w:numPr>
      </w:pPr>
      <w:r>
        <w:t>- przeprowadzenie wszelkich wymaganych przepisami prób, sprawdzeń i odbiorów,</w:t>
      </w:r>
    </w:p>
    <w:p w14:paraId="21178272" w14:textId="77777777" w:rsidR="00F325D0" w:rsidRDefault="00F325D0" w:rsidP="006D6192">
      <w:pPr>
        <w:pStyle w:val="Akapitzlist"/>
        <w:numPr>
          <w:ilvl w:val="0"/>
          <w:numId w:val="2"/>
        </w:numPr>
      </w:pPr>
      <w:r>
        <w:t>-</w:t>
      </w:r>
      <w:r w:rsidR="00EC4BA9">
        <w:t xml:space="preserve"> kontrola pracy liczników oraz składania informacji o wadliwości funkcjonujących liczników celem ich wymiany,</w:t>
      </w:r>
    </w:p>
    <w:p w14:paraId="1DF40D02" w14:textId="77777777" w:rsidR="00EC4BA9" w:rsidRDefault="00EC4BA9" w:rsidP="006D6192">
      <w:pPr>
        <w:pStyle w:val="Akapitzlist"/>
        <w:numPr>
          <w:ilvl w:val="0"/>
          <w:numId w:val="2"/>
        </w:numPr>
      </w:pPr>
      <w:r>
        <w:t>- prowadzenie ewidencji prac wykonanych w danym miesiącu,</w:t>
      </w:r>
    </w:p>
    <w:p w14:paraId="36A3C50B" w14:textId="77777777" w:rsidR="00353331" w:rsidRDefault="00353331" w:rsidP="006D6192">
      <w:pPr>
        <w:pStyle w:val="Akapitzlist"/>
        <w:numPr>
          <w:ilvl w:val="0"/>
          <w:numId w:val="2"/>
        </w:numPr>
      </w:pPr>
      <w:r>
        <w:lastRenderedPageBreak/>
        <w:t>- sprawdzanie połączeń uziemienia;</w:t>
      </w:r>
    </w:p>
    <w:p w14:paraId="43CAFD21" w14:textId="77777777" w:rsidR="00353331" w:rsidRDefault="00353331" w:rsidP="006D6192">
      <w:pPr>
        <w:pStyle w:val="Akapitzlist"/>
        <w:numPr>
          <w:ilvl w:val="0"/>
          <w:numId w:val="2"/>
        </w:numPr>
      </w:pPr>
      <w:r>
        <w:t>- uzupełnianie zamknięć wnęk słupowych</w:t>
      </w:r>
      <w:r w:rsidR="00946BA5">
        <w:t xml:space="preserve">; </w:t>
      </w:r>
    </w:p>
    <w:p w14:paraId="5D5DB56D" w14:textId="77777777" w:rsidR="00946BA5" w:rsidRDefault="00946BA5" w:rsidP="006D6192">
      <w:pPr>
        <w:pStyle w:val="Akapitzlist"/>
        <w:numPr>
          <w:ilvl w:val="0"/>
          <w:numId w:val="2"/>
        </w:numPr>
      </w:pPr>
      <w:r>
        <w:t xml:space="preserve">- sprawdzanie posadowienia i przywrócenie pionów słupowych; </w:t>
      </w:r>
    </w:p>
    <w:p w14:paraId="6F05F9A6" w14:textId="361E9A15" w:rsidR="00946BA5" w:rsidRDefault="00946BA5" w:rsidP="00BB774F">
      <w:pPr>
        <w:ind w:left="720"/>
      </w:pPr>
      <w:r w:rsidRPr="00946BA5">
        <w:rPr>
          <w:b/>
        </w:rPr>
        <w:t xml:space="preserve"> TERMIN REALIZACJI ZAMÓWIENIA:</w:t>
      </w:r>
      <w:r>
        <w:rPr>
          <w:b/>
        </w:rPr>
        <w:t xml:space="preserve"> </w:t>
      </w:r>
      <w:r>
        <w:t>OD 01.01.2024r. do 31.12.2024r.</w:t>
      </w:r>
    </w:p>
    <w:p w14:paraId="2A8BAD8D" w14:textId="77777777" w:rsidR="00C730AC" w:rsidRDefault="00C730AC" w:rsidP="00C730AC">
      <w:pPr>
        <w:pStyle w:val="Akapitzlist"/>
        <w:ind w:left="1440"/>
      </w:pPr>
    </w:p>
    <w:p w14:paraId="4B8DCF0B" w14:textId="1142E284" w:rsidR="00946BA5" w:rsidRDefault="00C730AC" w:rsidP="00BB774F">
      <w:pPr>
        <w:ind w:left="720"/>
        <w:rPr>
          <w:b/>
        </w:rPr>
      </w:pPr>
      <w:r w:rsidRPr="00C730AC">
        <w:rPr>
          <w:b/>
        </w:rPr>
        <w:t>KRYTERIUM OCENY OFERT:</w:t>
      </w:r>
    </w:p>
    <w:p w14:paraId="1A4CA427" w14:textId="77777777" w:rsidR="00C730AC" w:rsidRDefault="00C730AC" w:rsidP="00BB774F">
      <w:pPr>
        <w:ind w:left="720"/>
      </w:pPr>
      <w:r>
        <w:rPr>
          <w:b/>
        </w:rPr>
        <w:t>100% cena</w:t>
      </w:r>
    </w:p>
    <w:p w14:paraId="666A7E1B" w14:textId="77777777" w:rsidR="003F383F" w:rsidRPr="00C730AC" w:rsidRDefault="003F383F" w:rsidP="003F383F">
      <w:pPr>
        <w:pStyle w:val="Akapitzlist"/>
        <w:ind w:left="1440"/>
      </w:pPr>
    </w:p>
    <w:p w14:paraId="1E74BC82" w14:textId="77777777" w:rsidR="00BB774F" w:rsidRDefault="00BB774F" w:rsidP="00BB774F">
      <w:pPr>
        <w:pStyle w:val="Akapitzlist"/>
      </w:pPr>
    </w:p>
    <w:p w14:paraId="7F7093E0" w14:textId="77777777" w:rsidR="007803F5" w:rsidRPr="003C6266" w:rsidRDefault="007803F5" w:rsidP="007803F5"/>
    <w:sectPr w:rsidR="007803F5" w:rsidRPr="003C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29B"/>
    <w:multiLevelType w:val="hybridMultilevel"/>
    <w:tmpl w:val="35EC04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BB2E0D"/>
    <w:multiLevelType w:val="hybridMultilevel"/>
    <w:tmpl w:val="B480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05D79"/>
    <w:multiLevelType w:val="hybridMultilevel"/>
    <w:tmpl w:val="8B04BA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4951D9"/>
    <w:multiLevelType w:val="hybridMultilevel"/>
    <w:tmpl w:val="60DC5A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A221D1"/>
    <w:multiLevelType w:val="hybridMultilevel"/>
    <w:tmpl w:val="04A44C2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C464D0"/>
    <w:multiLevelType w:val="hybridMultilevel"/>
    <w:tmpl w:val="A964E61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FC47F3"/>
    <w:multiLevelType w:val="hybridMultilevel"/>
    <w:tmpl w:val="FCCCDC4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C128C1"/>
    <w:multiLevelType w:val="hybridMultilevel"/>
    <w:tmpl w:val="533EC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36DF4"/>
    <w:multiLevelType w:val="hybridMultilevel"/>
    <w:tmpl w:val="5614967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873E0"/>
    <w:multiLevelType w:val="hybridMultilevel"/>
    <w:tmpl w:val="460A5BB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67C0E6B"/>
    <w:multiLevelType w:val="hybridMultilevel"/>
    <w:tmpl w:val="C4A473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860B94"/>
    <w:multiLevelType w:val="hybridMultilevel"/>
    <w:tmpl w:val="126AD4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F95C08"/>
    <w:multiLevelType w:val="multilevel"/>
    <w:tmpl w:val="E5686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11C1B90"/>
    <w:multiLevelType w:val="hybridMultilevel"/>
    <w:tmpl w:val="1DCC5C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043A7"/>
    <w:multiLevelType w:val="multilevel"/>
    <w:tmpl w:val="E5686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4"/>
  </w:num>
  <w:num w:numId="5">
    <w:abstractNumId w:val="13"/>
  </w:num>
  <w:num w:numId="6">
    <w:abstractNumId w:val="6"/>
  </w:num>
  <w:num w:numId="7">
    <w:abstractNumId w:val="14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66"/>
    <w:rsid w:val="000D313F"/>
    <w:rsid w:val="000F627F"/>
    <w:rsid w:val="001A7E37"/>
    <w:rsid w:val="00353331"/>
    <w:rsid w:val="003C6266"/>
    <w:rsid w:val="003F383F"/>
    <w:rsid w:val="006D6192"/>
    <w:rsid w:val="00727F7A"/>
    <w:rsid w:val="007803F5"/>
    <w:rsid w:val="00946BA5"/>
    <w:rsid w:val="00A36453"/>
    <w:rsid w:val="00B16105"/>
    <w:rsid w:val="00BB774F"/>
    <w:rsid w:val="00C730AC"/>
    <w:rsid w:val="00CF1B41"/>
    <w:rsid w:val="00EC4BA9"/>
    <w:rsid w:val="00F325D0"/>
    <w:rsid w:val="00F4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4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User_RM2</dc:creator>
  <cp:lastModifiedBy>Damian Stafira</cp:lastModifiedBy>
  <cp:revision>3</cp:revision>
  <dcterms:created xsi:type="dcterms:W3CDTF">2023-12-08T07:39:00Z</dcterms:created>
  <dcterms:modified xsi:type="dcterms:W3CDTF">2023-12-22T09:50:00Z</dcterms:modified>
</cp:coreProperties>
</file>