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6"/>
        <w:gridCol w:w="6491"/>
        <w:gridCol w:w="1545"/>
        <w:gridCol w:w="4408"/>
        <w:gridCol w:w="773"/>
      </w:tblGrid>
      <w:tr w:rsidR="00662A6E" w:rsidRPr="006531D7" w14:paraId="48034BBF" w14:textId="77777777" w:rsidTr="005B6A76">
        <w:trPr>
          <w:cantSplit/>
          <w:trHeight w:hRule="exact" w:val="1476"/>
          <w:jc w:val="center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949" w14:textId="77777777" w:rsidR="00662A6E" w:rsidRPr="006531D7" w:rsidRDefault="00662A6E" w:rsidP="006531D7">
            <w:pPr>
              <w:jc w:val="center"/>
              <w:rPr>
                <w:i/>
                <w:lang w:val="pl-PL"/>
              </w:rPr>
            </w:pPr>
            <w:bookmarkStart w:id="0" w:name="_Hlk48665594"/>
            <w:bookmarkStart w:id="1" w:name="_GoBack"/>
            <w:bookmarkEnd w:id="1"/>
          </w:p>
          <w:p w14:paraId="08259933" w14:textId="77777777" w:rsidR="00662A6E" w:rsidRPr="006531D7" w:rsidRDefault="00662A6E" w:rsidP="00662A6E">
            <w:pPr>
              <w:tabs>
                <w:tab w:val="left" w:pos="588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WYMAGANE PARAMETRY</w:t>
            </w:r>
          </w:p>
          <w:p w14:paraId="44E50B74" w14:textId="106EDD1F" w:rsidR="00662A6E" w:rsidRPr="006531D7" w:rsidRDefault="00662A6E" w:rsidP="006531D7">
            <w:pPr>
              <w:jc w:val="center"/>
              <w:rPr>
                <w:lang w:val="pl-PL"/>
              </w:rPr>
            </w:pPr>
          </w:p>
          <w:p w14:paraId="21F54339" w14:textId="28D43959" w:rsidR="00662A6E" w:rsidRPr="006531D7" w:rsidRDefault="00662A6E" w:rsidP="00662A6E">
            <w:pPr>
              <w:ind w:hanging="603"/>
              <w:jc w:val="center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textDirection w:val="btLr"/>
            <w:vAlign w:val="center"/>
          </w:tcPr>
          <w:p w14:paraId="5920B2A1" w14:textId="77777777" w:rsidR="00662A6E" w:rsidRPr="006531D7" w:rsidRDefault="00662A6E" w:rsidP="006531D7">
            <w:pPr>
              <w:jc w:val="center"/>
              <w:rPr>
                <w:lang w:val="pl-PL"/>
              </w:rPr>
            </w:pPr>
            <w:r w:rsidRPr="006531D7">
              <w:rPr>
                <w:lang w:val="pl-PL"/>
              </w:rPr>
              <w:t>WYMAGANA ODPOWIEDŹ</w:t>
            </w:r>
          </w:p>
        </w:tc>
        <w:tc>
          <w:tcPr>
            <w:tcW w:w="4349" w:type="dxa"/>
            <w:vAlign w:val="center"/>
          </w:tcPr>
          <w:p w14:paraId="5671AAEC" w14:textId="77777777" w:rsidR="00662A6E" w:rsidRPr="006531D7" w:rsidRDefault="00662A6E" w:rsidP="006531D7">
            <w:pPr>
              <w:jc w:val="center"/>
              <w:rPr>
                <w:lang w:val="pl-PL"/>
              </w:rPr>
            </w:pPr>
          </w:p>
          <w:p w14:paraId="61B6F0CE" w14:textId="77777777" w:rsidR="00662A6E" w:rsidRPr="006531D7" w:rsidRDefault="00662A6E" w:rsidP="006531D7">
            <w:pPr>
              <w:jc w:val="center"/>
              <w:rPr>
                <w:iCs/>
                <w:lang w:val="pl-PL"/>
              </w:rPr>
            </w:pPr>
            <w:r w:rsidRPr="006531D7">
              <w:rPr>
                <w:iCs/>
                <w:lang w:val="pl-PL"/>
              </w:rPr>
              <w:t>SZCZEGÓŁOWY OPIS</w:t>
            </w:r>
          </w:p>
          <w:p w14:paraId="4240FD35" w14:textId="77777777" w:rsidR="00662A6E" w:rsidRPr="006531D7" w:rsidRDefault="00662A6E" w:rsidP="006531D7">
            <w:pPr>
              <w:jc w:val="center"/>
              <w:rPr>
                <w:iCs/>
                <w:lang w:val="pl-PL"/>
              </w:rPr>
            </w:pPr>
            <w:r w:rsidRPr="006531D7">
              <w:rPr>
                <w:iCs/>
                <w:lang w:val="pl-PL"/>
              </w:rPr>
              <w:t>parametrów oferowanego przedmiotu zamówienia, w tym: t</w:t>
            </w:r>
            <w:r w:rsidRPr="006531D7">
              <w:rPr>
                <w:lang w:val="pl-PL"/>
              </w:rPr>
              <w:t>yp/model/rok produkcji</w:t>
            </w:r>
          </w:p>
        </w:tc>
        <w:tc>
          <w:tcPr>
            <w:tcW w:w="763" w:type="dxa"/>
            <w:textDirection w:val="btLr"/>
            <w:vAlign w:val="center"/>
          </w:tcPr>
          <w:p w14:paraId="523EA315" w14:textId="77777777" w:rsidR="00662A6E" w:rsidRPr="006531D7" w:rsidRDefault="00662A6E" w:rsidP="006531D7">
            <w:pPr>
              <w:jc w:val="center"/>
              <w:rPr>
                <w:lang w:val="pl-PL"/>
              </w:rPr>
            </w:pPr>
            <w:r w:rsidRPr="006531D7">
              <w:rPr>
                <w:lang w:val="pl-PL"/>
              </w:rPr>
              <w:t>PUNKTACJA</w:t>
            </w:r>
          </w:p>
        </w:tc>
      </w:tr>
      <w:tr w:rsidR="00DC4DC6" w:rsidRPr="006531D7" w14:paraId="1136620B" w14:textId="5DF6C0DA" w:rsidTr="00DE5D11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5E5146D5" w14:textId="515712BE" w:rsidR="00DC4DC6" w:rsidRPr="002B68BF" w:rsidRDefault="002B68BF" w:rsidP="002B68BF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lang w:val="pl-PL"/>
              </w:rPr>
            </w:pPr>
            <w:r w:rsidRPr="002B68BF">
              <w:rPr>
                <w:b/>
                <w:lang w:val="pl-PL"/>
              </w:rPr>
              <w:t>VIDEOLARYNGOSKOP</w:t>
            </w:r>
            <w:r>
              <w:rPr>
                <w:b/>
                <w:lang w:val="pl-PL"/>
              </w:rPr>
              <w:t>- 1 SZT.</w:t>
            </w:r>
          </w:p>
        </w:tc>
      </w:tr>
      <w:tr w:rsidR="00E82D3B" w:rsidRPr="006531D7" w14:paraId="701884AD" w14:textId="77777777" w:rsidTr="005B6A76">
        <w:trPr>
          <w:trHeight w:val="571"/>
          <w:jc w:val="center"/>
        </w:trPr>
        <w:tc>
          <w:tcPr>
            <w:tcW w:w="6835" w:type="dxa"/>
            <w:gridSpan w:val="2"/>
            <w:tcBorders>
              <w:right w:val="single" w:sz="4" w:space="0" w:color="auto"/>
            </w:tcBorders>
            <w:vAlign w:val="center"/>
          </w:tcPr>
          <w:p w14:paraId="5B4CFB76" w14:textId="62000FC9" w:rsidR="00662A6E" w:rsidRPr="00662A6E" w:rsidRDefault="00C30D2D" w:rsidP="006531D7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V</w:t>
            </w:r>
            <w:r w:rsidR="00BC3251" w:rsidRPr="000A3B6C">
              <w:rPr>
                <w:b/>
                <w:lang w:val="pl-PL"/>
              </w:rPr>
              <w:t>ideolaryngoskop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57BB9B" w14:textId="72B87CFF" w:rsidR="00662A6E" w:rsidRPr="006531D7" w:rsidRDefault="00662A6E" w:rsidP="006531D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</w:t>
            </w: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14:paraId="47C4E5B3" w14:textId="77777777" w:rsidR="00662A6E" w:rsidRPr="006531D7" w:rsidRDefault="00662A6E" w:rsidP="006531D7">
            <w:pPr>
              <w:rPr>
                <w:lang w:val="pl-PL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67ACED4D" w14:textId="77777777" w:rsidR="00662A6E" w:rsidRPr="006531D7" w:rsidRDefault="00662A6E" w:rsidP="006531D7">
            <w:pPr>
              <w:rPr>
                <w:lang w:val="pl-PL"/>
              </w:rPr>
            </w:pPr>
          </w:p>
        </w:tc>
      </w:tr>
      <w:tr w:rsidR="00DC4DC6" w:rsidRPr="006531D7" w14:paraId="26CB8405" w14:textId="31043511" w:rsidTr="006C3237">
        <w:trPr>
          <w:trHeight w:val="571"/>
          <w:jc w:val="center"/>
        </w:trPr>
        <w:tc>
          <w:tcPr>
            <w:tcW w:w="13471" w:type="dxa"/>
            <w:gridSpan w:val="5"/>
            <w:vAlign w:val="center"/>
          </w:tcPr>
          <w:p w14:paraId="0922E478" w14:textId="77777777" w:rsidR="00DC4DC6" w:rsidRPr="006531D7" w:rsidRDefault="00DC4DC6" w:rsidP="006531D7">
            <w:pPr>
              <w:rPr>
                <w:lang w:val="pl-PL"/>
              </w:rPr>
            </w:pPr>
          </w:p>
          <w:p w14:paraId="1008B74A" w14:textId="77777777" w:rsidR="002B68BF" w:rsidRPr="002B68BF" w:rsidRDefault="002B68BF" w:rsidP="002B68BF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2B68BF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2B68BF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396C558B" w14:textId="77777777" w:rsidR="002B68BF" w:rsidRPr="002B68BF" w:rsidRDefault="002B68BF" w:rsidP="002B68BF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2B68BF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09749B54" w14:textId="0C1A902A" w:rsidR="00DC4DC6" w:rsidRPr="006531D7" w:rsidRDefault="002B68BF" w:rsidP="002B68BF">
            <w:pPr>
              <w:rPr>
                <w:lang w:val="pl-PL"/>
              </w:rPr>
            </w:pPr>
            <w:r w:rsidRPr="002B68BF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</w:t>
            </w:r>
          </w:p>
        </w:tc>
      </w:tr>
      <w:bookmarkEnd w:id="0"/>
      <w:tr w:rsidR="002320EB" w:rsidRPr="006531D7" w14:paraId="5829C054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68946CD6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1</w:t>
            </w:r>
          </w:p>
        </w:tc>
        <w:tc>
          <w:tcPr>
            <w:tcW w:w="6404" w:type="dxa"/>
            <w:vAlign w:val="center"/>
          </w:tcPr>
          <w:p w14:paraId="2120305A" w14:textId="22AC07A8" w:rsidR="006531D7" w:rsidRPr="00662A6E" w:rsidRDefault="000A3B6C" w:rsidP="006531D7">
            <w:pPr>
              <w:rPr>
                <w:lang w:val="pl-PL"/>
              </w:rPr>
            </w:pPr>
            <w:r>
              <w:rPr>
                <w:lang w:val="pl-PL"/>
              </w:rPr>
              <w:t>Przeznaczony d</w:t>
            </w:r>
            <w:r w:rsidRPr="000A3B6C">
              <w:rPr>
                <w:lang w:val="pl-PL"/>
              </w:rPr>
              <w:t>o laryngoskopii bezpośredniej lub pośredniej z użyciem, lub bez użycia prowadnicy do rurki intubacyjnej.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6AEBA1AB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14:paraId="6CA60711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86A1162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7789BDD1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54C44DA7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2</w:t>
            </w:r>
          </w:p>
        </w:tc>
        <w:tc>
          <w:tcPr>
            <w:tcW w:w="6404" w:type="dxa"/>
            <w:vAlign w:val="center"/>
          </w:tcPr>
          <w:p w14:paraId="09E3D22B" w14:textId="49C80E58" w:rsidR="006531D7" w:rsidRPr="002320EB" w:rsidRDefault="002320EB" w:rsidP="000A3B6C">
            <w:pPr>
              <w:tabs>
                <w:tab w:val="left" w:pos="1524"/>
              </w:tabs>
              <w:ind w:right="881" w:hanging="36"/>
              <w:rPr>
                <w:lang w:val="pl-PL"/>
              </w:rPr>
            </w:pPr>
            <w:r w:rsidRPr="002320EB">
              <w:rPr>
                <w:lang w:val="pl-PL"/>
              </w:rPr>
              <w:t xml:space="preserve"> </w:t>
            </w:r>
            <w:r w:rsidR="000A3B6C" w:rsidRPr="000A3B6C">
              <w:rPr>
                <w:lang w:val="pl-PL"/>
              </w:rPr>
              <w:t xml:space="preserve">Bateria litowa </w:t>
            </w:r>
            <w:r w:rsidR="000A3B6C">
              <w:rPr>
                <w:lang w:val="pl-PL"/>
              </w:rPr>
              <w:t>o</w:t>
            </w:r>
            <w:r w:rsidR="000A3B6C" w:rsidRPr="000A3B6C">
              <w:rPr>
                <w:lang w:val="pl-PL"/>
              </w:rPr>
              <w:t xml:space="preserve"> okresie działania </w:t>
            </w:r>
            <w:r w:rsidR="000A3B6C">
              <w:rPr>
                <w:lang w:val="pl-PL"/>
              </w:rPr>
              <w:t xml:space="preserve">ok. 250 min. </w:t>
            </w:r>
            <w:r w:rsidR="000A3B6C" w:rsidRPr="000A3B6C">
              <w:rPr>
                <w:lang w:val="pl-PL"/>
              </w:rPr>
              <w:t>oraz minuto</w:t>
            </w:r>
            <w:r w:rsidR="000A3B6C">
              <w:rPr>
                <w:lang w:val="pl-PL"/>
              </w:rPr>
              <w:t>wy wskaźnik poziomu naładowania.</w:t>
            </w:r>
          </w:p>
        </w:tc>
        <w:tc>
          <w:tcPr>
            <w:tcW w:w="1524" w:type="dxa"/>
            <w:vAlign w:val="center"/>
          </w:tcPr>
          <w:p w14:paraId="04026E94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6C58C4A8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247D5745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4ACD53CE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7A43ED43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3</w:t>
            </w:r>
          </w:p>
        </w:tc>
        <w:tc>
          <w:tcPr>
            <w:tcW w:w="6404" w:type="dxa"/>
            <w:vAlign w:val="center"/>
          </w:tcPr>
          <w:p w14:paraId="1AF22ABD" w14:textId="033D2C12" w:rsidR="006531D7" w:rsidRPr="002320EB" w:rsidRDefault="000A3B6C" w:rsidP="006531D7">
            <w:pPr>
              <w:rPr>
                <w:lang w:val="pl-PL"/>
              </w:rPr>
            </w:pPr>
            <w:r>
              <w:rPr>
                <w:lang w:val="pl-PL"/>
              </w:rPr>
              <w:t>Łyżka w</w:t>
            </w:r>
            <w:r w:rsidRPr="000A3B6C">
              <w:rPr>
                <w:lang w:val="pl-PL"/>
              </w:rPr>
              <w:t>ykonana z wytrzymałego polimeru optycznego</w:t>
            </w:r>
          </w:p>
        </w:tc>
        <w:tc>
          <w:tcPr>
            <w:tcW w:w="1524" w:type="dxa"/>
            <w:vAlign w:val="center"/>
          </w:tcPr>
          <w:p w14:paraId="575E50D4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584FA962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032202AD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033B2312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4214DF14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4</w:t>
            </w:r>
          </w:p>
        </w:tc>
        <w:tc>
          <w:tcPr>
            <w:tcW w:w="6404" w:type="dxa"/>
            <w:vAlign w:val="center"/>
          </w:tcPr>
          <w:p w14:paraId="35BED98F" w14:textId="056D6CDE" w:rsidR="006531D7" w:rsidRPr="002320EB" w:rsidRDefault="000A3B6C" w:rsidP="000A3B6C">
            <w:pPr>
              <w:rPr>
                <w:lang w:val="pl-PL"/>
              </w:rPr>
            </w:pPr>
            <w:r>
              <w:rPr>
                <w:lang w:val="pl-PL"/>
              </w:rPr>
              <w:t>Wbudowana kamera i m</w:t>
            </w:r>
            <w:r w:rsidRPr="000A3B6C">
              <w:rPr>
                <w:lang w:val="pl-PL"/>
              </w:rPr>
              <w:t xml:space="preserve">onitor LCD </w:t>
            </w:r>
            <w:r>
              <w:rPr>
                <w:lang w:val="pl-PL"/>
              </w:rPr>
              <w:t xml:space="preserve">minimum </w:t>
            </w:r>
            <w:r w:rsidRPr="000A3B6C">
              <w:rPr>
                <w:lang w:val="pl-PL"/>
              </w:rPr>
              <w:t>2,5”</w:t>
            </w:r>
          </w:p>
        </w:tc>
        <w:tc>
          <w:tcPr>
            <w:tcW w:w="1524" w:type="dxa"/>
            <w:vAlign w:val="center"/>
          </w:tcPr>
          <w:p w14:paraId="75AD0DE0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0AFA3CCB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3CFAF94F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1AA33BE0" w14:textId="77777777" w:rsidTr="00DC4DC6">
        <w:trPr>
          <w:trHeight w:val="889"/>
          <w:jc w:val="center"/>
        </w:trPr>
        <w:tc>
          <w:tcPr>
            <w:tcW w:w="431" w:type="dxa"/>
            <w:vAlign w:val="center"/>
          </w:tcPr>
          <w:p w14:paraId="0EBD1513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lastRenderedPageBreak/>
              <w:t>5</w:t>
            </w:r>
          </w:p>
        </w:tc>
        <w:tc>
          <w:tcPr>
            <w:tcW w:w="6404" w:type="dxa"/>
            <w:vAlign w:val="center"/>
          </w:tcPr>
          <w:p w14:paraId="049BF2A0" w14:textId="28880EE5" w:rsidR="006531D7" w:rsidRPr="00E82D3B" w:rsidRDefault="000A3B6C" w:rsidP="00E82D3B">
            <w:pPr>
              <w:jc w:val="left"/>
              <w:rPr>
                <w:lang w:val="pl-PL"/>
              </w:rPr>
            </w:pPr>
            <w:r w:rsidRPr="000A3B6C">
              <w:rPr>
                <w:lang w:val="pl-PL"/>
              </w:rPr>
              <w:t xml:space="preserve">Odporny na upadki z wysokości </w:t>
            </w:r>
            <w:r w:rsidR="00F204E6">
              <w:rPr>
                <w:lang w:val="pl-PL"/>
              </w:rPr>
              <w:t xml:space="preserve">minimum </w:t>
            </w:r>
            <w:r w:rsidRPr="000A3B6C">
              <w:rPr>
                <w:lang w:val="pl-PL"/>
              </w:rPr>
              <w:t>dwóch metrów</w:t>
            </w:r>
            <w:r>
              <w:rPr>
                <w:lang w:val="pl-PL"/>
              </w:rPr>
              <w:t>.</w:t>
            </w:r>
          </w:p>
        </w:tc>
        <w:tc>
          <w:tcPr>
            <w:tcW w:w="1524" w:type="dxa"/>
            <w:vAlign w:val="center"/>
          </w:tcPr>
          <w:p w14:paraId="1790879C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226C6BBF" w14:textId="77777777" w:rsidR="006531D7" w:rsidRDefault="006531D7" w:rsidP="006531D7">
            <w:pPr>
              <w:rPr>
                <w:lang w:val="pl-PL"/>
              </w:rPr>
            </w:pPr>
          </w:p>
          <w:p w14:paraId="1EAF2F7C" w14:textId="3FA8FC5A" w:rsidR="00DC4DC6" w:rsidRPr="006531D7" w:rsidRDefault="00DC4DC6" w:rsidP="00DC4DC6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41BD6A49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683817AE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033CD38D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6</w:t>
            </w:r>
          </w:p>
        </w:tc>
        <w:tc>
          <w:tcPr>
            <w:tcW w:w="6404" w:type="dxa"/>
            <w:vAlign w:val="center"/>
          </w:tcPr>
          <w:p w14:paraId="4F8C6D29" w14:textId="33C9C385" w:rsidR="006531D7" w:rsidRPr="002320EB" w:rsidRDefault="000A3B6C" w:rsidP="002320EB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Rękojeść nadająca</w:t>
            </w:r>
            <w:r w:rsidRPr="000A3B6C">
              <w:rPr>
                <w:lang w:val="pl-PL"/>
              </w:rPr>
              <w:t xml:space="preserve"> się do zanurzania w płynie dezynfekcyjnym.</w:t>
            </w:r>
            <w:r w:rsidR="00BC3251">
              <w:rPr>
                <w:lang w:val="pl-PL"/>
              </w:rPr>
              <w:t xml:space="preserve"> Ekran</w:t>
            </w:r>
            <w:r w:rsidR="00BC3251" w:rsidRPr="00BC3251">
              <w:rPr>
                <w:lang w:val="pl-PL"/>
              </w:rPr>
              <w:t xml:space="preserve"> i rękojeść można poddawać dezynfekcji wysokiego stopnia.</w:t>
            </w:r>
          </w:p>
        </w:tc>
        <w:tc>
          <w:tcPr>
            <w:tcW w:w="1524" w:type="dxa"/>
            <w:vAlign w:val="center"/>
          </w:tcPr>
          <w:p w14:paraId="5944ACCA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3AA5ABA2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00B62F10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3693C874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4AF1681F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7</w:t>
            </w:r>
          </w:p>
        </w:tc>
        <w:tc>
          <w:tcPr>
            <w:tcW w:w="6404" w:type="dxa"/>
            <w:vAlign w:val="center"/>
          </w:tcPr>
          <w:p w14:paraId="2A344082" w14:textId="3F30CE8C" w:rsidR="006531D7" w:rsidRPr="0021141E" w:rsidRDefault="000A3B6C" w:rsidP="0021141E">
            <w:pPr>
              <w:jc w:val="left"/>
              <w:rPr>
                <w:lang w:val="pl-PL"/>
              </w:rPr>
            </w:pPr>
            <w:r w:rsidRPr="000A3B6C">
              <w:rPr>
                <w:lang w:val="pl-PL"/>
              </w:rPr>
              <w:t>Źródło światła: LED wysokiej intensywności</w:t>
            </w:r>
            <w:r>
              <w:rPr>
                <w:lang w:val="pl-PL"/>
              </w:rPr>
              <w:t>.</w:t>
            </w:r>
          </w:p>
        </w:tc>
        <w:tc>
          <w:tcPr>
            <w:tcW w:w="1524" w:type="dxa"/>
            <w:vAlign w:val="center"/>
          </w:tcPr>
          <w:p w14:paraId="319B8D80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37902BE9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30F15D44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  <w:tr w:rsidR="002320EB" w:rsidRPr="006531D7" w14:paraId="28EB12B1" w14:textId="77777777" w:rsidTr="005B6A76">
        <w:trPr>
          <w:trHeight w:val="571"/>
          <w:jc w:val="center"/>
        </w:trPr>
        <w:tc>
          <w:tcPr>
            <w:tcW w:w="431" w:type="dxa"/>
            <w:vAlign w:val="center"/>
          </w:tcPr>
          <w:p w14:paraId="5E7DE04E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8</w:t>
            </w:r>
          </w:p>
        </w:tc>
        <w:tc>
          <w:tcPr>
            <w:tcW w:w="6404" w:type="dxa"/>
            <w:vAlign w:val="center"/>
          </w:tcPr>
          <w:p w14:paraId="6175E715" w14:textId="1D8CC6AB" w:rsidR="006531D7" w:rsidRPr="006531D7" w:rsidRDefault="000A3B6C" w:rsidP="000A3B6C">
            <w:pPr>
              <w:rPr>
                <w:lang w:val="pl-PL"/>
              </w:rPr>
            </w:pPr>
            <w:r w:rsidRPr="000A3B6C">
              <w:rPr>
                <w:lang w:val="pl-PL"/>
              </w:rPr>
              <w:t xml:space="preserve">Łyżki jednorazowe do </w:t>
            </w:r>
            <w:proofErr w:type="spellStart"/>
            <w:r w:rsidRPr="000A3B6C">
              <w:rPr>
                <w:lang w:val="pl-PL"/>
              </w:rPr>
              <w:t>videolaryngoskopu</w:t>
            </w:r>
            <w:proofErr w:type="spellEnd"/>
            <w:r w:rsidRPr="000A3B6C">
              <w:rPr>
                <w:lang w:val="pl-PL"/>
              </w:rPr>
              <w:t xml:space="preserve"> - rozmiar </w:t>
            </w:r>
            <w:r>
              <w:rPr>
                <w:lang w:val="pl-PL"/>
              </w:rPr>
              <w:t xml:space="preserve">1, </w:t>
            </w:r>
            <w:r w:rsidRPr="000A3B6C">
              <w:rPr>
                <w:lang w:val="pl-PL"/>
              </w:rPr>
              <w:t>2</w:t>
            </w:r>
            <w:r>
              <w:rPr>
                <w:lang w:val="pl-PL"/>
              </w:rPr>
              <w:t>, 3, 4</w:t>
            </w:r>
          </w:p>
        </w:tc>
        <w:tc>
          <w:tcPr>
            <w:tcW w:w="1524" w:type="dxa"/>
            <w:vAlign w:val="center"/>
          </w:tcPr>
          <w:p w14:paraId="032EE8E6" w14:textId="77777777" w:rsidR="006531D7" w:rsidRPr="006531D7" w:rsidRDefault="006531D7" w:rsidP="006531D7">
            <w:pPr>
              <w:rPr>
                <w:lang w:val="pl-PL"/>
              </w:rPr>
            </w:pPr>
            <w:r w:rsidRPr="006531D7">
              <w:rPr>
                <w:lang w:val="pl-PL"/>
              </w:rPr>
              <w:t>TAK</w:t>
            </w:r>
          </w:p>
        </w:tc>
        <w:tc>
          <w:tcPr>
            <w:tcW w:w="4349" w:type="dxa"/>
            <w:vAlign w:val="center"/>
          </w:tcPr>
          <w:p w14:paraId="39A971FB" w14:textId="77777777" w:rsidR="006531D7" w:rsidRPr="006531D7" w:rsidRDefault="006531D7" w:rsidP="006531D7">
            <w:pPr>
              <w:rPr>
                <w:lang w:val="pl-PL"/>
              </w:rPr>
            </w:pPr>
          </w:p>
        </w:tc>
        <w:tc>
          <w:tcPr>
            <w:tcW w:w="763" w:type="dxa"/>
          </w:tcPr>
          <w:p w14:paraId="34868D64" w14:textId="77777777" w:rsidR="006531D7" w:rsidRPr="006531D7" w:rsidRDefault="006531D7" w:rsidP="006531D7">
            <w:pPr>
              <w:rPr>
                <w:lang w:val="pl-PL"/>
              </w:rPr>
            </w:pPr>
          </w:p>
        </w:tc>
      </w:tr>
    </w:tbl>
    <w:p w14:paraId="64C940A5" w14:textId="17C1F786" w:rsidR="003E08C3" w:rsidRDefault="003E08C3">
      <w:pPr>
        <w:rPr>
          <w:lang w:val="pl-PL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439"/>
        <w:gridCol w:w="6470"/>
        <w:gridCol w:w="1546"/>
        <w:gridCol w:w="4418"/>
        <w:gridCol w:w="780"/>
      </w:tblGrid>
      <w:tr w:rsidR="003E08C3" w:rsidRPr="003E08C3" w14:paraId="78F13897" w14:textId="77777777" w:rsidTr="002B68BF">
        <w:trPr>
          <w:cantSplit/>
          <w:trHeight w:hRule="exact" w:val="1476"/>
          <w:jc w:val="center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C0" w14:textId="77777777" w:rsidR="003E08C3" w:rsidRPr="003E08C3" w:rsidRDefault="003E08C3" w:rsidP="003E08C3">
            <w:pPr>
              <w:rPr>
                <w:i/>
                <w:lang w:val="pl-PL"/>
              </w:rPr>
            </w:pPr>
          </w:p>
          <w:p w14:paraId="4D740F3A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WYMAGANE PARAMETRY</w:t>
            </w:r>
          </w:p>
          <w:p w14:paraId="7878F810" w14:textId="77777777" w:rsidR="003E08C3" w:rsidRPr="003E08C3" w:rsidRDefault="003E08C3" w:rsidP="003E08C3">
            <w:pPr>
              <w:rPr>
                <w:lang w:val="pl-PL"/>
              </w:rPr>
            </w:pPr>
          </w:p>
          <w:p w14:paraId="53D16F67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textDirection w:val="btLr"/>
            <w:vAlign w:val="center"/>
          </w:tcPr>
          <w:p w14:paraId="24ABAA58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WYMAGANA ODPOWIEDŹ</w:t>
            </w:r>
          </w:p>
        </w:tc>
        <w:tc>
          <w:tcPr>
            <w:tcW w:w="4359" w:type="dxa"/>
            <w:vAlign w:val="center"/>
          </w:tcPr>
          <w:p w14:paraId="68B2C955" w14:textId="77777777" w:rsidR="003E08C3" w:rsidRPr="003E08C3" w:rsidRDefault="003E08C3" w:rsidP="003E08C3">
            <w:pPr>
              <w:rPr>
                <w:lang w:val="pl-PL"/>
              </w:rPr>
            </w:pPr>
          </w:p>
          <w:p w14:paraId="2DE2BA24" w14:textId="77777777" w:rsidR="003E08C3" w:rsidRPr="003E08C3" w:rsidRDefault="003E08C3" w:rsidP="003E08C3">
            <w:pPr>
              <w:rPr>
                <w:iCs/>
                <w:lang w:val="pl-PL"/>
              </w:rPr>
            </w:pPr>
            <w:r w:rsidRPr="003E08C3">
              <w:rPr>
                <w:iCs/>
                <w:lang w:val="pl-PL"/>
              </w:rPr>
              <w:t>SZCZEGÓŁOWY OPIS</w:t>
            </w:r>
          </w:p>
          <w:p w14:paraId="6E0BBF02" w14:textId="77777777" w:rsidR="003E08C3" w:rsidRPr="003E08C3" w:rsidRDefault="003E08C3" w:rsidP="003E08C3">
            <w:pPr>
              <w:rPr>
                <w:iCs/>
                <w:lang w:val="pl-PL"/>
              </w:rPr>
            </w:pPr>
            <w:r w:rsidRPr="003E08C3">
              <w:rPr>
                <w:iCs/>
                <w:lang w:val="pl-PL"/>
              </w:rPr>
              <w:t>parametrów oferowanego przedmiotu zamówienia, w tym: t</w:t>
            </w:r>
            <w:r w:rsidRPr="003E08C3">
              <w:rPr>
                <w:lang w:val="pl-PL"/>
              </w:rPr>
              <w:t>yp/model/rok produkcji</w:t>
            </w:r>
          </w:p>
        </w:tc>
        <w:tc>
          <w:tcPr>
            <w:tcW w:w="770" w:type="dxa"/>
            <w:textDirection w:val="btLr"/>
            <w:vAlign w:val="center"/>
          </w:tcPr>
          <w:p w14:paraId="53AB97F3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PUNKTACJA</w:t>
            </w:r>
          </w:p>
        </w:tc>
      </w:tr>
      <w:tr w:rsidR="003E08C3" w:rsidRPr="003E08C3" w14:paraId="1205C468" w14:textId="77777777" w:rsidTr="002B68BF">
        <w:trPr>
          <w:trHeight w:val="349"/>
          <w:jc w:val="center"/>
        </w:trPr>
        <w:tc>
          <w:tcPr>
            <w:tcW w:w="13471" w:type="dxa"/>
            <w:gridSpan w:val="5"/>
            <w:shd w:val="clear" w:color="auto" w:fill="5B9BD5"/>
            <w:vAlign w:val="center"/>
          </w:tcPr>
          <w:p w14:paraId="5914E799" w14:textId="0541A55E" w:rsidR="003E08C3" w:rsidRPr="002B68BF" w:rsidRDefault="002B68BF" w:rsidP="002B68BF">
            <w:pPr>
              <w:jc w:val="center"/>
              <w:rPr>
                <w:b/>
                <w:lang w:val="pl-PL"/>
              </w:rPr>
            </w:pPr>
            <w:r>
              <w:rPr>
                <w:b/>
                <w:bCs/>
              </w:rPr>
              <w:t>II.</w:t>
            </w:r>
            <w:r w:rsidRPr="002B68BF">
              <w:rPr>
                <w:b/>
                <w:bCs/>
              </w:rPr>
              <w:t>OŚWIETLACZ NACZYNIOWY</w:t>
            </w:r>
            <w:r>
              <w:rPr>
                <w:b/>
                <w:bCs/>
              </w:rPr>
              <w:t xml:space="preserve">- 1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</w:tr>
      <w:tr w:rsidR="003E08C3" w:rsidRPr="003E08C3" w14:paraId="5062A4D5" w14:textId="77777777" w:rsidTr="002B68BF">
        <w:trPr>
          <w:trHeight w:val="571"/>
          <w:jc w:val="center"/>
        </w:trPr>
        <w:tc>
          <w:tcPr>
            <w:tcW w:w="6817" w:type="dxa"/>
            <w:gridSpan w:val="2"/>
            <w:tcBorders>
              <w:right w:val="single" w:sz="4" w:space="0" w:color="auto"/>
            </w:tcBorders>
            <w:vAlign w:val="center"/>
          </w:tcPr>
          <w:p w14:paraId="024C8BDF" w14:textId="72A13E69" w:rsidR="003E08C3" w:rsidRPr="003E08C3" w:rsidRDefault="003E08C3" w:rsidP="003E08C3">
            <w:pPr>
              <w:rPr>
                <w:b/>
                <w:bCs/>
              </w:rPr>
            </w:pPr>
            <w:r w:rsidRPr="003E08C3">
              <w:rPr>
                <w:b/>
                <w:bCs/>
                <w:u w:val="single"/>
              </w:rPr>
              <w:t>OŚWIETLACZ NACZYNIOWY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EA56E" w14:textId="477BFAE5" w:rsidR="003E08C3" w:rsidRPr="003E08C3" w:rsidRDefault="003E08C3" w:rsidP="003A64D1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t>TAK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5A3D4860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C0E6C6E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3E08C3" w14:paraId="5878D210" w14:textId="77777777" w:rsidTr="002B68BF">
        <w:trPr>
          <w:trHeight w:val="571"/>
          <w:jc w:val="center"/>
        </w:trPr>
        <w:tc>
          <w:tcPr>
            <w:tcW w:w="13471" w:type="dxa"/>
            <w:gridSpan w:val="5"/>
            <w:vAlign w:val="center"/>
          </w:tcPr>
          <w:p w14:paraId="735A565E" w14:textId="77777777" w:rsidR="003E08C3" w:rsidRPr="003E08C3" w:rsidRDefault="003E08C3" w:rsidP="003E08C3">
            <w:pPr>
              <w:rPr>
                <w:lang w:val="pl-PL"/>
              </w:rPr>
            </w:pPr>
          </w:p>
          <w:p w14:paraId="22D6AA83" w14:textId="77777777" w:rsidR="002B68BF" w:rsidRPr="002B68BF" w:rsidRDefault="002B68BF" w:rsidP="002B68BF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2B68BF">
              <w:rPr>
                <w:rFonts w:ascii="Times New Roman" w:eastAsia="Times New Roman" w:hAnsi="Times New Roman" w:cs="Times New Roman"/>
                <w:lang w:val="pl-PL" w:eastAsia="pl-PL"/>
              </w:rPr>
              <w:t>Producent: ……………………………………………Typ aparatu……………………………..……</w:t>
            </w:r>
            <w:r w:rsidRPr="002B68BF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     </w:t>
            </w:r>
          </w:p>
          <w:p w14:paraId="20582EF8" w14:textId="77777777" w:rsidR="002B68BF" w:rsidRPr="002B68BF" w:rsidRDefault="002B68BF" w:rsidP="002B68BF">
            <w:pPr>
              <w:spacing w:after="0" w:line="240" w:lineRule="auto"/>
              <w:ind w:left="1360" w:right="-157" w:hanging="1360"/>
              <w:jc w:val="left"/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</w:pPr>
            <w:r w:rsidRPr="002B68BF">
              <w:rPr>
                <w:rFonts w:ascii="Times New Roman" w:eastAsia="Times New Roman" w:hAnsi="Times New Roman" w:cs="Times New Roman"/>
                <w:vertAlign w:val="superscript"/>
                <w:lang w:val="pl-PL" w:eastAsia="pl-PL"/>
              </w:rPr>
              <w:t xml:space="preserve">                                        (nazwa,   kraj)</w:t>
            </w:r>
          </w:p>
          <w:p w14:paraId="65F739FF" w14:textId="720EAF97" w:rsidR="003E08C3" w:rsidRPr="003E08C3" w:rsidRDefault="002B68BF" w:rsidP="002B68BF">
            <w:pPr>
              <w:rPr>
                <w:lang w:val="pl-PL"/>
              </w:rPr>
            </w:pPr>
            <w:r w:rsidRPr="002B68BF">
              <w:rPr>
                <w:rFonts w:ascii="Times New Roman" w:eastAsia="Times New Roman" w:hAnsi="Times New Roman" w:cs="Times New Roman"/>
                <w:lang w:val="pl-PL" w:eastAsia="pl-PL"/>
              </w:rPr>
              <w:t>Rok produkcji: ……………..</w:t>
            </w:r>
          </w:p>
        </w:tc>
      </w:tr>
      <w:tr w:rsidR="00AF582A" w:rsidRPr="003E08C3" w14:paraId="06118B1D" w14:textId="77777777" w:rsidTr="002B68BF">
        <w:trPr>
          <w:trHeight w:val="1314"/>
          <w:jc w:val="center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18672BA1" w14:textId="77777777" w:rsidR="00AF582A" w:rsidRPr="003E08C3" w:rsidRDefault="00AF582A" w:rsidP="003A64D1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lastRenderedPageBreak/>
              <w:t>1</w:t>
            </w:r>
          </w:p>
          <w:p w14:paraId="49016DDE" w14:textId="05A58433" w:rsidR="00AF582A" w:rsidRDefault="00AF582A" w:rsidP="003E08C3">
            <w:pPr>
              <w:rPr>
                <w:lang w:val="pl-PL"/>
              </w:rPr>
            </w:pPr>
          </w:p>
          <w:p w14:paraId="2E1F9544" w14:textId="1FDF1BBE" w:rsidR="003A64D1" w:rsidRPr="003E08C3" w:rsidRDefault="003A64D1" w:rsidP="003E08C3">
            <w:pPr>
              <w:rPr>
                <w:lang w:val="pl-PL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0A6A2A81" w14:textId="0F14086D" w:rsidR="00AF582A" w:rsidRPr="003E08C3" w:rsidRDefault="00AF582A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 xml:space="preserve">Wyposażony jest </w:t>
            </w:r>
            <w:r w:rsidR="0019753F">
              <w:rPr>
                <w:lang w:val="pl-PL"/>
              </w:rPr>
              <w:t xml:space="preserve">w minimum </w:t>
            </w:r>
            <w:r w:rsidRPr="003E08C3">
              <w:rPr>
                <w:lang w:val="pl-PL"/>
              </w:rPr>
              <w:t> </w:t>
            </w:r>
            <w:r w:rsidRPr="008548E6">
              <w:rPr>
                <w:bCs/>
                <w:lang w:val="pl-PL"/>
              </w:rPr>
              <w:t>32 dwukolorowe diody LED</w:t>
            </w:r>
          </w:p>
          <w:p w14:paraId="1D6624F7" w14:textId="167CB64E" w:rsidR="00AF582A" w:rsidRPr="00AF582A" w:rsidRDefault="00AF582A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 xml:space="preserve"> </w:t>
            </w:r>
            <w:r w:rsidR="00292937" w:rsidRPr="0019753F">
              <w:rPr>
                <w:lang w:val="pl-PL"/>
              </w:rPr>
              <w:t>w 2 kolorach (</w:t>
            </w:r>
            <w:r w:rsidR="0019753F">
              <w:rPr>
                <w:lang w:val="pl-PL"/>
              </w:rPr>
              <w:t xml:space="preserve">przykładowo: </w:t>
            </w:r>
            <w:r w:rsidR="00292937" w:rsidRPr="0019753F">
              <w:rPr>
                <w:lang w:val="pl-PL"/>
              </w:rPr>
              <w:t>24 pomarańczowe, 8 czerwonych)</w:t>
            </w:r>
          </w:p>
          <w:p w14:paraId="11B4C8A7" w14:textId="24C7F929" w:rsidR="00292937" w:rsidRPr="00292937" w:rsidRDefault="00AF582A" w:rsidP="00292937">
            <w:pPr>
              <w:rPr>
                <w:lang w:val="pl-PL"/>
              </w:rPr>
            </w:pPr>
            <w:r w:rsidRPr="003E08C3">
              <w:rPr>
                <w:lang w:val="pl-PL"/>
              </w:rPr>
              <w:t>każdą grupę diod można włączać osobno lub obie razem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090D" w14:textId="6AC2283E" w:rsidR="00AF582A" w:rsidRPr="003E08C3" w:rsidRDefault="00AF582A" w:rsidP="00AF582A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t>TA</w:t>
            </w:r>
            <w:r>
              <w:rPr>
                <w:lang w:val="pl-PL"/>
              </w:rPr>
              <w:t>K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473C" w14:textId="77777777" w:rsidR="00AF582A" w:rsidRPr="003E08C3" w:rsidRDefault="00AF582A" w:rsidP="003E08C3">
            <w:pPr>
              <w:rPr>
                <w:lang w:val="pl-PL"/>
              </w:rPr>
            </w:pPr>
          </w:p>
        </w:tc>
      </w:tr>
      <w:tr w:rsidR="00AF582A" w:rsidRPr="003E08C3" w14:paraId="0F256690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669DE414" w14:textId="1CCDD7DE" w:rsidR="00AF582A" w:rsidRPr="003E08C3" w:rsidRDefault="00292937" w:rsidP="003E08C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384" w:type="dxa"/>
            <w:vAlign w:val="center"/>
          </w:tcPr>
          <w:p w14:paraId="04588549" w14:textId="0CDC9750" w:rsidR="00AF582A" w:rsidRPr="00C30D2D" w:rsidRDefault="003A64D1" w:rsidP="003E08C3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AF582A" w:rsidRPr="00C30D2D">
              <w:rPr>
                <w:lang w:val="pl-PL"/>
              </w:rPr>
              <w:t>aga: 83 gramy</w:t>
            </w:r>
          </w:p>
          <w:p w14:paraId="52FE04F4" w14:textId="77777777" w:rsidR="00AF582A" w:rsidRPr="00C30D2D" w:rsidRDefault="00AF582A" w:rsidP="003E08C3">
            <w:pPr>
              <w:rPr>
                <w:lang w:val="pl-PL"/>
              </w:rPr>
            </w:pPr>
            <w:r w:rsidRPr="00C30D2D">
              <w:rPr>
                <w:lang w:val="pl-PL"/>
              </w:rPr>
              <w:t>długość: 10 cm</w:t>
            </w:r>
          </w:p>
          <w:p w14:paraId="7610F0C2" w14:textId="50BFEC2F" w:rsidR="00AF582A" w:rsidRPr="00C30D2D" w:rsidRDefault="00AF582A" w:rsidP="003E08C3">
            <w:pPr>
              <w:rPr>
                <w:lang w:val="pl-PL"/>
              </w:rPr>
            </w:pPr>
            <w:r w:rsidRPr="00C30D2D">
              <w:rPr>
                <w:lang w:val="pl-PL"/>
              </w:rPr>
              <w:t>średnica pierścienia: 3</w:t>
            </w:r>
            <w:r w:rsidR="004D4B10">
              <w:rPr>
                <w:lang w:val="pl-PL"/>
              </w:rPr>
              <w:t>1</w:t>
            </w:r>
            <w:r w:rsidRPr="00C30D2D">
              <w:rPr>
                <w:lang w:val="pl-PL"/>
              </w:rPr>
              <w:t xml:space="preserve"> mm</w:t>
            </w:r>
          </w:p>
          <w:p w14:paraId="5243B0ED" w14:textId="7EDC5CAD" w:rsidR="00AF582A" w:rsidRPr="00851A08" w:rsidRDefault="00851A08" w:rsidP="003E08C3">
            <w:pPr>
              <w:rPr>
                <w:lang w:val="pl-PL"/>
              </w:rPr>
            </w:pPr>
            <w:r>
              <w:rPr>
                <w:lang w:val="pl-PL"/>
              </w:rPr>
              <w:t xml:space="preserve">wbudowany </w:t>
            </w:r>
            <w:r w:rsidRPr="00851A08">
              <w:rPr>
                <w:lang w:val="pl-PL"/>
              </w:rPr>
              <w:t xml:space="preserve"> akumulator do ponownego ładowania</w:t>
            </w:r>
          </w:p>
        </w:tc>
        <w:tc>
          <w:tcPr>
            <w:tcW w:w="1525" w:type="dxa"/>
            <w:vAlign w:val="center"/>
          </w:tcPr>
          <w:p w14:paraId="09E74FE3" w14:textId="77777777" w:rsidR="00AF582A" w:rsidRPr="003E08C3" w:rsidRDefault="00AF582A" w:rsidP="00AF582A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09F07E80" w14:textId="77777777" w:rsidR="00AF582A" w:rsidRPr="003E08C3" w:rsidRDefault="00AF582A" w:rsidP="003E08C3">
            <w:pPr>
              <w:rPr>
                <w:lang w:val="pl-PL"/>
              </w:rPr>
            </w:pPr>
          </w:p>
        </w:tc>
        <w:tc>
          <w:tcPr>
            <w:tcW w:w="770" w:type="dxa"/>
          </w:tcPr>
          <w:p w14:paraId="6A31AF77" w14:textId="77777777" w:rsidR="00AF582A" w:rsidRPr="003E08C3" w:rsidRDefault="00AF582A" w:rsidP="003E08C3">
            <w:pPr>
              <w:rPr>
                <w:lang w:val="pl-PL"/>
              </w:rPr>
            </w:pPr>
          </w:p>
        </w:tc>
      </w:tr>
      <w:tr w:rsidR="003E08C3" w:rsidRPr="003E08C3" w14:paraId="4D341C6F" w14:textId="77777777" w:rsidTr="002B68BF">
        <w:trPr>
          <w:trHeight w:val="889"/>
          <w:jc w:val="center"/>
        </w:trPr>
        <w:tc>
          <w:tcPr>
            <w:tcW w:w="433" w:type="dxa"/>
            <w:vAlign w:val="center"/>
          </w:tcPr>
          <w:p w14:paraId="28DC5F3B" w14:textId="4734730C" w:rsidR="003E08C3" w:rsidRPr="003E08C3" w:rsidRDefault="00292937" w:rsidP="00292937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384" w:type="dxa"/>
            <w:vAlign w:val="center"/>
          </w:tcPr>
          <w:p w14:paraId="2262CA0E" w14:textId="148C4CCA" w:rsidR="0019753F" w:rsidRPr="004D4B10" w:rsidRDefault="0019753F" w:rsidP="003E08C3">
            <w:pPr>
              <w:rPr>
                <w:lang w:val="pl-PL"/>
              </w:rPr>
            </w:pPr>
            <w:r w:rsidRPr="004D4B10">
              <w:rPr>
                <w:lang w:val="pl-PL"/>
              </w:rPr>
              <w:t>zestaw z licznymi akcesoriami</w:t>
            </w:r>
            <w:r w:rsidR="004D4B10">
              <w:rPr>
                <w:lang w:val="pl-PL"/>
              </w:rPr>
              <w:t>:</w:t>
            </w:r>
          </w:p>
          <w:p w14:paraId="32DB6F01" w14:textId="61DBBB63" w:rsidR="003E08C3" w:rsidRPr="003E08C3" w:rsidRDefault="003E08C3" w:rsidP="002B68BF">
            <w:pPr>
              <w:spacing w:line="240" w:lineRule="auto"/>
              <w:rPr>
                <w:lang w:val="pl-PL"/>
              </w:rPr>
            </w:pPr>
            <w:r w:rsidRPr="003E08C3">
              <w:rPr>
                <w:lang w:val="pl-PL"/>
              </w:rPr>
              <w:t>ładowark</w:t>
            </w:r>
            <w:r w:rsidR="004D4B10">
              <w:rPr>
                <w:lang w:val="pl-PL"/>
              </w:rPr>
              <w:t>a</w:t>
            </w:r>
          </w:p>
          <w:p w14:paraId="1A19A573" w14:textId="67B33D33" w:rsidR="003E08C3" w:rsidRDefault="003A64D1" w:rsidP="002B68BF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50 jednorazowych osłonek </w:t>
            </w:r>
          </w:p>
          <w:p w14:paraId="293CC171" w14:textId="77777777" w:rsidR="003E08C3" w:rsidRDefault="0019753F" w:rsidP="002B68BF">
            <w:pPr>
              <w:spacing w:line="240" w:lineRule="auto"/>
              <w:rPr>
                <w:lang w:val="pl-PL"/>
              </w:rPr>
            </w:pPr>
            <w:r w:rsidRPr="0019753F">
              <w:rPr>
                <w:lang w:val="pl-PL"/>
              </w:rPr>
              <w:t>adapter do różnych rozmiarów nakładek</w:t>
            </w:r>
            <w:r w:rsidR="004D4B10">
              <w:rPr>
                <w:lang w:val="pl-PL"/>
              </w:rPr>
              <w:t>,</w:t>
            </w:r>
            <w:r w:rsidRPr="0019753F">
              <w:rPr>
                <w:lang w:val="pl-PL"/>
              </w:rPr>
              <w:t xml:space="preserve"> oraz nakładka do pracy przy silnym świetle w pomieszczeniu</w:t>
            </w:r>
          </w:p>
          <w:p w14:paraId="293E27C3" w14:textId="6B84195A" w:rsidR="004D4B10" w:rsidRPr="003E08C3" w:rsidRDefault="004D4B10" w:rsidP="002B68BF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adapter pediatryczny</w:t>
            </w:r>
          </w:p>
        </w:tc>
        <w:tc>
          <w:tcPr>
            <w:tcW w:w="1525" w:type="dxa"/>
            <w:vAlign w:val="center"/>
          </w:tcPr>
          <w:p w14:paraId="508828B3" w14:textId="77777777" w:rsidR="003E08C3" w:rsidRPr="003E08C3" w:rsidRDefault="003E08C3" w:rsidP="00851A08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128E3219" w14:textId="77777777" w:rsidR="003E08C3" w:rsidRPr="003E08C3" w:rsidRDefault="003E08C3" w:rsidP="003E08C3">
            <w:pPr>
              <w:rPr>
                <w:lang w:val="pl-PL"/>
              </w:rPr>
            </w:pPr>
          </w:p>
          <w:p w14:paraId="74249F1A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770" w:type="dxa"/>
          </w:tcPr>
          <w:p w14:paraId="3BF8A739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3E08C3" w14:paraId="5837677C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6333A949" w14:textId="281C4934" w:rsidR="003E08C3" w:rsidRPr="003E08C3" w:rsidRDefault="00AF582A" w:rsidP="003E08C3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384" w:type="dxa"/>
            <w:vAlign w:val="center"/>
          </w:tcPr>
          <w:p w14:paraId="4765C50C" w14:textId="77777777" w:rsidR="003E08C3" w:rsidRPr="00C30D2D" w:rsidRDefault="003E08C3" w:rsidP="003E08C3">
            <w:pPr>
              <w:rPr>
                <w:lang w:val="pl-PL"/>
              </w:rPr>
            </w:pPr>
            <w:r w:rsidRPr="00C30D2D">
              <w:rPr>
                <w:b/>
                <w:bCs/>
                <w:lang w:val="pl-PL"/>
              </w:rPr>
              <w:t>ZASTOSOWANIE</w:t>
            </w:r>
          </w:p>
          <w:p w14:paraId="264544FD" w14:textId="77777777" w:rsidR="003E08C3" w:rsidRPr="00C815C4" w:rsidRDefault="003E08C3" w:rsidP="003E08C3">
            <w:pPr>
              <w:rPr>
                <w:lang w:val="pl-PL"/>
              </w:rPr>
            </w:pPr>
            <w:proofErr w:type="spellStart"/>
            <w:r w:rsidRPr="00C815C4">
              <w:rPr>
                <w:bCs/>
                <w:lang w:val="pl-PL"/>
              </w:rPr>
              <w:t>skleroterapia</w:t>
            </w:r>
            <w:proofErr w:type="spellEnd"/>
          </w:p>
          <w:p w14:paraId="4A745967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trudne wkłucia u dorosłych i dzieci</w:t>
            </w:r>
          </w:p>
          <w:p w14:paraId="6C96A6CC" w14:textId="77777777" w:rsidR="003E08C3" w:rsidRPr="00C30D2D" w:rsidRDefault="003E08C3" w:rsidP="003E08C3">
            <w:pPr>
              <w:rPr>
                <w:lang w:val="pl-PL"/>
              </w:rPr>
            </w:pPr>
            <w:r w:rsidRPr="00C30D2D">
              <w:rPr>
                <w:lang w:val="pl-PL"/>
              </w:rPr>
              <w:t>mapowanie żylaków</w:t>
            </w:r>
          </w:p>
          <w:p w14:paraId="6A89CCE7" w14:textId="77777777" w:rsidR="003E08C3" w:rsidRPr="00C30D2D" w:rsidRDefault="003E08C3" w:rsidP="003E08C3">
            <w:pPr>
              <w:rPr>
                <w:lang w:val="pl-PL"/>
              </w:rPr>
            </w:pPr>
            <w:r w:rsidRPr="00C30D2D">
              <w:rPr>
                <w:lang w:val="pl-PL"/>
              </w:rPr>
              <w:lastRenderedPageBreak/>
              <w:t>zabiegi laserowe</w:t>
            </w:r>
          </w:p>
          <w:p w14:paraId="4FF242FD" w14:textId="4D38156D" w:rsidR="003E08C3" w:rsidRPr="00C30D2D" w:rsidRDefault="003E08C3" w:rsidP="003E08C3">
            <w:pPr>
              <w:rPr>
                <w:lang w:val="pl-PL"/>
              </w:rPr>
            </w:pPr>
            <w:r w:rsidRPr="00C30D2D">
              <w:rPr>
                <w:lang w:val="pl-PL"/>
              </w:rPr>
              <w:t>dostęp do żył w pediatrii</w:t>
            </w:r>
          </w:p>
        </w:tc>
        <w:tc>
          <w:tcPr>
            <w:tcW w:w="1525" w:type="dxa"/>
            <w:vAlign w:val="center"/>
          </w:tcPr>
          <w:p w14:paraId="1C00CC36" w14:textId="77777777" w:rsidR="003E08C3" w:rsidRPr="003E08C3" w:rsidRDefault="003E08C3" w:rsidP="00851A08">
            <w:pPr>
              <w:jc w:val="center"/>
              <w:rPr>
                <w:lang w:val="pl-PL"/>
              </w:rPr>
            </w:pPr>
            <w:r w:rsidRPr="003E08C3">
              <w:rPr>
                <w:lang w:val="pl-PL"/>
              </w:rPr>
              <w:lastRenderedPageBreak/>
              <w:t>TAK</w:t>
            </w:r>
          </w:p>
        </w:tc>
        <w:tc>
          <w:tcPr>
            <w:tcW w:w="4359" w:type="dxa"/>
            <w:vAlign w:val="center"/>
          </w:tcPr>
          <w:p w14:paraId="65A70776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770" w:type="dxa"/>
          </w:tcPr>
          <w:p w14:paraId="53D61D85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3E08C3" w14:paraId="1485B87C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7683C207" w14:textId="77777777" w:rsidR="003E08C3" w:rsidRPr="003E08C3" w:rsidRDefault="003E08C3" w:rsidP="003E08C3">
            <w:pPr>
              <w:rPr>
                <w:b/>
                <w:lang w:val="pl-PL"/>
              </w:rPr>
            </w:pPr>
            <w:r w:rsidRPr="003E08C3">
              <w:rPr>
                <w:b/>
                <w:lang w:val="pl-PL"/>
              </w:rPr>
              <w:lastRenderedPageBreak/>
              <w:t>II</w:t>
            </w:r>
          </w:p>
        </w:tc>
        <w:tc>
          <w:tcPr>
            <w:tcW w:w="13038" w:type="dxa"/>
            <w:gridSpan w:val="4"/>
            <w:vAlign w:val="center"/>
          </w:tcPr>
          <w:p w14:paraId="37B7780F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b/>
                <w:lang w:val="pl-PL"/>
              </w:rPr>
              <w:t>WARUNKI SERWISU GWARANCYJNEGO</w:t>
            </w:r>
          </w:p>
        </w:tc>
      </w:tr>
      <w:tr w:rsidR="003E08C3" w:rsidRPr="003E08C3" w14:paraId="6F7E672B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69032923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1</w:t>
            </w:r>
          </w:p>
        </w:tc>
        <w:tc>
          <w:tcPr>
            <w:tcW w:w="6384" w:type="dxa"/>
            <w:vAlign w:val="center"/>
          </w:tcPr>
          <w:p w14:paraId="5174DC14" w14:textId="77777777" w:rsidR="002B68BF" w:rsidRPr="002B68BF" w:rsidRDefault="002B68BF" w:rsidP="002B68BF">
            <w:pPr>
              <w:rPr>
                <w:lang w:val="pl-PL"/>
              </w:rPr>
            </w:pPr>
            <w:r w:rsidRPr="002B68BF">
              <w:rPr>
                <w:lang w:val="pl-PL"/>
              </w:rPr>
              <w:t>Okres gwarancji min. 24 m-ce od daty podpisania przez obie strony protokołu zdawczo – odbiorczego</w:t>
            </w:r>
          </w:p>
          <w:p w14:paraId="03E79584" w14:textId="0B2BBC1E" w:rsidR="003E08C3" w:rsidRPr="002B68BF" w:rsidRDefault="002B68BF" w:rsidP="002B68BF">
            <w:pPr>
              <w:rPr>
                <w:b/>
                <w:i/>
                <w:lang w:val="pl-PL"/>
              </w:rPr>
            </w:pPr>
            <w:r w:rsidRPr="002B68BF">
              <w:rPr>
                <w:i/>
                <w:lang w:val="pl-PL"/>
              </w:rPr>
              <w:t>(jest to jedno z kryteriów oceny ofert opisanych w rozdz. XIII SIWZ)</w:t>
            </w:r>
          </w:p>
        </w:tc>
        <w:tc>
          <w:tcPr>
            <w:tcW w:w="1525" w:type="dxa"/>
            <w:vAlign w:val="center"/>
          </w:tcPr>
          <w:p w14:paraId="665F9589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TAK</w:t>
            </w:r>
          </w:p>
        </w:tc>
        <w:tc>
          <w:tcPr>
            <w:tcW w:w="4359" w:type="dxa"/>
            <w:vAlign w:val="center"/>
          </w:tcPr>
          <w:p w14:paraId="7BF88587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Podać w miesiącach    ………………………………….</w:t>
            </w:r>
          </w:p>
        </w:tc>
        <w:tc>
          <w:tcPr>
            <w:tcW w:w="770" w:type="dxa"/>
          </w:tcPr>
          <w:p w14:paraId="0827874E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3E08C3" w14:paraId="11004ACE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5F48C06D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2</w:t>
            </w:r>
          </w:p>
        </w:tc>
        <w:tc>
          <w:tcPr>
            <w:tcW w:w="6384" w:type="dxa"/>
            <w:vAlign w:val="center"/>
          </w:tcPr>
          <w:p w14:paraId="050AED58" w14:textId="25611F90" w:rsidR="003E08C3" w:rsidRPr="003E08C3" w:rsidRDefault="002B68BF" w:rsidP="003E08C3">
            <w:pPr>
              <w:rPr>
                <w:lang w:val="pl-PL"/>
              </w:rPr>
            </w:pPr>
            <w:r w:rsidRPr="002B68BF">
              <w:rPr>
                <w:lang w:val="pl-PL"/>
              </w:rPr>
              <w:t>Serwis gwarancyjny (nazwa i adres firmy)</w:t>
            </w:r>
          </w:p>
        </w:tc>
        <w:tc>
          <w:tcPr>
            <w:tcW w:w="1525" w:type="dxa"/>
            <w:vAlign w:val="center"/>
          </w:tcPr>
          <w:p w14:paraId="0F3FF0FC" w14:textId="50829DF9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TAK</w:t>
            </w:r>
            <w:r w:rsidR="002B68BF">
              <w:rPr>
                <w:lang w:val="pl-PL"/>
              </w:rPr>
              <w:t>, podać</w:t>
            </w:r>
          </w:p>
        </w:tc>
        <w:tc>
          <w:tcPr>
            <w:tcW w:w="4359" w:type="dxa"/>
            <w:vAlign w:val="center"/>
          </w:tcPr>
          <w:p w14:paraId="230CA6E0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770" w:type="dxa"/>
          </w:tcPr>
          <w:p w14:paraId="376AA31C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3E08C3" w14:paraId="404913C1" w14:textId="77777777" w:rsidTr="002B68BF">
        <w:trPr>
          <w:trHeight w:val="571"/>
          <w:jc w:val="center"/>
        </w:trPr>
        <w:tc>
          <w:tcPr>
            <w:tcW w:w="433" w:type="dxa"/>
            <w:vAlign w:val="center"/>
          </w:tcPr>
          <w:p w14:paraId="53428E50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3</w:t>
            </w:r>
          </w:p>
        </w:tc>
        <w:tc>
          <w:tcPr>
            <w:tcW w:w="6384" w:type="dxa"/>
            <w:vAlign w:val="center"/>
          </w:tcPr>
          <w:p w14:paraId="3B5A65DC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Forma zgłoszeń: telefonicznie, faxem, e-mail, pisemnie.</w:t>
            </w:r>
          </w:p>
        </w:tc>
        <w:tc>
          <w:tcPr>
            <w:tcW w:w="1525" w:type="dxa"/>
            <w:vAlign w:val="center"/>
          </w:tcPr>
          <w:p w14:paraId="160277C0" w14:textId="5B3A238F" w:rsidR="003E08C3" w:rsidRPr="003E08C3" w:rsidRDefault="002B68BF" w:rsidP="003E08C3">
            <w:pPr>
              <w:rPr>
                <w:lang w:val="pl-PL"/>
              </w:rPr>
            </w:pPr>
            <w:r>
              <w:rPr>
                <w:lang w:val="pl-PL"/>
              </w:rPr>
              <w:t>podać</w:t>
            </w:r>
          </w:p>
        </w:tc>
        <w:tc>
          <w:tcPr>
            <w:tcW w:w="4359" w:type="dxa"/>
            <w:vAlign w:val="center"/>
          </w:tcPr>
          <w:p w14:paraId="77B8B785" w14:textId="77777777" w:rsidR="003E08C3" w:rsidRPr="003E08C3" w:rsidRDefault="003E08C3" w:rsidP="003E08C3">
            <w:pPr>
              <w:rPr>
                <w:lang w:val="pl-PL"/>
              </w:rPr>
            </w:pPr>
          </w:p>
        </w:tc>
        <w:tc>
          <w:tcPr>
            <w:tcW w:w="770" w:type="dxa"/>
          </w:tcPr>
          <w:p w14:paraId="0465610E" w14:textId="77777777" w:rsidR="003E08C3" w:rsidRPr="003E08C3" w:rsidRDefault="003E08C3" w:rsidP="003E08C3">
            <w:pPr>
              <w:rPr>
                <w:lang w:val="pl-PL"/>
              </w:rPr>
            </w:pPr>
          </w:p>
        </w:tc>
      </w:tr>
      <w:tr w:rsidR="003E08C3" w:rsidRPr="008548E6" w14:paraId="7E407771" w14:textId="77777777" w:rsidTr="002B68BF">
        <w:trPr>
          <w:trHeight w:val="1691"/>
          <w:jc w:val="center"/>
        </w:trPr>
        <w:tc>
          <w:tcPr>
            <w:tcW w:w="13471" w:type="dxa"/>
            <w:gridSpan w:val="5"/>
            <w:vAlign w:val="center"/>
          </w:tcPr>
          <w:p w14:paraId="4E879965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4314A011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lang w:val="pl-PL"/>
              </w:rPr>
              <w:t xml:space="preserve">                                                </w:t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</w:r>
            <w:r w:rsidRPr="003E08C3">
              <w:rPr>
                <w:lang w:val="pl-PL"/>
              </w:rPr>
              <w:tab/>
              <w:t xml:space="preserve">……………………………………………….………………………           </w:t>
            </w:r>
          </w:p>
          <w:p w14:paraId="094D86FE" w14:textId="77777777" w:rsidR="003E08C3" w:rsidRPr="003E08C3" w:rsidRDefault="003E08C3" w:rsidP="003E08C3">
            <w:pPr>
              <w:rPr>
                <w:lang w:val="pl-PL"/>
              </w:rPr>
            </w:pPr>
            <w:r w:rsidRPr="003E08C3">
              <w:rPr>
                <w:iCs/>
                <w:lang w:val="pl-PL"/>
              </w:rPr>
              <w:t>(podpis osoby upoważnionej do reprezentowania Wykonawcy)</w:t>
            </w:r>
          </w:p>
        </w:tc>
      </w:tr>
    </w:tbl>
    <w:p w14:paraId="6B5E60E0" w14:textId="2A3A9CE0" w:rsidR="002B68BF" w:rsidRPr="002B68BF" w:rsidRDefault="002B68BF" w:rsidP="002B68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2B68BF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Jeżeli w opisie przedmiotu zamówienia wskazano jakikolwiek znak towarowy, patent czy pochodzenie,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1EB756E8" w14:textId="77777777" w:rsidR="002B68BF" w:rsidRPr="002B68BF" w:rsidRDefault="002B68BF" w:rsidP="002B68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</w:p>
    <w:p w14:paraId="7A8DBA8D" w14:textId="77777777" w:rsidR="002B68BF" w:rsidRPr="002B68BF" w:rsidRDefault="002B68BF" w:rsidP="002B68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2B68BF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14:paraId="074193A5" w14:textId="77777777" w:rsidR="003E08C3" w:rsidRPr="006531D7" w:rsidRDefault="003E08C3">
      <w:pPr>
        <w:rPr>
          <w:lang w:val="pl-PL"/>
        </w:rPr>
      </w:pPr>
    </w:p>
    <w:sectPr w:rsidR="003E08C3" w:rsidRPr="006531D7" w:rsidSect="006531D7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93A8" w14:textId="77777777" w:rsidR="00FC3E10" w:rsidRDefault="00FC3E10" w:rsidP="00E82D3B">
      <w:pPr>
        <w:spacing w:after="0" w:line="240" w:lineRule="auto"/>
      </w:pPr>
      <w:r>
        <w:separator/>
      </w:r>
    </w:p>
  </w:endnote>
  <w:endnote w:type="continuationSeparator" w:id="0">
    <w:p w14:paraId="6FB8774E" w14:textId="77777777" w:rsidR="00FC3E10" w:rsidRDefault="00FC3E10" w:rsidP="00E8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Mincho"/>
    <w:charset w:val="80"/>
    <w:family w:val="auto"/>
    <w:pitch w:val="default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5C06" w14:textId="4FC7FBFD" w:rsidR="005B6A76" w:rsidRDefault="005B6A76" w:rsidP="005B6A76">
    <w:r w:rsidRPr="00E82D3B">
      <w:rPr>
        <w:rFonts w:ascii="Times New Roman" w:eastAsia="Times New Roman" w:hAnsi="Times New Roman" w:cs="Times New Roman"/>
        <w:b/>
        <w:noProof/>
        <w:color w:val="005392"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2FA9B" wp14:editId="3D44BF09">
              <wp:simplePos x="0" y="0"/>
              <wp:positionH relativeFrom="column">
                <wp:posOffset>-273050</wp:posOffset>
              </wp:positionH>
              <wp:positionV relativeFrom="paragraph">
                <wp:posOffset>45085</wp:posOffset>
              </wp:positionV>
              <wp:extent cx="6128385" cy="0"/>
              <wp:effectExtent l="12700" t="16510" r="12065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3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787D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1.5pt;margin-top:3.55pt;width:48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" strokecolor="#005392" strokeweight="1.5pt"/>
          </w:pict>
        </mc:Fallback>
      </mc:AlternateContent>
    </w:r>
  </w:p>
  <w:p w14:paraId="66142B58" w14:textId="77777777" w:rsidR="005B6A76" w:rsidRPr="00E82D3B" w:rsidRDefault="005B6A76" w:rsidP="005B6A76">
    <w:pPr>
      <w:autoSpaceDE w:val="0"/>
      <w:spacing w:after="0" w:line="240" w:lineRule="auto"/>
      <w:jc w:val="center"/>
      <w:rPr>
        <w:rFonts w:ascii="Times New Roman" w:eastAsia="Ubuntu" w:hAnsi="Times New Roman" w:cs="Times New Roman"/>
        <w:i/>
        <w:color w:val="000000"/>
        <w:sz w:val="18"/>
        <w:szCs w:val="18"/>
        <w:lang w:val="pl-PL" w:eastAsia="pl-PL"/>
      </w:rPr>
    </w:pPr>
    <w:r w:rsidRPr="00E82D3B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 xml:space="preserve">„Poprawa jakości kształcenia na kierunku Pielęgniarstwo poprzez wdrożenie programu rozwojowego oraz utworzenie </w:t>
    </w:r>
    <w:proofErr w:type="spellStart"/>
    <w:r w:rsidRPr="00E82D3B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>Monoprofilowego</w:t>
    </w:r>
    <w:proofErr w:type="spellEnd"/>
    <w:r w:rsidRPr="00E82D3B">
      <w:rPr>
        <w:rFonts w:ascii="Times New Roman" w:eastAsia="Ubuntu-Bold" w:hAnsi="Times New Roman" w:cs="Times New Roman"/>
        <w:b/>
        <w:bCs/>
        <w:i/>
        <w:color w:val="003399"/>
        <w:sz w:val="18"/>
        <w:szCs w:val="18"/>
        <w:lang w:val="pl-PL" w:eastAsia="pl-PL"/>
      </w:rPr>
      <w:t xml:space="preserve"> Centrum Symulacji Medycznej w Akademii Pomorskiej w Słupsku”</w:t>
    </w:r>
  </w:p>
  <w:p w14:paraId="2ECFAEA7" w14:textId="77777777" w:rsidR="005B6A76" w:rsidRPr="00E82D3B" w:rsidRDefault="005B6A76" w:rsidP="005B6A76">
    <w:pPr>
      <w:autoSpaceDE w:val="0"/>
      <w:spacing w:after="0" w:line="240" w:lineRule="auto"/>
      <w:jc w:val="center"/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</w:pPr>
    <w:r w:rsidRPr="00E82D3B"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  <w:t xml:space="preserve">Projekt realizowany jest w ramach Programu Operacyjnego Wiedza Edukacja Rozwój. Oś V. Wsparcie dla obszaru zdrowia. </w:t>
    </w:r>
  </w:p>
  <w:p w14:paraId="706C14C8" w14:textId="77777777" w:rsidR="005B6A76" w:rsidRPr="00E82D3B" w:rsidRDefault="005B6A76" w:rsidP="005B6A76">
    <w:pPr>
      <w:autoSpaceDE w:val="0"/>
      <w:spacing w:after="0" w:line="240" w:lineRule="auto"/>
      <w:jc w:val="center"/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</w:pPr>
    <w:r w:rsidRPr="00E82D3B">
      <w:rPr>
        <w:rFonts w:ascii="Times New Roman" w:eastAsia="Ubuntu-Bold" w:hAnsi="Times New Roman" w:cs="Times New Roman"/>
        <w:bCs/>
        <w:color w:val="003399"/>
        <w:sz w:val="16"/>
        <w:szCs w:val="16"/>
        <w:lang w:val="pl-PL" w:eastAsia="pl-PL"/>
      </w:rPr>
      <w:t>Numer i nazwa działania: 5.3 Wysoka jakość kształcenia na kierunkach medycznych.</w:t>
    </w:r>
  </w:p>
  <w:p w14:paraId="7D662DDF" w14:textId="77777777" w:rsidR="005B6A76" w:rsidRPr="00E82D3B" w:rsidRDefault="005B6A76" w:rsidP="005B6A76">
    <w:pPr>
      <w:tabs>
        <w:tab w:val="center" w:pos="4536"/>
        <w:tab w:val="right" w:pos="9214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</w:pPr>
  </w:p>
  <w:p w14:paraId="53FAAF88" w14:textId="77777777" w:rsidR="005B6A76" w:rsidRDefault="005B6A76" w:rsidP="005B6A76">
    <w:pPr>
      <w:tabs>
        <w:tab w:val="center" w:pos="4536"/>
        <w:tab w:val="right" w:pos="9214"/>
      </w:tabs>
      <w:spacing w:after="0" w:line="240" w:lineRule="auto"/>
      <w:ind w:left="-426"/>
      <w:jc w:val="left"/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</w:pPr>
    <w:r w:rsidRPr="00E82D3B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 xml:space="preserve">Katedra Pielęgniarstwa                                              </w:t>
    </w:r>
    <w:r w:rsidRPr="00E82D3B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ab/>
    </w:r>
    <w:r w:rsidRPr="00E82D3B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 xml:space="preserve">katedra.pielęgniarstwa@apsl.edu.pl                                        </w:t>
    </w:r>
    <w:r w:rsidRPr="00E82D3B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>Wydział Nauk o Zdrowiu</w:t>
    </w:r>
  </w:p>
  <w:p w14:paraId="532CE76C" w14:textId="77777777" w:rsidR="005B6A76" w:rsidRDefault="005B6A76" w:rsidP="005B6A76">
    <w:pPr>
      <w:tabs>
        <w:tab w:val="center" w:pos="4536"/>
        <w:tab w:val="right" w:pos="9214"/>
      </w:tabs>
      <w:spacing w:after="0" w:line="240" w:lineRule="auto"/>
      <w:ind w:left="-426"/>
      <w:jc w:val="left"/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</w:pPr>
    <w:r w:rsidRPr="00E82D3B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>ul. Kozietulskiego 6/4,</w:t>
    </w:r>
    <w:r w:rsidRPr="00E82D3B">
      <w:rPr>
        <w:rFonts w:ascii="Times New Roman" w:eastAsia="Times New Roman" w:hAnsi="Times New Roman" w:cs="Times New Roman"/>
        <w:b/>
        <w:color w:val="005392"/>
        <w:sz w:val="18"/>
        <w:szCs w:val="18"/>
        <w:lang w:val="pl-PL" w:eastAsia="pl-PL"/>
      </w:rPr>
      <w:t xml:space="preserve"> </w:t>
    </w:r>
    <w:r w:rsidRPr="00E82D3B"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>76-200 Słupsk</w:t>
    </w:r>
    <w:r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 xml:space="preserve">                          tel. +48 59 84 83 798</w:t>
    </w:r>
  </w:p>
  <w:p w14:paraId="7CB6ED1A" w14:textId="77777777" w:rsidR="005B6A76" w:rsidRDefault="005B6A76" w:rsidP="005B6A76">
    <w:pPr>
      <w:tabs>
        <w:tab w:val="center" w:pos="4536"/>
        <w:tab w:val="right" w:pos="9214"/>
      </w:tabs>
      <w:spacing w:after="0" w:line="240" w:lineRule="auto"/>
      <w:ind w:left="-426"/>
      <w:jc w:val="left"/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</w:pPr>
    <w:r>
      <w:rPr>
        <w:rFonts w:ascii="Times New Roman" w:eastAsia="Times New Roman" w:hAnsi="Times New Roman" w:cs="Times New Roman"/>
        <w:color w:val="005392"/>
        <w:sz w:val="18"/>
        <w:szCs w:val="18"/>
        <w:lang w:val="pl-PL" w:eastAsia="pl-PL"/>
      </w:rPr>
      <w:t xml:space="preserve">                                                                                       fax +48 59 84 05 916</w:t>
    </w:r>
  </w:p>
  <w:p w14:paraId="42CB909C" w14:textId="27B46D0B" w:rsidR="005B6A76" w:rsidRPr="005B6A76" w:rsidRDefault="005B6A7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BB80" w14:textId="77777777" w:rsidR="00FC3E10" w:rsidRDefault="00FC3E10" w:rsidP="00E82D3B">
      <w:pPr>
        <w:spacing w:after="0" w:line="240" w:lineRule="auto"/>
      </w:pPr>
      <w:r>
        <w:separator/>
      </w:r>
    </w:p>
  </w:footnote>
  <w:footnote w:type="continuationSeparator" w:id="0">
    <w:p w14:paraId="14A18F0A" w14:textId="77777777" w:rsidR="00FC3E10" w:rsidRDefault="00FC3E10" w:rsidP="00E8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26A0" w14:textId="4EE473C6" w:rsidR="00E82D3B" w:rsidRDefault="00E82D3B" w:rsidP="00E82D3B">
    <w:pPr>
      <w:pStyle w:val="Nagwek"/>
      <w:ind w:firstLine="1843"/>
    </w:pPr>
    <w:r w:rsidRPr="00D075C0">
      <w:rPr>
        <w:b/>
        <w:noProof/>
        <w:lang w:val="pl-PL" w:eastAsia="pl-PL"/>
      </w:rPr>
      <w:drawing>
        <wp:inline distT="0" distB="0" distL="0" distR="0" wp14:anchorId="2D3A4DF8" wp14:editId="30CDF12C">
          <wp:extent cx="5753100" cy="701040"/>
          <wp:effectExtent l="0" t="0" r="0" b="0"/>
          <wp:docPr id="19" name="Obraz 19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600"/>
    <w:multiLevelType w:val="multilevel"/>
    <w:tmpl w:val="0F3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2DA7"/>
    <w:multiLevelType w:val="multilevel"/>
    <w:tmpl w:val="2E94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95D29"/>
    <w:multiLevelType w:val="multilevel"/>
    <w:tmpl w:val="4F6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10907"/>
    <w:multiLevelType w:val="hybridMultilevel"/>
    <w:tmpl w:val="2CD2BEBC"/>
    <w:lvl w:ilvl="0" w:tplc="95A2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850A6"/>
    <w:multiLevelType w:val="multilevel"/>
    <w:tmpl w:val="794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0FCE"/>
    <w:multiLevelType w:val="multilevel"/>
    <w:tmpl w:val="05C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935ED"/>
    <w:multiLevelType w:val="multilevel"/>
    <w:tmpl w:val="F48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25"/>
    <w:rsid w:val="00092EF4"/>
    <w:rsid w:val="0009600B"/>
    <w:rsid w:val="000A3B6C"/>
    <w:rsid w:val="000B0C8E"/>
    <w:rsid w:val="000D11F1"/>
    <w:rsid w:val="000F7FEB"/>
    <w:rsid w:val="00146BC0"/>
    <w:rsid w:val="0019753F"/>
    <w:rsid w:val="0021141E"/>
    <w:rsid w:val="002320EB"/>
    <w:rsid w:val="00292937"/>
    <w:rsid w:val="002B68BF"/>
    <w:rsid w:val="002D7FBB"/>
    <w:rsid w:val="003128DF"/>
    <w:rsid w:val="003A64D1"/>
    <w:rsid w:val="003B00B7"/>
    <w:rsid w:val="003E08C3"/>
    <w:rsid w:val="00417AD7"/>
    <w:rsid w:val="004267F6"/>
    <w:rsid w:val="004D4B10"/>
    <w:rsid w:val="00507262"/>
    <w:rsid w:val="005B6A76"/>
    <w:rsid w:val="006147EF"/>
    <w:rsid w:val="006531D7"/>
    <w:rsid w:val="00662A6E"/>
    <w:rsid w:val="00765A32"/>
    <w:rsid w:val="007851A8"/>
    <w:rsid w:val="00806325"/>
    <w:rsid w:val="00840DC6"/>
    <w:rsid w:val="00851A08"/>
    <w:rsid w:val="008548E6"/>
    <w:rsid w:val="008C672D"/>
    <w:rsid w:val="009A1C66"/>
    <w:rsid w:val="00AC7526"/>
    <w:rsid w:val="00AF582A"/>
    <w:rsid w:val="00B33EBA"/>
    <w:rsid w:val="00BC3251"/>
    <w:rsid w:val="00C30D2D"/>
    <w:rsid w:val="00C815C4"/>
    <w:rsid w:val="00C860F7"/>
    <w:rsid w:val="00D153A7"/>
    <w:rsid w:val="00D426C5"/>
    <w:rsid w:val="00D637AE"/>
    <w:rsid w:val="00DC4DC6"/>
    <w:rsid w:val="00DF1855"/>
    <w:rsid w:val="00E16688"/>
    <w:rsid w:val="00E82D3B"/>
    <w:rsid w:val="00F204E6"/>
    <w:rsid w:val="00F34281"/>
    <w:rsid w:val="00F95177"/>
    <w:rsid w:val="00FC3E10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688"/>
  </w:style>
  <w:style w:type="paragraph" w:styleId="Nagwek1">
    <w:name w:val="heading 1"/>
    <w:basedOn w:val="Normalny"/>
    <w:next w:val="Normalny"/>
    <w:link w:val="Nagwek1Znak"/>
    <w:uiPriority w:val="9"/>
    <w:qFormat/>
    <w:rsid w:val="00E166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6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6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6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6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6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68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68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68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6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6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68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68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68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68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68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66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166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6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6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68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16688"/>
    <w:rPr>
      <w:i/>
      <w:iCs/>
      <w:color w:val="auto"/>
    </w:rPr>
  </w:style>
  <w:style w:type="paragraph" w:styleId="Bezodstpw">
    <w:name w:val="No Spacing"/>
    <w:uiPriority w:val="1"/>
    <w:qFormat/>
    <w:rsid w:val="00E16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66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6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68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1668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1668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1668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1668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1668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6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8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B"/>
  </w:style>
  <w:style w:type="paragraph" w:styleId="Stopka">
    <w:name w:val="footer"/>
    <w:basedOn w:val="Normalny"/>
    <w:link w:val="StopkaZnak"/>
    <w:uiPriority w:val="99"/>
    <w:unhideWhenUsed/>
    <w:rsid w:val="00E8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B"/>
  </w:style>
  <w:style w:type="paragraph" w:styleId="Tekstdymka">
    <w:name w:val="Balloon Text"/>
    <w:basedOn w:val="Normalny"/>
    <w:link w:val="TekstdymkaZnak"/>
    <w:uiPriority w:val="99"/>
    <w:semiHidden/>
    <w:unhideWhenUsed/>
    <w:rsid w:val="000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688"/>
  </w:style>
  <w:style w:type="paragraph" w:styleId="Nagwek1">
    <w:name w:val="heading 1"/>
    <w:basedOn w:val="Normalny"/>
    <w:next w:val="Normalny"/>
    <w:link w:val="Nagwek1Znak"/>
    <w:uiPriority w:val="9"/>
    <w:qFormat/>
    <w:rsid w:val="00E166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6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6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6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6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6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68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68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68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6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6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68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6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68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68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68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68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66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166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6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6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68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16688"/>
    <w:rPr>
      <w:i/>
      <w:iCs/>
      <w:color w:val="auto"/>
    </w:rPr>
  </w:style>
  <w:style w:type="paragraph" w:styleId="Bezodstpw">
    <w:name w:val="No Spacing"/>
    <w:uiPriority w:val="1"/>
    <w:qFormat/>
    <w:rsid w:val="00E16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66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66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6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68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1668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1668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1668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1668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1668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6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8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B"/>
  </w:style>
  <w:style w:type="paragraph" w:styleId="Stopka">
    <w:name w:val="footer"/>
    <w:basedOn w:val="Normalny"/>
    <w:link w:val="StopkaZnak"/>
    <w:uiPriority w:val="99"/>
    <w:unhideWhenUsed/>
    <w:rsid w:val="00E8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B"/>
  </w:style>
  <w:style w:type="paragraph" w:styleId="Tekstdymka">
    <w:name w:val="Balloon Text"/>
    <w:basedOn w:val="Normalny"/>
    <w:link w:val="TekstdymkaZnak"/>
    <w:uiPriority w:val="99"/>
    <w:semiHidden/>
    <w:unhideWhenUsed/>
    <w:rsid w:val="000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214C-53DF-4B6E-984D-BF75DC9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MCSM</dc:creator>
  <cp:lastModifiedBy>Iwona</cp:lastModifiedBy>
  <cp:revision>2</cp:revision>
  <dcterms:created xsi:type="dcterms:W3CDTF">2020-10-21T09:03:00Z</dcterms:created>
  <dcterms:modified xsi:type="dcterms:W3CDTF">2020-10-21T09:03:00Z</dcterms:modified>
</cp:coreProperties>
</file>