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 w:type="dxa"/>
        <w:tblCellMar>
          <w:left w:w="0" w:type="dxa"/>
          <w:right w:w="0" w:type="dxa"/>
        </w:tblCellMar>
        <w:tblLook w:val="04A0" w:firstRow="1" w:lastRow="0" w:firstColumn="1" w:lastColumn="0" w:noHBand="0" w:noVBand="1"/>
      </w:tblPr>
      <w:tblGrid>
        <w:gridCol w:w="2072"/>
        <w:gridCol w:w="3027"/>
        <w:gridCol w:w="2313"/>
        <w:gridCol w:w="2786"/>
      </w:tblGrid>
      <w:tr w:rsidR="00E112A8" w:rsidRPr="003D1C1F" w:rsidTr="008C1982">
        <w:tc>
          <w:tcPr>
            <w:tcW w:w="1016" w:type="pct"/>
            <w:tcMar>
              <w:left w:w="0" w:type="dxa"/>
              <w:right w:w="0" w:type="dxa"/>
            </w:tcMar>
          </w:tcPr>
          <w:p w:rsidR="00E112A8" w:rsidRPr="003D1C1F" w:rsidRDefault="00E112A8" w:rsidP="008C1982">
            <w:pPr>
              <w:jc w:val="both"/>
              <w:rPr>
                <w:noProof/>
              </w:rPr>
            </w:pPr>
            <w:bookmarkStart w:id="0" w:name="_GoBack"/>
            <w:bookmarkEnd w:id="0"/>
            <w:r>
              <w:rPr>
                <w:noProof/>
                <w:lang w:eastAsia="pl-PL"/>
              </w:rPr>
              <w:drawing>
                <wp:inline distT="0" distB="0" distL="0" distR="0">
                  <wp:extent cx="1028700" cy="4324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2435"/>
                          </a:xfrm>
                          <a:prstGeom prst="rect">
                            <a:avLst/>
                          </a:prstGeom>
                          <a:noFill/>
                          <a:ln>
                            <a:noFill/>
                          </a:ln>
                        </pic:spPr>
                      </pic:pic>
                    </a:graphicData>
                  </a:graphic>
                </wp:inline>
              </w:drawing>
            </w:r>
          </w:p>
        </w:tc>
        <w:tc>
          <w:tcPr>
            <w:tcW w:w="1484" w:type="pct"/>
            <w:tcMar>
              <w:left w:w="0" w:type="dxa"/>
              <w:right w:w="0" w:type="dxa"/>
            </w:tcMar>
          </w:tcPr>
          <w:p w:rsidR="00E112A8" w:rsidRPr="003D1C1F" w:rsidRDefault="00E112A8" w:rsidP="008C1982">
            <w:pPr>
              <w:ind w:left="48"/>
              <w:jc w:val="center"/>
              <w:rPr>
                <w:noProof/>
              </w:rPr>
            </w:pPr>
            <w:r>
              <w:rPr>
                <w:noProof/>
                <w:lang w:eastAsia="pl-PL"/>
              </w:rPr>
              <w:drawing>
                <wp:inline distT="0" distB="0" distL="0" distR="0">
                  <wp:extent cx="1412240" cy="43243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240" cy="432435"/>
                          </a:xfrm>
                          <a:prstGeom prst="rect">
                            <a:avLst/>
                          </a:prstGeom>
                          <a:noFill/>
                          <a:ln>
                            <a:noFill/>
                          </a:ln>
                        </pic:spPr>
                      </pic:pic>
                    </a:graphicData>
                  </a:graphic>
                </wp:inline>
              </w:drawing>
            </w:r>
          </w:p>
        </w:tc>
        <w:tc>
          <w:tcPr>
            <w:tcW w:w="1134" w:type="pct"/>
            <w:tcMar>
              <w:left w:w="0" w:type="dxa"/>
              <w:right w:w="0" w:type="dxa"/>
            </w:tcMar>
          </w:tcPr>
          <w:p w:rsidR="00E112A8" w:rsidRPr="003D1C1F" w:rsidRDefault="00E112A8" w:rsidP="008C1982">
            <w:pPr>
              <w:ind w:left="-1"/>
              <w:jc w:val="center"/>
              <w:rPr>
                <w:noProof/>
              </w:rPr>
            </w:pPr>
            <w:r>
              <w:rPr>
                <w:noProof/>
                <w:lang w:eastAsia="pl-PL"/>
              </w:rPr>
              <w:drawing>
                <wp:inline distT="0" distB="0" distL="0" distR="0">
                  <wp:extent cx="955040" cy="4324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432435"/>
                          </a:xfrm>
                          <a:prstGeom prst="rect">
                            <a:avLst/>
                          </a:prstGeom>
                          <a:noFill/>
                          <a:ln>
                            <a:noFill/>
                          </a:ln>
                        </pic:spPr>
                      </pic:pic>
                    </a:graphicData>
                  </a:graphic>
                </wp:inline>
              </w:drawing>
            </w:r>
          </w:p>
        </w:tc>
        <w:tc>
          <w:tcPr>
            <w:tcW w:w="1366" w:type="pct"/>
            <w:tcMar>
              <w:left w:w="0" w:type="dxa"/>
              <w:right w:w="0" w:type="dxa"/>
            </w:tcMar>
          </w:tcPr>
          <w:p w:rsidR="00E112A8" w:rsidRPr="003D1C1F" w:rsidRDefault="00E112A8" w:rsidP="008C1982">
            <w:pPr>
              <w:ind w:right="-1"/>
              <w:jc w:val="right"/>
              <w:rPr>
                <w:noProof/>
              </w:rPr>
            </w:pPr>
            <w:r>
              <w:rPr>
                <w:noProof/>
                <w:lang w:eastAsia="pl-PL"/>
              </w:rPr>
              <w:drawing>
                <wp:inline distT="0" distB="0" distL="0" distR="0">
                  <wp:extent cx="1453515" cy="432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515" cy="432435"/>
                          </a:xfrm>
                          <a:prstGeom prst="rect">
                            <a:avLst/>
                          </a:prstGeom>
                          <a:noFill/>
                          <a:ln>
                            <a:noFill/>
                          </a:ln>
                        </pic:spPr>
                      </pic:pic>
                    </a:graphicData>
                  </a:graphic>
                </wp:inline>
              </w:drawing>
            </w:r>
          </w:p>
        </w:tc>
      </w:tr>
    </w:tbl>
    <w:p w:rsidR="00E112A8" w:rsidRDefault="00E112A8" w:rsidP="00BE664C">
      <w:pPr>
        <w:pStyle w:val="Tekstpodstawowy2"/>
        <w:ind w:left="360"/>
        <w:jc w:val="right"/>
        <w:rPr>
          <w:rFonts w:asciiTheme="minorHAnsi" w:hAnsiTheme="minorHAnsi"/>
          <w:sz w:val="22"/>
          <w:szCs w:val="22"/>
        </w:rPr>
      </w:pPr>
    </w:p>
    <w:p w:rsidR="00C03879" w:rsidRPr="00BE664C" w:rsidRDefault="00C03879" w:rsidP="00BE664C">
      <w:pPr>
        <w:pStyle w:val="Tekstpodstawowy2"/>
        <w:ind w:left="360"/>
        <w:jc w:val="right"/>
        <w:rPr>
          <w:rFonts w:asciiTheme="minorHAnsi" w:hAnsiTheme="minorHAnsi"/>
          <w:sz w:val="22"/>
          <w:szCs w:val="22"/>
        </w:rPr>
      </w:pPr>
      <w:r w:rsidRPr="00BE664C">
        <w:rPr>
          <w:rFonts w:asciiTheme="minorHAnsi" w:hAnsiTheme="minorHAnsi"/>
          <w:sz w:val="22"/>
          <w:szCs w:val="22"/>
        </w:rPr>
        <w:t xml:space="preserve">Zał. nr </w:t>
      </w:r>
      <w:r w:rsidR="00E112A8">
        <w:rPr>
          <w:rFonts w:asciiTheme="minorHAnsi" w:hAnsiTheme="minorHAnsi"/>
          <w:sz w:val="22"/>
          <w:szCs w:val="22"/>
        </w:rPr>
        <w:t>…</w:t>
      </w:r>
      <w:r w:rsidRPr="00BE664C">
        <w:rPr>
          <w:rFonts w:asciiTheme="minorHAnsi" w:hAnsiTheme="minorHAnsi"/>
          <w:sz w:val="22"/>
          <w:szCs w:val="22"/>
        </w:rPr>
        <w:t xml:space="preserve"> do SIWZ</w:t>
      </w:r>
    </w:p>
    <w:p w:rsidR="00C03879" w:rsidRPr="00BE664C" w:rsidRDefault="00C03879" w:rsidP="00BE664C">
      <w:pPr>
        <w:spacing w:after="0" w:line="240" w:lineRule="auto"/>
        <w:rPr>
          <w:rFonts w:asciiTheme="minorHAnsi" w:hAnsiTheme="minorHAnsi"/>
        </w:rPr>
      </w:pPr>
      <w:r w:rsidRPr="00BE664C">
        <w:rPr>
          <w:rFonts w:asciiTheme="minorHAnsi" w:hAnsiTheme="minorHAnsi"/>
        </w:rPr>
        <w:t xml:space="preserve"> </w:t>
      </w:r>
      <w:r w:rsidRPr="00BE664C">
        <w:rPr>
          <w:rFonts w:asciiTheme="minorHAnsi" w:hAnsiTheme="minorHAnsi"/>
          <w:bCs/>
        </w:rPr>
        <w:t>Projekt</w:t>
      </w:r>
      <w:r w:rsidRPr="00BE664C">
        <w:rPr>
          <w:rFonts w:asciiTheme="minorHAnsi" w:hAnsiTheme="minorHAnsi"/>
        </w:rPr>
        <w:t xml:space="preserve">                                                              UMOWA Nr ...../</w:t>
      </w:r>
      <w:r w:rsidR="00BE664C" w:rsidRPr="00BE664C">
        <w:rPr>
          <w:rFonts w:asciiTheme="minorHAnsi" w:hAnsiTheme="minorHAnsi"/>
        </w:rPr>
        <w:t>…….</w:t>
      </w:r>
      <w:r w:rsidRPr="00BE664C">
        <w:rPr>
          <w:rFonts w:asciiTheme="minorHAnsi" w:hAnsiTheme="minorHAnsi"/>
        </w:rPr>
        <w:t>/</w:t>
      </w:r>
      <w:r w:rsidR="00BA5C8C" w:rsidRPr="00BE664C">
        <w:rPr>
          <w:rFonts w:asciiTheme="minorHAnsi" w:hAnsiTheme="minorHAnsi"/>
        </w:rPr>
        <w:t>2020</w:t>
      </w:r>
    </w:p>
    <w:p w:rsidR="00BE664C" w:rsidRPr="00BE664C" w:rsidRDefault="00BE664C" w:rsidP="00BE664C">
      <w:pPr>
        <w:spacing w:after="0" w:line="240" w:lineRule="auto"/>
        <w:rPr>
          <w:rFonts w:asciiTheme="minorHAnsi" w:hAnsiTheme="minorHAnsi"/>
          <w:color w:val="000000"/>
        </w:rPr>
      </w:pP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zawarta dnia  ……………… r. w  Kielcach, pomiędzy :</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b/>
          <w:color w:val="000000"/>
        </w:rPr>
        <w:t xml:space="preserve">ŚWIĘTOKRZYSKIM CENTRUM  ONKOLOGII  ul. Artwińskiego 3, 25-734 KIELCE </w:t>
      </w:r>
      <w:r w:rsidRPr="00BE664C">
        <w:rPr>
          <w:rFonts w:asciiTheme="minorHAnsi" w:hAnsiTheme="minorHAnsi"/>
          <w:color w:val="000000"/>
        </w:rPr>
        <w:t>zwanym dalej</w:t>
      </w:r>
      <w:r w:rsidRPr="00BE664C">
        <w:rPr>
          <w:rFonts w:asciiTheme="minorHAnsi" w:hAnsiTheme="minorHAnsi"/>
          <w:b/>
          <w:color w:val="000000"/>
        </w:rPr>
        <w:t xml:space="preserve">  „Zamawiającym”, </w:t>
      </w:r>
      <w:r w:rsidR="00C6340A">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a</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 xml:space="preserve">……………………………………………………………………………………………., </w:t>
      </w:r>
      <w:r w:rsidRPr="00BE664C">
        <w:rPr>
          <w:rFonts w:asciiTheme="minorHAnsi" w:hAnsiTheme="minorHAnsi"/>
          <w:color w:val="000000"/>
        </w:rPr>
        <w:br/>
        <w:t>NIP …………………………, REGON ……………………….., zwanym dalej</w:t>
      </w:r>
      <w:r w:rsidRPr="00BE664C">
        <w:rPr>
          <w:rFonts w:asciiTheme="minorHAnsi" w:hAnsiTheme="minorHAnsi"/>
          <w:b/>
          <w:color w:val="000000"/>
        </w:rPr>
        <w:t xml:space="preserve"> „Wykonawcą”, </w:t>
      </w:r>
      <w:r w:rsidRPr="00BE664C">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overflowPunct w:val="0"/>
        <w:autoSpaceDE w:val="0"/>
        <w:autoSpaceDN w:val="0"/>
        <w:adjustRightInd w:val="0"/>
        <w:spacing w:after="0" w:line="240" w:lineRule="auto"/>
        <w:rPr>
          <w:rFonts w:asciiTheme="minorHAnsi" w:hAnsiTheme="minorHAnsi"/>
          <w:color w:val="000000"/>
        </w:rPr>
      </w:pPr>
    </w:p>
    <w:p w:rsidR="00E112A8" w:rsidRDefault="00BE664C" w:rsidP="00C6340A">
      <w:pPr>
        <w:overflowPunct w:val="0"/>
        <w:autoSpaceDE w:val="0"/>
        <w:autoSpaceDN w:val="0"/>
        <w:adjustRightInd w:val="0"/>
        <w:jc w:val="both"/>
        <w:rPr>
          <w:rFonts w:asciiTheme="minorHAnsi" w:hAnsiTheme="minorHAnsi"/>
          <w:color w:val="000000"/>
        </w:rPr>
      </w:pPr>
      <w:r w:rsidRPr="00BE664C">
        <w:rPr>
          <w:rFonts w:asciiTheme="minorHAnsi" w:hAnsiTheme="minorHAnsi"/>
          <w:color w:val="000000"/>
        </w:rPr>
        <w:t xml:space="preserve">Niniejszą umowę zawiera się na podstawie przeprowadzonego postępowania w trybie „przetargu nieograniczonego”  </w:t>
      </w:r>
      <w:r w:rsidRPr="00BE664C">
        <w:rPr>
          <w:rFonts w:asciiTheme="minorHAnsi" w:hAnsiTheme="minorHAnsi"/>
          <w:b/>
          <w:color w:val="000000"/>
        </w:rPr>
        <w:t>nr sprawy AZP</w:t>
      </w:r>
      <w:r w:rsidR="00B07B4C">
        <w:rPr>
          <w:rFonts w:asciiTheme="minorHAnsi" w:hAnsiTheme="minorHAnsi"/>
          <w:b/>
          <w:color w:val="000000"/>
        </w:rPr>
        <w:t>.</w:t>
      </w:r>
      <w:r w:rsidRPr="00BE664C">
        <w:rPr>
          <w:rFonts w:asciiTheme="minorHAnsi" w:hAnsiTheme="minorHAnsi"/>
          <w:b/>
          <w:color w:val="000000"/>
        </w:rPr>
        <w:t>241</w:t>
      </w:r>
      <w:r w:rsidR="00B07B4C">
        <w:rPr>
          <w:rFonts w:asciiTheme="minorHAnsi" w:hAnsiTheme="minorHAnsi"/>
          <w:b/>
          <w:color w:val="000000"/>
        </w:rPr>
        <w:t>1</w:t>
      </w:r>
      <w:r w:rsidR="00BA41AD">
        <w:rPr>
          <w:rFonts w:asciiTheme="minorHAnsi" w:hAnsiTheme="minorHAnsi"/>
          <w:b/>
          <w:color w:val="000000"/>
        </w:rPr>
        <w:t>.1</w:t>
      </w:r>
      <w:r w:rsidR="00102E58">
        <w:rPr>
          <w:rFonts w:asciiTheme="minorHAnsi" w:hAnsiTheme="minorHAnsi"/>
          <w:b/>
          <w:color w:val="000000"/>
        </w:rPr>
        <w:t>40</w:t>
      </w:r>
      <w:r w:rsidR="00BA41AD">
        <w:rPr>
          <w:rFonts w:asciiTheme="minorHAnsi" w:hAnsiTheme="minorHAnsi"/>
          <w:b/>
          <w:color w:val="000000"/>
        </w:rPr>
        <w:t>.</w:t>
      </w:r>
      <w:r w:rsidR="00B07B4C">
        <w:rPr>
          <w:rFonts w:asciiTheme="minorHAnsi" w:hAnsiTheme="minorHAnsi"/>
          <w:b/>
          <w:color w:val="000000"/>
        </w:rPr>
        <w:t>2020.</w:t>
      </w:r>
      <w:r w:rsidR="00643D5B">
        <w:rPr>
          <w:rFonts w:asciiTheme="minorHAnsi" w:hAnsiTheme="minorHAnsi"/>
          <w:b/>
          <w:color w:val="000000"/>
        </w:rPr>
        <w:t>JS</w:t>
      </w:r>
      <w:r w:rsidR="00643D5B">
        <w:rPr>
          <w:rFonts w:asciiTheme="minorHAnsi" w:hAnsiTheme="minorHAnsi"/>
          <w:color w:val="000000"/>
        </w:rPr>
        <w:t xml:space="preserve">, </w:t>
      </w:r>
      <w:r w:rsidRPr="00BE664C">
        <w:rPr>
          <w:rFonts w:asciiTheme="minorHAnsi" w:hAnsiTheme="minorHAnsi"/>
          <w:color w:val="000000"/>
        </w:rPr>
        <w:t>zgodnie z przepisami ustawy z dnia 29.01.2004 r.  Prawo zamówień publiczny</w:t>
      </w:r>
      <w:r>
        <w:rPr>
          <w:rFonts w:asciiTheme="minorHAnsi" w:hAnsiTheme="minorHAnsi"/>
          <w:color w:val="000000"/>
        </w:rPr>
        <w:t>ch</w:t>
      </w:r>
      <w:r w:rsidR="007E6277">
        <w:rPr>
          <w:rFonts w:asciiTheme="minorHAnsi" w:hAnsiTheme="minorHAnsi"/>
          <w:color w:val="000000"/>
        </w:rPr>
        <w:t>.</w:t>
      </w:r>
    </w:p>
    <w:p w:rsidR="00E112A8" w:rsidRDefault="00E112A8" w:rsidP="006D4B6D">
      <w:pPr>
        <w:autoSpaceDE w:val="0"/>
        <w:jc w:val="both"/>
        <w:rPr>
          <w:b/>
        </w:rPr>
      </w:pPr>
      <w:r w:rsidRPr="00E112A8">
        <w:rPr>
          <w:b/>
        </w:rPr>
        <w:t>Zakup realizowany w ramach projektu RPOWŚ „Rozbudowa i doposażenie na potrzeby Kliniki Kardiochirurgii Wojewódzkiego Szpitala Zespolonego w Kielcach” w ramach działania 7.3.</w:t>
      </w:r>
    </w:p>
    <w:p w:rsidR="00102E58" w:rsidRPr="00102E58" w:rsidRDefault="00102E58" w:rsidP="00102E58">
      <w:pPr>
        <w:overflowPunct w:val="0"/>
        <w:autoSpaceDE w:val="0"/>
        <w:autoSpaceDN w:val="0"/>
        <w:adjustRightInd w:val="0"/>
        <w:jc w:val="both"/>
        <w:rPr>
          <w:rFonts w:asciiTheme="minorHAnsi" w:hAnsiTheme="minorHAnsi"/>
          <w:b/>
        </w:rPr>
      </w:pPr>
      <w:r w:rsidRPr="00102E58">
        <w:rPr>
          <w:rFonts w:asciiTheme="minorHAnsi" w:hAnsiTheme="minorHAnsi"/>
          <w:b/>
        </w:rPr>
        <w:t>RPSW.07.03.00-26-0001/17</w:t>
      </w:r>
    </w:p>
    <w:p w:rsidR="00EA3FE3" w:rsidRPr="00EA3FE3" w:rsidRDefault="00EA3FE3" w:rsidP="00EA3FE3">
      <w:pPr>
        <w:tabs>
          <w:tab w:val="left" w:pos="284"/>
          <w:tab w:val="left" w:pos="426"/>
          <w:tab w:val="left" w:pos="4820"/>
        </w:tabs>
        <w:rPr>
          <w:rFonts w:asciiTheme="minorHAnsi" w:hAnsiTheme="minorHAnsi" w:cstheme="minorHAnsi"/>
          <w:bCs/>
          <w:sz w:val="20"/>
          <w:szCs w:val="20"/>
        </w:rPr>
      </w:pPr>
      <w:r w:rsidRPr="00EA3FE3">
        <w:rPr>
          <w:b/>
        </w:rPr>
        <w:t>Zadanie  3  Działania związane z zapobieganiem rozszerzania wirusa COVID-19 w ŚCO</w:t>
      </w:r>
    </w:p>
    <w:p w:rsidR="00EA3FE3" w:rsidRPr="006D4B6D" w:rsidRDefault="00EA3FE3" w:rsidP="006D4B6D">
      <w:pPr>
        <w:autoSpaceDE w:val="0"/>
        <w:jc w:val="both"/>
        <w:rPr>
          <w:b/>
        </w:rPr>
      </w:pP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bCs/>
          <w:color w:val="000000"/>
        </w:rPr>
      </w:pPr>
      <w:r w:rsidRPr="00BE664C">
        <w:rPr>
          <w:rFonts w:asciiTheme="minorHAnsi" w:hAnsiTheme="minorHAnsi"/>
          <w:b/>
          <w:bCs/>
          <w:color w:val="000000"/>
        </w:rPr>
        <w:t>§ 1</w:t>
      </w:r>
    </w:p>
    <w:p w:rsidR="00BE664C" w:rsidRPr="00C86637" w:rsidRDefault="00BE664C" w:rsidP="00C6340A">
      <w:pPr>
        <w:overflowPunct w:val="0"/>
        <w:autoSpaceDE w:val="0"/>
        <w:autoSpaceDN w:val="0"/>
        <w:adjustRightInd w:val="0"/>
        <w:spacing w:after="0" w:line="240" w:lineRule="exact"/>
        <w:jc w:val="center"/>
        <w:rPr>
          <w:rFonts w:asciiTheme="minorHAnsi" w:hAnsiTheme="minorHAnsi"/>
          <w:b/>
          <w:color w:val="000000"/>
          <w:u w:val="single"/>
        </w:rPr>
      </w:pPr>
      <w:r w:rsidRPr="00C86637">
        <w:rPr>
          <w:rFonts w:asciiTheme="minorHAnsi" w:hAnsiTheme="minorHAnsi"/>
          <w:b/>
          <w:color w:val="000000"/>
          <w:u w:val="single"/>
        </w:rPr>
        <w:t>Przedmiot umowy</w:t>
      </w:r>
    </w:p>
    <w:p w:rsidR="00102E58" w:rsidRPr="00C86637" w:rsidRDefault="00BE664C" w:rsidP="004E17BC">
      <w:pPr>
        <w:pStyle w:val="Akapitzlist"/>
        <w:numPr>
          <w:ilvl w:val="0"/>
          <w:numId w:val="36"/>
        </w:numPr>
        <w:tabs>
          <w:tab w:val="clear" w:pos="2346"/>
          <w:tab w:val="left" w:pos="284"/>
          <w:tab w:val="left" w:pos="426"/>
          <w:tab w:val="left" w:pos="4820"/>
        </w:tabs>
        <w:ind w:left="426" w:hanging="284"/>
        <w:rPr>
          <w:rFonts w:asciiTheme="minorHAnsi" w:hAnsiTheme="minorHAnsi" w:cstheme="minorHAnsi"/>
          <w:bCs/>
          <w:sz w:val="22"/>
          <w:szCs w:val="22"/>
        </w:rPr>
      </w:pPr>
      <w:r w:rsidRPr="00C86637">
        <w:rPr>
          <w:rFonts w:asciiTheme="minorHAnsi" w:hAnsiTheme="minorHAnsi"/>
          <w:iCs/>
          <w:color w:val="000000"/>
          <w:sz w:val="22"/>
          <w:szCs w:val="22"/>
        </w:rPr>
        <w:t>Przedmiotem zamówienia jest</w:t>
      </w:r>
      <w:r w:rsidR="00E112A8" w:rsidRPr="00C86637">
        <w:rPr>
          <w:rFonts w:asciiTheme="minorHAnsi" w:hAnsiTheme="minorHAnsi"/>
          <w:iCs/>
          <w:color w:val="000000"/>
          <w:sz w:val="22"/>
          <w:szCs w:val="22"/>
        </w:rPr>
        <w:t xml:space="preserve"> </w:t>
      </w:r>
      <w:r w:rsidR="00102E58" w:rsidRPr="00C86637">
        <w:rPr>
          <w:rFonts w:asciiTheme="minorHAnsi" w:hAnsiTheme="minorHAnsi"/>
          <w:sz w:val="22"/>
          <w:szCs w:val="22"/>
        </w:rPr>
        <w:t>zakup wraz z dostawą sprzętu d oczyszczania powietrza  dla Kliniki Onkohematologii Świętokrzyskiego Centrum Onkologii w Kielcach, stosownie do :</w:t>
      </w:r>
    </w:p>
    <w:p w:rsidR="00102E58" w:rsidRPr="00C86637" w:rsidRDefault="00102E58" w:rsidP="00102E58">
      <w:pPr>
        <w:pStyle w:val="Akapitzlist"/>
        <w:tabs>
          <w:tab w:val="left" w:pos="284"/>
          <w:tab w:val="left" w:pos="426"/>
          <w:tab w:val="left" w:pos="4820"/>
        </w:tabs>
        <w:ind w:left="426"/>
        <w:rPr>
          <w:rFonts w:asciiTheme="minorHAnsi" w:hAnsiTheme="minorHAnsi" w:cstheme="minorHAnsi"/>
          <w:bCs/>
          <w:sz w:val="22"/>
          <w:szCs w:val="22"/>
        </w:rPr>
      </w:pPr>
    </w:p>
    <w:p w:rsidR="00102E58" w:rsidRPr="00C86637" w:rsidRDefault="00102E58" w:rsidP="00C86637">
      <w:pPr>
        <w:tabs>
          <w:tab w:val="left" w:pos="284"/>
          <w:tab w:val="left" w:pos="426"/>
          <w:tab w:val="left" w:pos="4820"/>
        </w:tabs>
        <w:ind w:left="426"/>
        <w:rPr>
          <w:rFonts w:asciiTheme="minorHAnsi" w:eastAsia="Times New Roman" w:hAnsiTheme="minorHAnsi"/>
        </w:rPr>
      </w:pPr>
      <w:r w:rsidRPr="00C86637">
        <w:rPr>
          <w:rFonts w:asciiTheme="minorHAnsi" w:eastAsia="Times New Roman" w:hAnsiTheme="minorHAnsi"/>
        </w:rPr>
        <w:t>Pakietu nr 1 – urządzenie do dezynfekcji  pomieszczeń- 8 kpl.</w:t>
      </w:r>
    </w:p>
    <w:p w:rsidR="00643D5B" w:rsidRPr="00C86637" w:rsidRDefault="00102E58" w:rsidP="00C86637">
      <w:pPr>
        <w:tabs>
          <w:tab w:val="left" w:pos="284"/>
          <w:tab w:val="left" w:pos="426"/>
          <w:tab w:val="left" w:pos="4820"/>
        </w:tabs>
        <w:ind w:left="426"/>
        <w:rPr>
          <w:rFonts w:asciiTheme="minorHAnsi" w:hAnsiTheme="minorHAnsi"/>
          <w:color w:val="000000"/>
        </w:rPr>
      </w:pPr>
      <w:r w:rsidRPr="00C86637">
        <w:rPr>
          <w:rFonts w:asciiTheme="minorHAnsi" w:eastAsia="Times New Roman" w:hAnsiTheme="minorHAnsi"/>
        </w:rPr>
        <w:t xml:space="preserve">Pakietu nr 2- urządzenie do dezaktywacji i likwidacji mikroorganizmów- 2 kpl. </w:t>
      </w:r>
      <w:r w:rsidRPr="00C86637">
        <w:rPr>
          <w:rFonts w:asciiTheme="minorHAnsi" w:hAnsiTheme="minorHAnsi"/>
          <w:color w:val="000000"/>
        </w:rPr>
        <w:t xml:space="preserve">zgodnie z opisem przedmiotu zamówienia stanowiącym </w:t>
      </w:r>
      <w:r w:rsidR="00643D5B" w:rsidRPr="00C86637">
        <w:rPr>
          <w:rFonts w:asciiTheme="minorHAnsi" w:hAnsiTheme="minorHAnsi"/>
          <w:color w:val="000000"/>
        </w:rPr>
        <w:t>zał. nr 1</w:t>
      </w:r>
      <w:r w:rsidR="004E17BC" w:rsidRPr="00C86637">
        <w:rPr>
          <w:rFonts w:asciiTheme="minorHAnsi" w:hAnsiTheme="minorHAnsi"/>
          <w:color w:val="000000"/>
        </w:rPr>
        <w:t>,</w:t>
      </w:r>
    </w:p>
    <w:p w:rsidR="00643D5B" w:rsidRPr="00643D5B" w:rsidRDefault="00643D5B" w:rsidP="004E17BC">
      <w:pPr>
        <w:numPr>
          <w:ilvl w:val="0"/>
          <w:numId w:val="36"/>
        </w:numPr>
        <w:tabs>
          <w:tab w:val="clear" w:pos="2346"/>
          <w:tab w:val="left" w:pos="0"/>
          <w:tab w:val="num" w:pos="426"/>
        </w:tabs>
        <w:overflowPunct w:val="0"/>
        <w:autoSpaceDE w:val="0"/>
        <w:autoSpaceDN w:val="0"/>
        <w:adjustRightInd w:val="0"/>
        <w:spacing w:before="120" w:after="0"/>
        <w:ind w:hanging="2204"/>
        <w:jc w:val="both"/>
        <w:rPr>
          <w:rFonts w:asciiTheme="minorHAnsi" w:hAnsiTheme="minorHAnsi"/>
        </w:rPr>
      </w:pPr>
      <w:r w:rsidRPr="00643D5B">
        <w:rPr>
          <w:rFonts w:asciiTheme="minorHAnsi" w:hAnsiTheme="minorHAnsi"/>
          <w:iCs/>
        </w:rPr>
        <w:t>Załącznik nr 1</w:t>
      </w:r>
      <w:r w:rsidRPr="00643D5B">
        <w:rPr>
          <w:rFonts w:asciiTheme="minorHAnsi" w:hAnsiTheme="minorHAnsi"/>
        </w:rPr>
        <w:t xml:space="preserve"> stanowi integralną część niniejszej umowy.</w:t>
      </w:r>
    </w:p>
    <w:p w:rsidR="00BE664C" w:rsidRPr="00BE664C" w:rsidRDefault="00BE664C" w:rsidP="00BE664C">
      <w:pPr>
        <w:spacing w:after="0" w:line="240" w:lineRule="auto"/>
        <w:jc w:val="center"/>
        <w:rPr>
          <w:rFonts w:asciiTheme="minorHAnsi" w:hAnsiTheme="minorHAnsi"/>
          <w:b/>
          <w:bCs/>
          <w:color w:val="000000"/>
        </w:rPr>
      </w:pPr>
    </w:p>
    <w:p w:rsidR="00BE664C" w:rsidRPr="00BE664C" w:rsidRDefault="00BE664C" w:rsidP="00BE664C">
      <w:pPr>
        <w:shd w:val="clear" w:color="auto" w:fill="FFFFFF"/>
        <w:spacing w:after="0" w:line="240" w:lineRule="auto"/>
        <w:ind w:left="3540" w:firstLine="708"/>
        <w:rPr>
          <w:rFonts w:asciiTheme="minorHAnsi" w:hAnsiTheme="minorHAnsi"/>
          <w:b/>
          <w:bCs/>
          <w:color w:val="000000"/>
          <w:spacing w:val="6"/>
        </w:rPr>
      </w:pPr>
      <w:r w:rsidRPr="00BE664C">
        <w:rPr>
          <w:rFonts w:asciiTheme="minorHAnsi" w:hAnsiTheme="minorHAnsi"/>
          <w:b/>
          <w:bCs/>
          <w:color w:val="000000"/>
          <w:spacing w:val="6"/>
        </w:rPr>
        <w:t>§ 2</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r w:rsidRPr="00BE664C">
        <w:rPr>
          <w:rFonts w:asciiTheme="minorHAnsi" w:hAnsiTheme="minorHAnsi"/>
          <w:b/>
          <w:bCs/>
          <w:color w:val="000000"/>
          <w:spacing w:val="6"/>
          <w:u w:val="single"/>
        </w:rPr>
        <w:t>Terminu wykonania umowy</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p>
    <w:p w:rsidR="00BE664C" w:rsidRDefault="00BE664C" w:rsidP="00BE664C">
      <w:pPr>
        <w:pStyle w:val="NormalnyWeb"/>
        <w:spacing w:before="0" w:beforeAutospacing="0" w:after="0" w:afterAutospacing="0"/>
        <w:rPr>
          <w:rFonts w:asciiTheme="minorHAnsi" w:hAnsiTheme="minorHAnsi" w:cs="Times New Roman"/>
          <w:color w:val="000000"/>
          <w:sz w:val="22"/>
          <w:szCs w:val="22"/>
        </w:rPr>
      </w:pPr>
      <w:r w:rsidRPr="00BE664C">
        <w:rPr>
          <w:rFonts w:asciiTheme="minorHAnsi" w:hAnsiTheme="minorHAnsi" w:cs="Times New Roman"/>
          <w:color w:val="000000"/>
          <w:sz w:val="22"/>
          <w:szCs w:val="22"/>
        </w:rPr>
        <w:t>Termin wykonania zamówienia</w:t>
      </w:r>
      <w:r w:rsidR="000A79FA">
        <w:rPr>
          <w:rFonts w:asciiTheme="minorHAnsi" w:hAnsiTheme="minorHAnsi" w:cs="Times New Roman"/>
          <w:color w:val="000000"/>
          <w:sz w:val="22"/>
          <w:szCs w:val="22"/>
        </w:rPr>
        <w:t xml:space="preserve"> określonego w § 1 ust. 1</w:t>
      </w:r>
      <w:r w:rsidRPr="00BE664C">
        <w:rPr>
          <w:rFonts w:asciiTheme="minorHAnsi" w:hAnsiTheme="minorHAnsi" w:cs="Times New Roman"/>
          <w:color w:val="000000"/>
          <w:sz w:val="22"/>
          <w:szCs w:val="22"/>
        </w:rPr>
        <w:t>: do dnia …………………...</w:t>
      </w:r>
      <w:r w:rsidR="007C10E8">
        <w:rPr>
          <w:rFonts w:asciiTheme="minorHAnsi" w:hAnsiTheme="minorHAnsi" w:cs="Times New Roman"/>
          <w:color w:val="000000"/>
          <w:sz w:val="22"/>
          <w:szCs w:val="22"/>
        </w:rPr>
        <w:t xml:space="preserve"> (do 45 dni od daty podpisania umowy)</w:t>
      </w:r>
    </w:p>
    <w:p w:rsidR="007C10E8" w:rsidRDefault="007C10E8" w:rsidP="00BE664C">
      <w:pPr>
        <w:pStyle w:val="NormalnyWeb"/>
        <w:spacing w:before="0" w:beforeAutospacing="0" w:after="0" w:afterAutospacing="0"/>
        <w:rPr>
          <w:rFonts w:asciiTheme="minorHAnsi" w:hAnsiTheme="minorHAnsi" w:cs="Times New Roman"/>
          <w:color w:val="000000"/>
          <w:sz w:val="22"/>
          <w:szCs w:val="22"/>
        </w:rPr>
      </w:pPr>
    </w:p>
    <w:p w:rsidR="007C10E8" w:rsidRPr="00BE664C" w:rsidRDefault="007C10E8" w:rsidP="00BE664C">
      <w:pPr>
        <w:pStyle w:val="NormalnyWeb"/>
        <w:spacing w:before="0" w:beforeAutospacing="0" w:after="0" w:afterAutospacing="0"/>
        <w:rPr>
          <w:rFonts w:asciiTheme="minorHAnsi" w:hAnsiTheme="minorHAnsi" w:cs="Times New Roman"/>
          <w:color w:val="000000"/>
          <w:sz w:val="22"/>
          <w:szCs w:val="22"/>
        </w:rPr>
      </w:pPr>
    </w:p>
    <w:p w:rsidR="00BE664C" w:rsidRPr="00BE664C" w:rsidRDefault="007E6277" w:rsidP="00BE664C">
      <w:pPr>
        <w:shd w:val="clear" w:color="auto" w:fill="FFFFFF"/>
        <w:spacing w:after="0" w:line="240" w:lineRule="auto"/>
        <w:jc w:val="both"/>
        <w:rPr>
          <w:rFonts w:asciiTheme="minorHAnsi" w:hAnsiTheme="minorHAnsi"/>
          <w:b/>
          <w:bCs/>
          <w:color w:val="000000"/>
          <w:spacing w:val="7"/>
        </w:rPr>
      </w:pPr>
      <w:r>
        <w:rPr>
          <w:rFonts w:asciiTheme="minorHAnsi" w:hAnsiTheme="minorHAnsi"/>
          <w:b/>
          <w:bCs/>
          <w:color w:val="000000"/>
          <w:spacing w:val="7"/>
        </w:rPr>
        <w:t xml:space="preserve">   </w:t>
      </w:r>
    </w:p>
    <w:p w:rsidR="00BE664C" w:rsidRPr="00BE664C" w:rsidRDefault="00BE664C" w:rsidP="00BE664C">
      <w:pPr>
        <w:spacing w:after="0" w:line="240" w:lineRule="auto"/>
        <w:jc w:val="center"/>
        <w:rPr>
          <w:rFonts w:asciiTheme="minorHAnsi" w:hAnsiTheme="minorHAnsi"/>
          <w:b/>
          <w:bCs/>
          <w:color w:val="000000"/>
        </w:rPr>
      </w:pPr>
      <w:r w:rsidRPr="00BE664C">
        <w:rPr>
          <w:rFonts w:asciiTheme="minorHAnsi" w:hAnsiTheme="minorHAnsi"/>
          <w:b/>
          <w:bCs/>
          <w:color w:val="000000"/>
        </w:rPr>
        <w:lastRenderedPageBreak/>
        <w:t>§ 3</w:t>
      </w:r>
    </w:p>
    <w:p w:rsidR="00BE664C" w:rsidRPr="00BE664C" w:rsidRDefault="00BE664C" w:rsidP="00BE664C">
      <w:pPr>
        <w:spacing w:after="0" w:line="240" w:lineRule="auto"/>
        <w:jc w:val="center"/>
        <w:rPr>
          <w:rFonts w:asciiTheme="minorHAnsi" w:hAnsiTheme="minorHAnsi"/>
          <w:b/>
          <w:bCs/>
          <w:color w:val="000000"/>
          <w:u w:val="single"/>
        </w:rPr>
      </w:pPr>
      <w:r w:rsidRPr="00BE664C">
        <w:rPr>
          <w:rFonts w:asciiTheme="minorHAnsi" w:hAnsiTheme="minorHAnsi"/>
          <w:b/>
          <w:bCs/>
          <w:color w:val="000000"/>
          <w:u w:val="single"/>
        </w:rPr>
        <w:t>Komunikacja miedzy stronami</w:t>
      </w:r>
    </w:p>
    <w:p w:rsidR="00BE664C" w:rsidRPr="00BE664C" w:rsidRDefault="00BE664C" w:rsidP="00BE664C">
      <w:pPr>
        <w:shd w:val="clear" w:color="auto" w:fill="FFFFFF"/>
        <w:spacing w:after="0" w:line="240" w:lineRule="auto"/>
        <w:jc w:val="both"/>
        <w:rPr>
          <w:rFonts w:asciiTheme="minorHAnsi" w:hAnsiTheme="minorHAnsi"/>
          <w:b/>
          <w:bCs/>
          <w:color w:val="000000"/>
          <w:spacing w:val="7"/>
        </w:rPr>
      </w:pPr>
    </w:p>
    <w:p w:rsidR="00BE664C" w:rsidRPr="00BE664C" w:rsidRDefault="00BE664C" w:rsidP="00BE664C">
      <w:pPr>
        <w:numPr>
          <w:ilvl w:val="0"/>
          <w:numId w:val="15"/>
        </w:numPr>
        <w:tabs>
          <w:tab w:val="left" w:pos="0"/>
        </w:tabs>
        <w:overflowPunct w:val="0"/>
        <w:autoSpaceDE w:val="0"/>
        <w:autoSpaceDN w:val="0"/>
        <w:adjustRightInd w:val="0"/>
        <w:spacing w:after="0" w:line="240" w:lineRule="auto"/>
        <w:jc w:val="both"/>
        <w:rPr>
          <w:rFonts w:asciiTheme="minorHAnsi" w:hAnsiTheme="minorHAnsi"/>
          <w:color w:val="000000"/>
        </w:rPr>
      </w:pPr>
      <w:r w:rsidRPr="00BE664C">
        <w:rPr>
          <w:rFonts w:asciiTheme="minorHAnsi" w:hAnsiTheme="minorHAnsi"/>
          <w:color w:val="000000"/>
        </w:rPr>
        <w:t>W całym okresie obowiązywania umowy strony są zobowiązane zapewnić kontakt z osobami posiadającymi wiedzę z zakresu przebiegu realizacji umowy na każdym z jej etapów.</w:t>
      </w:r>
    </w:p>
    <w:p w:rsidR="00BE664C" w:rsidRPr="00BE664C" w:rsidRDefault="00BE664C" w:rsidP="00BE664C">
      <w:pPr>
        <w:numPr>
          <w:ilvl w:val="0"/>
          <w:numId w:val="15"/>
        </w:numPr>
        <w:tabs>
          <w:tab w:val="left" w:pos="0"/>
        </w:tabs>
        <w:overflowPunct w:val="0"/>
        <w:autoSpaceDE w:val="0"/>
        <w:autoSpaceDN w:val="0"/>
        <w:adjustRightInd w:val="0"/>
        <w:spacing w:after="0"/>
        <w:jc w:val="both"/>
        <w:rPr>
          <w:rFonts w:asciiTheme="minorHAnsi" w:hAnsiTheme="minorHAnsi"/>
          <w:color w:val="000000"/>
        </w:rPr>
      </w:pPr>
      <w:r w:rsidRPr="00BE664C">
        <w:rPr>
          <w:rFonts w:asciiTheme="minorHAnsi" w:hAnsiTheme="minorHAnsi"/>
          <w:color w:val="000000"/>
        </w:rPr>
        <w:t xml:space="preserve">Na dzień podpisania niniejszej umowy osobami odpowiedzialnymi za kontakty, kierowanie realizacja i współpracą przy </w:t>
      </w:r>
      <w:r w:rsidR="001E04E6">
        <w:rPr>
          <w:rFonts w:asciiTheme="minorHAnsi" w:hAnsiTheme="minorHAnsi"/>
          <w:color w:val="000000"/>
        </w:rPr>
        <w:t>wykonywaniu umowy są następujące</w:t>
      </w:r>
      <w:r w:rsidRPr="00BE664C">
        <w:rPr>
          <w:rFonts w:asciiTheme="minorHAnsi" w:hAnsiTheme="minorHAnsi"/>
          <w:color w:val="000000"/>
        </w:rPr>
        <w:t xml:space="preserve"> osoby:</w:t>
      </w: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Wykonawcy:</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Zamawiającego:</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A03506" w:rsidRPr="00A03506" w:rsidRDefault="00A03506" w:rsidP="00A03506">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Default="00BE664C" w:rsidP="007E6277">
      <w:pPr>
        <w:numPr>
          <w:ilvl w:val="0"/>
          <w:numId w:val="15"/>
        </w:numPr>
        <w:tabs>
          <w:tab w:val="left" w:pos="0"/>
        </w:tabs>
        <w:overflowPunct w:val="0"/>
        <w:autoSpaceDE w:val="0"/>
        <w:autoSpaceDN w:val="0"/>
        <w:adjustRightInd w:val="0"/>
        <w:spacing w:after="0"/>
        <w:jc w:val="both"/>
        <w:rPr>
          <w:rFonts w:asciiTheme="minorHAnsi" w:hAnsiTheme="minorHAnsi"/>
          <w:b/>
          <w:bCs/>
          <w:color w:val="000000"/>
          <w:spacing w:val="7"/>
        </w:rPr>
      </w:pPr>
      <w:r w:rsidRPr="00BE664C">
        <w:rPr>
          <w:rFonts w:asciiTheme="minorHAnsi" w:hAnsiTheme="minorHAnsi"/>
          <w:color w:val="000000"/>
        </w:rPr>
        <w:t xml:space="preserve">Strony zobowiązują się informować siebie nawzajem o zmianie osób, o których mowa w ust. </w:t>
      </w:r>
      <w:r w:rsidR="001E04E6">
        <w:rPr>
          <w:rFonts w:asciiTheme="minorHAnsi" w:hAnsiTheme="minorHAnsi"/>
          <w:color w:val="000000"/>
        </w:rPr>
        <w:t>2</w:t>
      </w:r>
      <w:r w:rsidRPr="00BE664C">
        <w:rPr>
          <w:rFonts w:asciiTheme="minorHAnsi" w:hAnsiTheme="minorHAnsi"/>
          <w:color w:val="000000"/>
        </w:rPr>
        <w:t>, jednak zmiana tych osób nie wymaga zmiany umowy, lecz jedynie powiadomienia drugiej strony w drodze elektronicznej. Powiadomienia drugiej strony wymaga również czasowa niedostępność osoby odpowiedzialnej za kontakty (urlop, choroba rtc.).</w:t>
      </w:r>
      <w:r w:rsidRPr="00BE664C">
        <w:rPr>
          <w:rFonts w:asciiTheme="minorHAnsi" w:hAnsiTheme="minorHAnsi"/>
          <w:b/>
          <w:bCs/>
          <w:color w:val="000000"/>
          <w:spacing w:val="7"/>
        </w:rPr>
        <w:t xml:space="preserve"> </w:t>
      </w:r>
    </w:p>
    <w:p w:rsidR="007E6277" w:rsidRPr="007E6277" w:rsidRDefault="007E6277" w:rsidP="007E6277">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Pr="00BE664C" w:rsidRDefault="00BE664C" w:rsidP="00C6340A">
      <w:pPr>
        <w:spacing w:after="0" w:line="240" w:lineRule="exact"/>
        <w:jc w:val="center"/>
        <w:rPr>
          <w:rFonts w:asciiTheme="minorHAnsi" w:hAnsiTheme="minorHAnsi"/>
          <w:b/>
          <w:bCs/>
          <w:color w:val="000000"/>
        </w:rPr>
      </w:pPr>
      <w:r w:rsidRPr="00BE664C">
        <w:rPr>
          <w:rFonts w:asciiTheme="minorHAnsi" w:hAnsiTheme="minorHAnsi"/>
          <w:b/>
          <w:bCs/>
          <w:color w:val="000000"/>
        </w:rPr>
        <w:t>§ 4</w:t>
      </w:r>
    </w:p>
    <w:p w:rsidR="00BE664C" w:rsidRPr="00BE664C" w:rsidRDefault="00BE664C" w:rsidP="00C6340A">
      <w:pPr>
        <w:spacing w:after="0" w:line="240" w:lineRule="exact"/>
        <w:jc w:val="center"/>
        <w:rPr>
          <w:rFonts w:asciiTheme="minorHAnsi" w:hAnsiTheme="minorHAnsi"/>
          <w:b/>
          <w:bCs/>
          <w:color w:val="000000"/>
          <w:u w:val="single"/>
        </w:rPr>
      </w:pPr>
      <w:r w:rsidRPr="00BE664C">
        <w:rPr>
          <w:rFonts w:asciiTheme="minorHAnsi" w:hAnsiTheme="minorHAnsi"/>
          <w:b/>
          <w:bCs/>
          <w:color w:val="000000"/>
          <w:u w:val="single"/>
        </w:rPr>
        <w:t xml:space="preserve">Wynagrodzenie i fakturowanie </w:t>
      </w:r>
    </w:p>
    <w:p w:rsidR="00BE664C" w:rsidRPr="00BE664C" w:rsidRDefault="00BE664C" w:rsidP="00BE664C">
      <w:pPr>
        <w:spacing w:after="0" w:line="240" w:lineRule="exact"/>
        <w:jc w:val="both"/>
        <w:outlineLvl w:val="1"/>
        <w:rPr>
          <w:rFonts w:asciiTheme="minorHAnsi" w:hAnsiTheme="minorHAnsi"/>
          <w:b/>
          <w:bCs/>
          <w:color w:val="000000"/>
        </w:rPr>
      </w:pPr>
    </w:p>
    <w:p w:rsidR="00BE664C" w:rsidRPr="00BE664C" w:rsidRDefault="00BE664C" w:rsidP="00BE664C">
      <w:pPr>
        <w:numPr>
          <w:ilvl w:val="0"/>
          <w:numId w:val="14"/>
        </w:numPr>
        <w:tabs>
          <w:tab w:val="left" w:pos="0"/>
        </w:tabs>
        <w:overflowPunct w:val="0"/>
        <w:autoSpaceDE w:val="0"/>
        <w:autoSpaceDN w:val="0"/>
        <w:adjustRightInd w:val="0"/>
        <w:spacing w:after="0"/>
        <w:jc w:val="both"/>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Za wykonanie umowy Wykonawcy przysługuje wynagrodzenie w kwocie tj (zgodnie z formularzem cenowym oferty stanowiącym integralna część umowy):</w:t>
      </w:r>
    </w:p>
    <w:p w:rsidR="00BE664C" w:rsidRPr="00BE664C" w:rsidRDefault="00BE664C" w:rsidP="00BE664C">
      <w:pPr>
        <w:widowControl w:val="0"/>
        <w:suppressAutoHyphens/>
        <w:spacing w:after="0" w:line="360" w:lineRule="auto"/>
        <w:ind w:left="720"/>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netto – …………………………… zł</w:t>
      </w:r>
    </w:p>
    <w:p w:rsidR="00BE664C" w:rsidRPr="00BE664C" w:rsidRDefault="00BE664C" w:rsidP="00BE664C">
      <w:pPr>
        <w:widowControl w:val="0"/>
        <w:suppressAutoHyphens/>
        <w:spacing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w:t>
      </w:r>
      <w:r>
        <w:rPr>
          <w:rFonts w:asciiTheme="minorHAnsi" w:eastAsia="SimSun" w:hAnsiTheme="minorHAnsi"/>
          <w:color w:val="000000"/>
          <w:kern w:val="1"/>
          <w:lang w:eastAsia="hi-IN" w:bidi="hi-IN"/>
        </w:rPr>
        <w:t>……………………………………………./100 groszy).</w:t>
      </w:r>
    </w:p>
    <w:p w:rsidR="00BE664C" w:rsidRPr="00BE664C" w:rsidRDefault="00BE664C" w:rsidP="00BE664C">
      <w:pPr>
        <w:widowControl w:val="0"/>
        <w:suppressAutoHyphens/>
        <w:spacing w:after="0" w:line="360" w:lineRule="auto"/>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brutto – …………………………... zł</w:t>
      </w:r>
    </w:p>
    <w:p w:rsidR="00BE664C" w:rsidRPr="00BE664C" w:rsidRDefault="00BE664C" w:rsidP="007E6277">
      <w:pPr>
        <w:widowControl w:val="0"/>
        <w:suppressAutoHyphens/>
        <w:spacing w:before="120"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złotych:…………………………………………………………………./100 groszy).</w:t>
      </w:r>
    </w:p>
    <w:p w:rsidR="00BE664C" w:rsidRPr="00C6340A" w:rsidRDefault="00BE664C" w:rsidP="007E6277">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Oferowana cena  to cena brutto oferty, będzie traktowana jako ostateczna do zapłaty przez Zamawiającego i zawiera:  wszelkiego rodzaju koszty związane z realizacją zamówienia oraz wszelkie koszty związane z zakupem, dostawą, montażem, wykonaniem prób, odbiorów i pomiarów, itp.</w:t>
      </w:r>
    </w:p>
    <w:p w:rsidR="003032AB" w:rsidRDefault="00BE664C" w:rsidP="003032AB">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Wynagrodzenie Wykonawcy będzie płatne w formie płatności jednorazowej po zakończeniu realizacji przedmiotu umowy. Podstawą do wystawienia faktury jest protokół odbioru przedmiotu umowy podpisany przez Zamawiającego bez uwag co do jakości przedmiotu umowy.</w:t>
      </w:r>
    </w:p>
    <w:p w:rsidR="00BE664C" w:rsidRPr="003032AB" w:rsidRDefault="00BE664C" w:rsidP="003032AB">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3032AB">
        <w:rPr>
          <w:rFonts w:asciiTheme="minorHAnsi" w:hAnsiTheme="minorHAnsi"/>
          <w:color w:val="000000"/>
        </w:rPr>
        <w:lastRenderedPageBreak/>
        <w:t>Do zgłoszenia odbioru zamówienia Wykonawca przedłoży następujące dokumenty (sporządzone w języku polskim - zgodnie ze Specyfikacją):</w:t>
      </w:r>
      <w:r w:rsidR="007C10E8" w:rsidRPr="003032AB">
        <w:rPr>
          <w:rFonts w:asciiTheme="minorHAnsi" w:hAnsiTheme="minorHAnsi"/>
          <w:color w:val="000000"/>
        </w:rPr>
        <w:t xml:space="preserve"> </w:t>
      </w:r>
    </w:p>
    <w:p w:rsidR="00BE664C" w:rsidRPr="00BE664C" w:rsidRDefault="00CC25C5" w:rsidP="008E64D6">
      <w:pPr>
        <w:pStyle w:val="Akapitzlist"/>
        <w:numPr>
          <w:ilvl w:val="0"/>
          <w:numId w:val="17"/>
        </w:numPr>
        <w:spacing w:before="120" w:line="276" w:lineRule="auto"/>
        <w:contextualSpacing/>
        <w:rPr>
          <w:rFonts w:asciiTheme="minorHAnsi" w:hAnsiTheme="minorHAnsi"/>
          <w:color w:val="000000"/>
          <w:sz w:val="22"/>
          <w:szCs w:val="22"/>
        </w:rPr>
      </w:pPr>
      <w:r>
        <w:rPr>
          <w:rFonts w:asciiTheme="minorHAnsi" w:hAnsiTheme="minorHAnsi"/>
          <w:color w:val="000000"/>
          <w:sz w:val="22"/>
          <w:szCs w:val="22"/>
        </w:rPr>
        <w:t xml:space="preserve">Karta gwarancyjna </w:t>
      </w:r>
      <w:r w:rsidR="00BE664C" w:rsidRPr="00BE664C">
        <w:rPr>
          <w:rFonts w:asciiTheme="minorHAnsi" w:hAnsiTheme="minorHAnsi"/>
          <w:color w:val="000000"/>
          <w:sz w:val="22"/>
          <w:szCs w:val="22"/>
        </w:rPr>
        <w:t xml:space="preserve"> urządzeń,</w:t>
      </w:r>
    </w:p>
    <w:p w:rsidR="00921572" w:rsidRDefault="003032AB" w:rsidP="008E64D6">
      <w:pPr>
        <w:pStyle w:val="Akapitzlist"/>
        <w:numPr>
          <w:ilvl w:val="0"/>
          <w:numId w:val="17"/>
        </w:numPr>
        <w:spacing w:before="120" w:line="276" w:lineRule="auto"/>
        <w:contextualSpacing/>
        <w:rPr>
          <w:rFonts w:asciiTheme="minorHAnsi" w:hAnsiTheme="minorHAnsi"/>
          <w:color w:val="000000"/>
          <w:sz w:val="22"/>
          <w:szCs w:val="22"/>
        </w:rPr>
      </w:pPr>
      <w:r w:rsidRPr="003032AB">
        <w:rPr>
          <w:rFonts w:asciiTheme="minorHAnsi" w:hAnsiTheme="minorHAnsi"/>
          <w:color w:val="000000"/>
          <w:sz w:val="22"/>
          <w:szCs w:val="22"/>
        </w:rPr>
        <w:t>Deklaracja zgodności CE zgodnie z Dyrektywą 93/42/EEC na zaoferowane urządzenia</w:t>
      </w:r>
      <w:r w:rsidR="00921572" w:rsidRPr="00B26A73">
        <w:rPr>
          <w:rFonts w:asciiTheme="minorHAnsi" w:hAnsiTheme="minorHAnsi"/>
          <w:color w:val="000000"/>
          <w:sz w:val="22"/>
          <w:szCs w:val="22"/>
        </w:rPr>
        <w:t>,</w:t>
      </w:r>
    </w:p>
    <w:p w:rsidR="003032AB" w:rsidRPr="003032AB" w:rsidRDefault="003032AB" w:rsidP="008E64D6">
      <w:pPr>
        <w:pStyle w:val="Akapitzlist"/>
        <w:numPr>
          <w:ilvl w:val="0"/>
          <w:numId w:val="17"/>
        </w:numPr>
        <w:spacing w:before="120" w:line="276" w:lineRule="auto"/>
        <w:contextualSpacing/>
        <w:rPr>
          <w:rFonts w:asciiTheme="minorHAnsi" w:hAnsiTheme="minorHAnsi"/>
          <w:color w:val="000000"/>
          <w:sz w:val="22"/>
          <w:szCs w:val="22"/>
        </w:rPr>
      </w:pPr>
      <w:r w:rsidRPr="003032AB">
        <w:rPr>
          <w:rFonts w:asciiTheme="minorHAnsi" w:hAnsiTheme="minorHAnsi"/>
          <w:color w:val="000000"/>
          <w:sz w:val="22"/>
          <w:szCs w:val="22"/>
        </w:rPr>
        <w:t>Raport z badań na zgodność z normą NFT 72-281 (2014)  przeprowadzonych przez niezależną akredytowaną jednostkę badawczą- dotyczy Pakietu nr 1</w:t>
      </w:r>
      <w:r>
        <w:rPr>
          <w:rFonts w:asciiTheme="minorHAnsi" w:hAnsiTheme="minorHAnsi"/>
          <w:color w:val="000000"/>
          <w:sz w:val="22"/>
          <w:szCs w:val="22"/>
        </w:rPr>
        <w:t>.</w:t>
      </w:r>
    </w:p>
    <w:p w:rsidR="00921572" w:rsidRDefault="003032AB" w:rsidP="008E64D6">
      <w:pPr>
        <w:pStyle w:val="Akapitzlist"/>
        <w:numPr>
          <w:ilvl w:val="0"/>
          <w:numId w:val="17"/>
        </w:numPr>
        <w:spacing w:before="120" w:line="276" w:lineRule="auto"/>
        <w:contextualSpacing/>
        <w:rPr>
          <w:rFonts w:asciiTheme="minorHAnsi" w:hAnsiTheme="minorHAnsi"/>
          <w:color w:val="000000"/>
          <w:sz w:val="22"/>
          <w:szCs w:val="22"/>
        </w:rPr>
      </w:pPr>
      <w:r w:rsidRPr="003032AB">
        <w:rPr>
          <w:rFonts w:asciiTheme="minorHAnsi" w:hAnsiTheme="minorHAnsi"/>
          <w:color w:val="000000"/>
          <w:sz w:val="22"/>
          <w:szCs w:val="22"/>
        </w:rPr>
        <w:t>Dokument potwierdzający skuteczność eliminacji mikrobiologicznej w całym spektrum (spory, bakterie, grzyby i wirusy) podczas jednej wymiany powietrza: min.99,99%  - dotyczy Pakietu nr 2</w:t>
      </w:r>
      <w:r>
        <w:rPr>
          <w:rFonts w:asciiTheme="minorHAnsi" w:hAnsiTheme="minorHAnsi"/>
          <w:color w:val="000000"/>
          <w:sz w:val="22"/>
          <w:szCs w:val="22"/>
        </w:rPr>
        <w:t>.</w:t>
      </w:r>
    </w:p>
    <w:p w:rsidR="003032AB" w:rsidRPr="003032AB" w:rsidRDefault="003032AB" w:rsidP="003032AB">
      <w:pPr>
        <w:pStyle w:val="Akapitzlist"/>
        <w:spacing w:before="120"/>
        <w:ind w:left="788"/>
        <w:contextualSpacing/>
        <w:rPr>
          <w:rFonts w:asciiTheme="minorHAnsi" w:hAnsiTheme="minorHAnsi"/>
          <w:color w:val="000000"/>
          <w:sz w:val="22"/>
          <w:szCs w:val="22"/>
        </w:rPr>
      </w:pPr>
    </w:p>
    <w:p w:rsidR="00B26A73" w:rsidRPr="00B26A73" w:rsidRDefault="00B26A73" w:rsidP="00B26A73">
      <w:pPr>
        <w:pStyle w:val="Akapitzlist"/>
        <w:widowControl w:val="0"/>
        <w:numPr>
          <w:ilvl w:val="0"/>
          <w:numId w:val="14"/>
        </w:numPr>
        <w:suppressAutoHyphens/>
        <w:jc w:val="both"/>
        <w:rPr>
          <w:rFonts w:asciiTheme="minorHAnsi" w:hAnsiTheme="minorHAnsi"/>
          <w:sz w:val="22"/>
          <w:szCs w:val="22"/>
        </w:rPr>
      </w:pPr>
      <w:r w:rsidRPr="00B26A73">
        <w:rPr>
          <w:rFonts w:asciiTheme="minorHAnsi" w:eastAsia="SimSun" w:hAnsiTheme="minorHAnsi"/>
          <w:kern w:val="1"/>
          <w:sz w:val="22"/>
          <w:szCs w:val="22"/>
          <w:lang w:eastAsia="hi-IN" w:bidi="hi-IN"/>
        </w:rPr>
        <w:t>Zapłata za wykonanie przedmiotu umowy nastąpi w terminie do 30 dni na podstawie faktury VAT wystawionej po protokolarnym odbiorze prawidłowego wykonania przedmiotu umowy.</w:t>
      </w:r>
    </w:p>
    <w:p w:rsidR="00BE664C" w:rsidRDefault="00BE664C" w:rsidP="00B26A73">
      <w:pPr>
        <w:tabs>
          <w:tab w:val="left" w:pos="0"/>
        </w:tabs>
        <w:overflowPunct w:val="0"/>
        <w:autoSpaceDE w:val="0"/>
        <w:autoSpaceDN w:val="0"/>
        <w:adjustRightInd w:val="0"/>
        <w:spacing w:before="120" w:after="0"/>
        <w:ind w:left="720"/>
        <w:jc w:val="both"/>
        <w:rPr>
          <w:rFonts w:asciiTheme="minorHAnsi" w:hAnsiTheme="minorHAnsi"/>
          <w:color w:val="000000"/>
        </w:rPr>
      </w:pPr>
      <w:r w:rsidRPr="00B26A73">
        <w:rPr>
          <w:rFonts w:asciiTheme="minorHAnsi" w:hAnsiTheme="minorHAnsi"/>
          <w:color w:val="000000"/>
        </w:rPr>
        <w:t xml:space="preserve">Termin zapłaty  uważa się za dotrzymany przez </w:t>
      </w:r>
      <w:r w:rsidRPr="00B26A73">
        <w:rPr>
          <w:rFonts w:asciiTheme="minorHAnsi" w:hAnsiTheme="minorHAnsi"/>
          <w:b/>
          <w:color w:val="000000"/>
        </w:rPr>
        <w:t>Zamawiającego</w:t>
      </w:r>
      <w:r w:rsidRPr="00B26A73">
        <w:rPr>
          <w:rFonts w:asciiTheme="minorHAnsi" w:hAnsiTheme="minorHAnsi"/>
          <w:color w:val="000000"/>
        </w:rPr>
        <w:t xml:space="preserve">, jeśli konto bankowe </w:t>
      </w:r>
      <w:r w:rsidRPr="00B26A73">
        <w:rPr>
          <w:rFonts w:asciiTheme="minorHAnsi" w:hAnsiTheme="minorHAnsi"/>
          <w:b/>
          <w:color w:val="000000"/>
        </w:rPr>
        <w:t>Wykonawcy</w:t>
      </w:r>
      <w:r w:rsidRPr="00BE664C">
        <w:rPr>
          <w:rFonts w:asciiTheme="minorHAnsi" w:hAnsiTheme="minorHAnsi"/>
          <w:b/>
          <w:color w:val="000000"/>
        </w:rPr>
        <w:t xml:space="preserve"> </w:t>
      </w:r>
      <w:r w:rsidRPr="00BE664C">
        <w:rPr>
          <w:rFonts w:asciiTheme="minorHAnsi" w:hAnsiTheme="minorHAnsi"/>
          <w:color w:val="000000"/>
        </w:rPr>
        <w:t>zostanie uznane kwotą należną najpóźniej  w ostatnim dniu terminu płatności.</w:t>
      </w:r>
    </w:p>
    <w:p w:rsidR="006D4B6D" w:rsidRPr="006D4B6D" w:rsidRDefault="006D4B6D" w:rsidP="006D4B6D">
      <w:pPr>
        <w:tabs>
          <w:tab w:val="left" w:pos="0"/>
        </w:tabs>
        <w:overflowPunct w:val="0"/>
        <w:autoSpaceDE w:val="0"/>
        <w:autoSpaceDN w:val="0"/>
        <w:adjustRightInd w:val="0"/>
        <w:spacing w:before="120" w:after="0"/>
        <w:ind w:left="720"/>
        <w:jc w:val="both"/>
        <w:rPr>
          <w:rFonts w:asciiTheme="minorHAnsi" w:hAnsiTheme="minorHAnsi"/>
          <w:color w:val="000000"/>
        </w:rPr>
      </w:pPr>
    </w:p>
    <w:p w:rsidR="00BE664C" w:rsidRPr="00BE664C" w:rsidRDefault="00BE664C" w:rsidP="00C6340A">
      <w:pPr>
        <w:shd w:val="clear" w:color="auto" w:fill="FFFFFF"/>
        <w:spacing w:after="0" w:line="240" w:lineRule="exact"/>
        <w:jc w:val="center"/>
        <w:rPr>
          <w:rFonts w:asciiTheme="minorHAnsi" w:hAnsiTheme="minorHAnsi"/>
          <w:b/>
          <w:bCs/>
          <w:color w:val="000000"/>
          <w:spacing w:val="2"/>
        </w:rPr>
      </w:pPr>
      <w:r w:rsidRPr="00BE664C">
        <w:rPr>
          <w:rFonts w:asciiTheme="minorHAnsi" w:hAnsiTheme="minorHAnsi"/>
          <w:b/>
          <w:bCs/>
          <w:color w:val="000000"/>
          <w:spacing w:val="2"/>
        </w:rPr>
        <w:t>§  5</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Zasady postępowania w</w:t>
      </w:r>
      <w:r>
        <w:rPr>
          <w:rFonts w:asciiTheme="minorHAnsi" w:hAnsiTheme="minorHAnsi"/>
          <w:b/>
          <w:bCs/>
          <w:color w:val="000000"/>
          <w:spacing w:val="2"/>
          <w:u w:val="single"/>
        </w:rPr>
        <w:t xml:space="preserve"> razie opóźnienia. Kary umowne.</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Jeśli w toku wykonywania umowy Wykonawca stwierdzi zaistnienie okoliczności, które dają podstawę do oceny, że jakiekolwiek jego świadczenie zostanie wykonane w terminach innym niż określone w umowie, Wykonawca w terminie 10 dni zawiadomi Zamawiającego na piśmie o niebezpieczeństwie wystąpienia opóźnienia. Zawiadomienie określi prawdopodobny czas opóźnienia i jego przyczynę. Uchybienie temu obowiązkowi skutkuje utratą możliwości powoływania się na przekroczenie terminów z przyczyn, co do których Wykonawca zaniechał powiadomienia w trybie wyżej opisanym.</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Zamawiający może żądać od Wykonawcy zapłaty następujących kar umownych:</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 xml:space="preserve">za opóźnienie w wykonaniu przedmiotu umowy – w wysokości </w:t>
      </w:r>
      <w:r w:rsidR="00751398">
        <w:rPr>
          <w:rFonts w:asciiTheme="minorHAnsi" w:hAnsiTheme="minorHAnsi"/>
          <w:color w:val="000000"/>
        </w:rPr>
        <w:t>0,2</w:t>
      </w:r>
      <w:r w:rsidRPr="00BE664C">
        <w:rPr>
          <w:rFonts w:asciiTheme="minorHAnsi" w:hAnsiTheme="minorHAnsi"/>
          <w:color w:val="000000"/>
        </w:rPr>
        <w:t xml:space="preserve"> % wynagrodzenia brutto Wykonawcy, o którym mowa w § 4 ust. 1 Umowy za każdy dzień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usuwaniu wad przedmiotu umowy oraz opóźnienie w zapewnieniu wymaganego czasu reakcji w okresie gwarancji i r</w:t>
      </w:r>
      <w:r w:rsidR="00751398">
        <w:rPr>
          <w:rFonts w:asciiTheme="minorHAnsi" w:hAnsiTheme="minorHAnsi"/>
          <w:color w:val="000000"/>
        </w:rPr>
        <w:t>ękojmi za wady – w wysokości 0,2</w:t>
      </w:r>
      <w:r w:rsidRPr="00BE664C">
        <w:rPr>
          <w:rFonts w:asciiTheme="minorHAnsi" w:hAnsiTheme="minorHAnsi"/>
          <w:color w:val="000000"/>
        </w:rPr>
        <w:t xml:space="preserve"> % całkowitego wynagrodzenia brutto Wykonawcy, o którym mowa w § 4 ust. 1 Umowy za każdy dzień /godzinę opóźnienia w stosunku do terminu wyznaczonego na usunięcie wady lub wymaganego czasu reakcji,</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 xml:space="preserve">za odstąpienie od umowy przez Zamawiającego z przyczyn leżących po stronie Wykonawcy – w wysokości </w:t>
      </w:r>
      <w:r w:rsidR="00751398">
        <w:rPr>
          <w:rFonts w:asciiTheme="minorHAnsi" w:hAnsiTheme="minorHAnsi"/>
          <w:color w:val="000000"/>
        </w:rPr>
        <w:t>10</w:t>
      </w:r>
      <w:r w:rsidRPr="00BE664C">
        <w:rPr>
          <w:rFonts w:asciiTheme="minorHAnsi" w:hAnsiTheme="minorHAnsi"/>
          <w:color w:val="000000"/>
        </w:rPr>
        <w:t xml:space="preserve"> % całkowitego wynagrodzenia brutto Wykonawcy, o którym mowa w § 4 ust. 1 Umowy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ma prawo do potrącenia naliczonej kary umownej z wynagrodzenia Wykonawcy. </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Dochodzenie odszkodowania przewyższającego wysokość naliczonej kary umownej jest dopuszczalne do wysokości poniesionej szkody.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Strony ustalają, iż maksymalna wysokość kar umownych, o których mowa w ust. 2 pkt a) – b) niniejszego paragrafu Umowy nie może przekroczyć 20 % całkowitego wynagrodzenia brutto Wykonawcy, o którym mowa w § 4 ust. 1 Umowy</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BE664C">
      <w:pPr>
        <w:shd w:val="clear" w:color="auto" w:fill="FFFFFF"/>
        <w:spacing w:line="240" w:lineRule="exact"/>
        <w:jc w:val="center"/>
        <w:rPr>
          <w:rFonts w:asciiTheme="minorHAnsi" w:hAnsiTheme="minorHAnsi"/>
          <w:b/>
          <w:bCs/>
          <w:color w:val="000000"/>
          <w:spacing w:val="2"/>
        </w:rPr>
      </w:pPr>
      <w:r w:rsidRPr="00BE664C">
        <w:rPr>
          <w:rFonts w:asciiTheme="minorHAnsi" w:hAnsiTheme="minorHAnsi"/>
          <w:b/>
          <w:bCs/>
          <w:color w:val="000000"/>
          <w:spacing w:val="2"/>
        </w:rPr>
        <w:t>§  6</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Odstąpienie od umowy i jej rozwiązanie przez Zamawiającego.</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Odstąpienie od Umowy oraz jej rozwiązanie wymaga formy pisemnej pod rygorem nieważności i wskazania przyczyny odstąpienia.</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lastRenderedPageBreak/>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Zamawiający może odstąpić od Umowy w całości lub w części, w przypadkach przewidzianych w Kodeksie cywilnym, a nadto w każdym z niżej opisanych przypadków w terminie 30 dni od dowiedzenia się o zaistnieniu okoliczności uzasadniających odstąpienie, jeżeli:</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w wymiarze ponad 7 dni i nie usunięcia opóźnień w terminie kolejnych 7 dni od doręczenia pisemnego wezwania Zamawiającego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o ponad 14 dni, bez konieczności uprzedniego wezwania Wykonawcy do usunięcia tych opóźnień, </w:t>
      </w:r>
    </w:p>
    <w:p w:rsidR="00BE664C" w:rsidRPr="00B26A73" w:rsidRDefault="00BE664C" w:rsidP="00B26A73">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co najmniej 3-krotnie opóźniał się w usuwaniu wad przedmiotu umowy w okresie gwarancji lub rękojmi za wady, bez konieczności uprzedniego pisemnego wezwania Wykonawcy do zaniechania kolejnych opóźnień i bez względu na wymiar opóźnienia,</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potrącić z wynagrodzenia Wykonawcy lub albo dochodzić ich od Wykonawcy.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w </w:t>
      </w:r>
      <w:r w:rsidRPr="00BE664C">
        <w:rPr>
          <w:rFonts w:asciiTheme="minorHAnsi" w:eastAsia="SimSun" w:hAnsiTheme="minorHAnsi"/>
          <w:color w:val="000000"/>
        </w:rPr>
        <w:t>razie zaistnienia istotnej zmiany okoliczności powodującej, że wykonanie umowy nie leży w interesie publicznym,</w:t>
      </w:r>
      <w:r w:rsidRPr="00BE664C">
        <w:rPr>
          <w:rFonts w:asciiTheme="minorHAnsi" w:hAnsiTheme="minorHAnsi"/>
          <w:color w:val="000000"/>
        </w:rPr>
        <w:t xml:space="preserve"> lub dalsze wykonywanie umowy może zagrozić istotnemu interesowi bezpieczeństwa państwa lub bezpieczeństwu publicznemu,</w:t>
      </w:r>
      <w:r w:rsidRPr="00BE664C">
        <w:rPr>
          <w:rFonts w:asciiTheme="minorHAnsi" w:eastAsia="SimSun" w:hAnsiTheme="minorHAnsi"/>
          <w:color w:val="000000"/>
        </w:rPr>
        <w:t xml:space="preserve"> czego nie można było przewidzieć w chwili zawarcia umowy, Zamawiający może odstąpić od umowy w terminie 30 dni od powzięcia wiadomości o tych okolicznościach.</w:t>
      </w:r>
      <w:r w:rsidRPr="00BE664C">
        <w:rPr>
          <w:rFonts w:asciiTheme="minorHAnsi" w:hAnsiTheme="minorHAnsi"/>
          <w:color w:val="000000"/>
        </w:rPr>
        <w:t xml:space="preserve">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Zamawiający może jednostronnie rozwiązać umowę, jeżeli zachodzi co najmniej jedna z okoliczności, o których mowa w art. 145 a ustawy PZP.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przypadku rozwiązania umowy w trybie przewidzianym powyżej, Wykonawca może żądać wyłącznie wynagrodzenia należnego z tytułu wykonania części umowy, która została zrealizowana do dnia otrzymania </w:t>
      </w:r>
      <w:r w:rsidRPr="00BE664C">
        <w:rPr>
          <w:rFonts w:asciiTheme="minorHAnsi" w:hAnsiTheme="minorHAnsi"/>
          <w:color w:val="000000"/>
        </w:rPr>
        <w:lastRenderedPageBreak/>
        <w:t xml:space="preserve">oświadczenia Zamawiającego o rozwiązaniu umowy. W szczególności strony wyłączają możliwość dochodzenia przez Wykonawcę jakichkolwiek świadczeń odszkodowawczych. </w:t>
      </w:r>
    </w:p>
    <w:p w:rsidR="00C6340A" w:rsidRDefault="00C6340A" w:rsidP="00C6340A">
      <w:pPr>
        <w:keepNext/>
        <w:spacing w:after="0"/>
        <w:jc w:val="center"/>
        <w:rPr>
          <w:rFonts w:asciiTheme="minorHAnsi" w:hAnsiTheme="minorHAnsi"/>
          <w:b/>
          <w:color w:val="000000"/>
        </w:rPr>
      </w:pP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t>§ 7</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Obowiązki Wykonawcy</w:t>
      </w:r>
    </w:p>
    <w:p w:rsidR="00BE664C" w:rsidRPr="00BE664C" w:rsidRDefault="00BE664C" w:rsidP="00BE664C">
      <w:pPr>
        <w:numPr>
          <w:ilvl w:val="0"/>
          <w:numId w:val="33"/>
        </w:numPr>
        <w:tabs>
          <w:tab w:val="left" w:pos="567"/>
        </w:tabs>
        <w:suppressAutoHyphens/>
        <w:spacing w:after="0" w:line="240" w:lineRule="auto"/>
        <w:ind w:left="567"/>
        <w:jc w:val="both"/>
        <w:rPr>
          <w:rFonts w:asciiTheme="minorHAnsi" w:hAnsiTheme="minorHAnsi"/>
          <w:b/>
        </w:rPr>
      </w:pPr>
      <w:r w:rsidRPr="00BE664C">
        <w:rPr>
          <w:rFonts w:asciiTheme="minorHAnsi" w:hAnsiTheme="minorHAnsi"/>
          <w:b/>
        </w:rPr>
        <w:t>Obowiązki Wykonawcy:</w:t>
      </w:r>
    </w:p>
    <w:p w:rsid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Wezwania serwisowe - przyjmowanie zgłoszeń awarii przez 24 godziny na dobę, w oparciu o podanie objaw</w:t>
      </w:r>
      <w:r w:rsidR="00E30194">
        <w:rPr>
          <w:rFonts w:asciiTheme="minorHAnsi" w:hAnsiTheme="minorHAnsi"/>
        </w:rPr>
        <w:t>ów wadliwego działania systemów.</w:t>
      </w:r>
    </w:p>
    <w:p w:rsidR="00E30194" w:rsidRPr="00BE664C" w:rsidRDefault="00E30194" w:rsidP="007E6277">
      <w:pPr>
        <w:numPr>
          <w:ilvl w:val="1"/>
          <w:numId w:val="33"/>
        </w:numPr>
        <w:tabs>
          <w:tab w:val="left" w:pos="750"/>
        </w:tabs>
        <w:suppressAutoHyphens/>
        <w:spacing w:before="120" w:after="0" w:line="240" w:lineRule="auto"/>
        <w:ind w:left="748" w:hanging="391"/>
        <w:jc w:val="both"/>
        <w:rPr>
          <w:rFonts w:asciiTheme="minorHAnsi" w:hAnsiTheme="minorHAnsi"/>
        </w:rPr>
      </w:pPr>
      <w:r>
        <w:rPr>
          <w:rFonts w:asciiTheme="minorHAnsi" w:hAnsiTheme="minorHAnsi"/>
        </w:rPr>
        <w:t xml:space="preserve">Czas reakcji serwisu </w:t>
      </w:r>
      <w:r w:rsidR="007C10E8">
        <w:rPr>
          <w:rFonts w:asciiTheme="minorHAnsi" w:hAnsiTheme="minorHAnsi"/>
        </w:rPr>
        <w:t>4</w:t>
      </w:r>
      <w:r>
        <w:rPr>
          <w:rFonts w:asciiTheme="minorHAnsi" w:hAnsiTheme="minorHAnsi"/>
        </w:rPr>
        <w:t xml:space="preserve"> godzin</w:t>
      </w:r>
      <w:r w:rsidR="007C10E8">
        <w:rPr>
          <w:rFonts w:asciiTheme="minorHAnsi" w:hAnsiTheme="minorHAnsi"/>
        </w:rPr>
        <w:t>y</w:t>
      </w:r>
      <w:r>
        <w:rPr>
          <w:rFonts w:asciiTheme="minorHAnsi" w:hAnsiTheme="minorHAnsi"/>
        </w:rPr>
        <w:t xml:space="preserve"> </w:t>
      </w:r>
      <w:r w:rsidR="007C10E8">
        <w:rPr>
          <w:rFonts w:asciiTheme="minorHAnsi" w:hAnsiTheme="minorHAnsi"/>
        </w:rPr>
        <w:t>.</w:t>
      </w:r>
      <w:r w:rsidRPr="00E30194">
        <w:rPr>
          <w:rFonts w:asciiTheme="minorHAnsi" w:hAnsiTheme="minorHAnsi"/>
        </w:rPr>
        <w:t xml:space="preserve">Czas </w:t>
      </w:r>
      <w:r w:rsidR="007C10E8">
        <w:rPr>
          <w:rFonts w:asciiTheme="minorHAnsi" w:hAnsiTheme="minorHAnsi"/>
        </w:rPr>
        <w:t>reakcji serwisu</w:t>
      </w:r>
      <w:r w:rsidRPr="00E30194">
        <w:rPr>
          <w:rFonts w:asciiTheme="minorHAnsi" w:hAnsiTheme="minorHAnsi"/>
        </w:rPr>
        <w:t xml:space="preserve"> oznacza czas w jakim Wykonawca przystąpi do wykonywania usługi liczony od momentu zgłoszenia Zamawiającego, do momentu podjęcia pierwszych czynności diagnostycznych przez Wykonawcę</w:t>
      </w:r>
      <w:r>
        <w:rPr>
          <w:rFonts w:asciiTheme="minorHAnsi" w:hAnsiTheme="minorHAnsi"/>
        </w:rPr>
        <w:t>.</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Potwierdzenie przyjęcia zgłoszenia /wyłącznie:</w:t>
      </w:r>
      <w:r w:rsidR="00E30194">
        <w:rPr>
          <w:rFonts w:asciiTheme="minorHAnsi" w:hAnsiTheme="minorHAnsi"/>
        </w:rPr>
        <w:t xml:space="preserve">  mail lub fax i telefonicznie/.</w:t>
      </w:r>
    </w:p>
    <w:p w:rsidR="00BE664C" w:rsidRPr="00BE664C" w:rsidRDefault="00BE664C" w:rsidP="00BE664C">
      <w:pPr>
        <w:numPr>
          <w:ilvl w:val="1"/>
          <w:numId w:val="33"/>
        </w:numPr>
        <w:tabs>
          <w:tab w:val="left" w:pos="750"/>
        </w:tabs>
        <w:suppressAutoHyphens/>
        <w:spacing w:after="0" w:line="240" w:lineRule="auto"/>
        <w:jc w:val="both"/>
        <w:rPr>
          <w:rFonts w:asciiTheme="minorHAnsi" w:hAnsiTheme="minorHAnsi"/>
        </w:rPr>
      </w:pPr>
      <w:r w:rsidRPr="00BE664C">
        <w:rPr>
          <w:rFonts w:asciiTheme="minorHAnsi" w:hAnsiTheme="minorHAnsi"/>
        </w:rPr>
        <w:t>Usuwanie awarii  (od momentu zdiagnozowania):</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 xml:space="preserve">do 24 h  w przypadku posiadania zamienników uszkodzonych elementów u </w:t>
      </w:r>
      <w:r w:rsidR="00081960">
        <w:rPr>
          <w:rFonts w:asciiTheme="minorHAnsi" w:hAnsiTheme="minorHAnsi"/>
        </w:rPr>
        <w:t>Zamawiającego</w:t>
      </w:r>
      <w:r w:rsidR="00751398">
        <w:rPr>
          <w:rFonts w:asciiTheme="minorHAnsi" w:hAnsiTheme="minorHAnsi"/>
        </w:rPr>
        <w:t xml:space="preserve"> (dni robocze)</w:t>
      </w:r>
      <w:r w:rsidRPr="00BE664C">
        <w:rPr>
          <w:rFonts w:asciiTheme="minorHAnsi" w:hAnsiTheme="minorHAnsi"/>
        </w:rPr>
        <w:t>,</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 xml:space="preserve">do </w:t>
      </w:r>
      <w:r w:rsidR="00A95ADF">
        <w:rPr>
          <w:rFonts w:asciiTheme="minorHAnsi" w:hAnsiTheme="minorHAnsi"/>
        </w:rPr>
        <w:t>48</w:t>
      </w:r>
      <w:r w:rsidRPr="00BE664C">
        <w:rPr>
          <w:rFonts w:asciiTheme="minorHAnsi" w:hAnsiTheme="minorHAnsi"/>
        </w:rPr>
        <w:t xml:space="preserve"> h w przypadku nie posiadania zamienników uszkodzonych elementów u </w:t>
      </w:r>
      <w:r w:rsidR="00081960">
        <w:rPr>
          <w:rFonts w:asciiTheme="minorHAnsi" w:hAnsiTheme="minorHAnsi"/>
        </w:rPr>
        <w:t>Zamawiającego</w:t>
      </w:r>
      <w:r w:rsidR="00751398">
        <w:rPr>
          <w:rFonts w:asciiTheme="minorHAnsi" w:hAnsiTheme="minorHAnsi"/>
        </w:rPr>
        <w:t xml:space="preserve"> </w:t>
      </w:r>
      <w:r w:rsidR="006C4E2E">
        <w:rPr>
          <w:rFonts w:asciiTheme="minorHAnsi" w:hAnsiTheme="minorHAnsi"/>
        </w:rPr>
        <w:t>(dni</w:t>
      </w:r>
      <w:r w:rsidR="00751398">
        <w:rPr>
          <w:rFonts w:asciiTheme="minorHAnsi" w:hAnsiTheme="minorHAnsi"/>
        </w:rPr>
        <w:t xml:space="preserve"> robocze)</w:t>
      </w:r>
      <w:r w:rsidR="00A95ADF">
        <w:rPr>
          <w:rFonts w:asciiTheme="minorHAnsi" w:hAnsiTheme="minorHAnsi"/>
        </w:rPr>
        <w:t>.</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Ustalenia dodatkowe:</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rPr>
      </w:pPr>
      <w:r w:rsidRPr="00BE664C">
        <w:rPr>
          <w:rFonts w:asciiTheme="minorHAnsi" w:hAnsiTheme="minorHAnsi"/>
        </w:rPr>
        <w:t>prace serwisowe mogą być przeprowadzane przez innego, uzgodnionego partnera serwisowego tylko w nagłych, uzasadnionych przypad</w:t>
      </w:r>
      <w:r w:rsidR="0053321F">
        <w:rPr>
          <w:rFonts w:asciiTheme="minorHAnsi" w:hAnsiTheme="minorHAnsi"/>
        </w:rPr>
        <w:t xml:space="preserve">kach losowych, za zgodą </w:t>
      </w:r>
      <w:r w:rsidR="00081960">
        <w:rPr>
          <w:rFonts w:asciiTheme="minorHAnsi" w:hAnsiTheme="minorHAnsi"/>
        </w:rPr>
        <w:t>Zamawiającego</w:t>
      </w:r>
      <w:r w:rsidR="0053321F">
        <w:rPr>
          <w:rFonts w:asciiTheme="minorHAnsi" w:hAnsiTheme="minorHAnsi"/>
        </w:rPr>
        <w:t>.</w:t>
      </w:r>
    </w:p>
    <w:p w:rsidR="00BE664C" w:rsidRPr="00BE664C" w:rsidRDefault="00BE664C" w:rsidP="00F27429">
      <w:pPr>
        <w:spacing w:before="120" w:after="0" w:line="240" w:lineRule="auto"/>
        <w:jc w:val="both"/>
        <w:rPr>
          <w:rFonts w:asciiTheme="minorHAnsi" w:hAnsiTheme="minorHAnsi"/>
          <w:color w:val="000000"/>
        </w:rPr>
      </w:pPr>
    </w:p>
    <w:p w:rsidR="00BE664C" w:rsidRPr="00BE664C" w:rsidRDefault="00BE664C" w:rsidP="00C6340A">
      <w:pPr>
        <w:keepNext/>
        <w:spacing w:after="0" w:line="240" w:lineRule="auto"/>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8</w:t>
      </w:r>
      <w:r w:rsidRPr="00BE664C">
        <w:rPr>
          <w:rFonts w:asciiTheme="minorHAnsi" w:hAnsiTheme="minorHAnsi"/>
          <w:b/>
          <w:color w:val="000000"/>
        </w:rPr>
        <w:t xml:space="preserve">. </w:t>
      </w:r>
    </w:p>
    <w:p w:rsidR="00BE664C" w:rsidRPr="00BE664C" w:rsidRDefault="00BE664C" w:rsidP="00C6340A">
      <w:pPr>
        <w:keepNext/>
        <w:spacing w:after="0" w:line="240" w:lineRule="auto"/>
        <w:jc w:val="center"/>
        <w:rPr>
          <w:rFonts w:asciiTheme="minorHAnsi" w:hAnsiTheme="minorHAnsi"/>
          <w:b/>
          <w:color w:val="000000"/>
          <w:u w:val="single"/>
        </w:rPr>
      </w:pPr>
      <w:r w:rsidRPr="00BE664C">
        <w:rPr>
          <w:rFonts w:asciiTheme="minorHAnsi" w:hAnsiTheme="minorHAnsi"/>
          <w:b/>
          <w:color w:val="000000"/>
          <w:u w:val="single"/>
        </w:rPr>
        <w:t>Podwykonawcy</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Wykonawca jest uprawniony do posłużenia się przy wykonaniu Umowy osobami trzecimi, za które ponosi jednak pełną odpowiedzialność na zasadzie ryzyka. </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Wykonawca może powierzyć wykonanie części Umowy podwykonawcy. Niedozwolone jest powierzenie podwykonawcom wykonania całego zakresu Umowy. Powierzenie wykonania części przedmiotu umowy podwykonawcom nie zwalnia Wykonawcy w żadnym zakresie z osobistej odpowiedzialności za należyte wykonanie Umowy.</w:t>
      </w:r>
    </w:p>
    <w:p w:rsidR="00BE664C" w:rsidRPr="00BE664C" w:rsidRDefault="00BE664C" w:rsidP="00BE664C">
      <w:pPr>
        <w:pStyle w:val="Tekstpodstawowy"/>
        <w:jc w:val="center"/>
        <w:rPr>
          <w:rFonts w:asciiTheme="minorHAnsi" w:hAnsiTheme="minorHAnsi"/>
          <w:b/>
          <w:color w:val="000000"/>
          <w:sz w:val="22"/>
          <w:szCs w:val="22"/>
        </w:rPr>
      </w:pPr>
    </w:p>
    <w:p w:rsidR="00BE664C" w:rsidRPr="00BE664C" w:rsidRDefault="00BE664C" w:rsidP="00C6340A">
      <w:pPr>
        <w:spacing w:after="0"/>
        <w:ind w:left="11"/>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9</w:t>
      </w:r>
      <w:r w:rsidRPr="00BE664C">
        <w:rPr>
          <w:rFonts w:asciiTheme="minorHAnsi" w:hAnsiTheme="minorHAnsi"/>
          <w:b/>
          <w:color w:val="000000"/>
        </w:rPr>
        <w:t xml:space="preserve">. </w:t>
      </w:r>
    </w:p>
    <w:p w:rsidR="00BE664C" w:rsidRPr="00BE664C" w:rsidRDefault="00BE664C" w:rsidP="00C6340A">
      <w:pPr>
        <w:spacing w:after="0"/>
        <w:ind w:left="11"/>
        <w:jc w:val="center"/>
        <w:rPr>
          <w:rFonts w:asciiTheme="minorHAnsi" w:hAnsiTheme="minorHAnsi"/>
          <w:b/>
          <w:color w:val="000000"/>
          <w:u w:val="single"/>
        </w:rPr>
      </w:pPr>
      <w:r w:rsidRPr="00BE664C">
        <w:rPr>
          <w:rFonts w:asciiTheme="minorHAnsi" w:hAnsiTheme="minorHAnsi"/>
          <w:b/>
          <w:color w:val="000000"/>
          <w:u w:val="single"/>
        </w:rPr>
        <w:t>Odbiór Przedmiotu Umowy</w:t>
      </w:r>
    </w:p>
    <w:p w:rsidR="00BE664C" w:rsidRPr="00BE664C" w:rsidRDefault="00BE664C" w:rsidP="00BE664C">
      <w:pPr>
        <w:numPr>
          <w:ilvl w:val="0"/>
          <w:numId w:val="24"/>
        </w:numPr>
        <w:spacing w:before="120" w:after="0" w:line="240" w:lineRule="auto"/>
        <w:ind w:left="360"/>
        <w:jc w:val="both"/>
        <w:rPr>
          <w:rFonts w:asciiTheme="minorHAnsi" w:hAnsiTheme="minorHAnsi"/>
          <w:color w:val="000000"/>
        </w:rPr>
      </w:pPr>
      <w:r w:rsidRPr="00BE664C">
        <w:rPr>
          <w:rFonts w:asciiTheme="minorHAnsi" w:hAnsiTheme="minorHAnsi"/>
          <w:color w:val="000000"/>
        </w:rPr>
        <w:t>Po zakończeniu realizacji prac objętych umową Zamawiający przystąpi do końcowego odbioru tych prac. Wykonawca zobowiązany jest zgłosić do odbioru przedmiot umowy w takim terminie, by do dnia określonego w § 2 ust. 1 Umowy możliwe było zakończenie procedur odbiorowych przy założeniu, iż czas dla Zamawiającego na dokonanie odbioru wynosi 7 dni. Wraz ze zgłoszeniem gotowości odbioru Wykonawca przekazuje Zamawiającemu komplet wymaganej dokumentacji.</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Niezależnie od odbioru końcowego Przedmiotu Umowy, Zamawiający będzie prowadził bieżący nadzór nad procesem wykonania Przedmiotu Umowy. Wykonawca jest zobowiązany do współpracy z Zamawiającym w tym zakresie i uwzględniania spostrzeżeń oraz uwag Zamawiającego zgłaszanych podczas procesu nadzoru. </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Po przeprowadzeniu weryfikacji jakości i kompletności wykonanych w ramach Umowy prac Zamawiający elektronicznie przekazuje Wykonawcy uwagi do Przedmiotu Umowy i wzywa Wykonawcę do ich uwzględnienia w wyznaczonym terminie, nie krótszym niż 3 dni. W przypadku, gdy z uwagi na nakład pracy niezbędny do uwzględnienia uwag, wymagany jest dłuższy czas na ich uwzględnienie, Wykonawca </w:t>
      </w:r>
      <w:r w:rsidRPr="00BE664C">
        <w:rPr>
          <w:rFonts w:asciiTheme="minorHAnsi" w:hAnsiTheme="minorHAnsi"/>
          <w:color w:val="000000"/>
        </w:rPr>
        <w:lastRenderedPageBreak/>
        <w:t>zobowiązany jest wnieść o przedłużenie terminu na uwzględnienie uwag. Na przedłużenie terminu, o którym mowa w zdaniu poprzedzającym, wymagana jest każdorazowo zgoda Zamawiającego. W razie potrzeby, procedurę zgłaszania i uwzględniania uwag w toku odbiorów częściowych, powtarza się.</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Protokół Odbioru Końcowego zostanie podpisany przez Zamawiającego w przypadku braku uwag Zamawiającego do odbieranej części Przedmiotu Umowy. Zamawiający dopuszcza możliwość podpisania Protokołu Odbioru Końcowego również z uwagami pod warunkiem istnienia w ocenie Zamawiającego realnej szansy na uwzględnienie uwag w późniejszym terminie. W takiej sytuacji Zamawiający dokonuje odbioru i określa termin na uwzględnienie uwag. Podpisanie protokołu, o którym mowa w zdaniu poprzedzającym, z zastrzeżeniem odmiennych ustaleń stron, nie uprawnia Wykonawcy do wystawienia faktury za tak wykonaną część umowy.</w:t>
      </w:r>
    </w:p>
    <w:p w:rsidR="00BE664C" w:rsidRDefault="00BE664C" w:rsidP="00C6340A">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Zamawiający może dokonać Odbioru Końcowego mimo nie uwzględnienia uwag Zamawiającego w toku procedur odbiorowych pod warunkiem, iż tak wykonany Przedmiot Umowy lub jego część pozostaje przydatny dla Zamawiającego do realizacji celów, do których był przez niego przeznaczony. W przypadku, o którym mowa w zdaniu poprzedzającym, Zamawiający może przed odbiorem dokonać obniżenia wynagrodzenia Wykonawcy za wykonany Przedmiot Umowy lub jego część. W takiej sytuacji Zamawiający składa oświadczenie o obniżeniu wynagrodzenia, a Wykonawca zobowiązany jest w terminie 5 dni złożyć zastrzeżenia do dokonanego obniżenia pod rygorem uznania, iż zaakceptował dokonane obniżenie wynagrodzenia. Akceptacja obniżenia oznacza konieczność wystawienia faktury z uwzględnieniem obniżenia pod rygorem jej zwrotu jako nieprawidłowo wystawionej. Niezależnie od stanowiska Wykonawcy w zakresie obniżenia wynagrodzenia, Zamawiający jest uprawniony do jednostronnego obniżenia wynagrodzenia w sytuacji wyżej opisanej i potrącenia swojej wierzytelności z tytułu obniżenia z wynagrodzenia Wykonawcy na co Wykonawca wyraża zgodę.</w:t>
      </w:r>
    </w:p>
    <w:p w:rsidR="00C6340A" w:rsidRPr="00C6340A"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line="240" w:lineRule="auto"/>
        <w:ind w:left="357"/>
        <w:jc w:val="center"/>
        <w:rPr>
          <w:rFonts w:asciiTheme="minorHAnsi" w:hAnsiTheme="minorHAnsi"/>
          <w:b/>
          <w:color w:val="000000"/>
          <w:spacing w:val="-4"/>
        </w:rPr>
      </w:pPr>
      <w:r w:rsidRPr="00BE664C">
        <w:rPr>
          <w:rFonts w:asciiTheme="minorHAnsi" w:hAnsiTheme="minorHAnsi"/>
          <w:b/>
          <w:color w:val="000000"/>
          <w:spacing w:val="-4"/>
        </w:rPr>
        <w:t xml:space="preserve">§ </w:t>
      </w:r>
      <w:r w:rsidR="00F27429">
        <w:rPr>
          <w:rFonts w:asciiTheme="minorHAnsi" w:hAnsiTheme="minorHAnsi"/>
          <w:b/>
          <w:color w:val="000000"/>
          <w:spacing w:val="-4"/>
        </w:rPr>
        <w:t>10</w:t>
      </w:r>
    </w:p>
    <w:p w:rsidR="00BE664C" w:rsidRPr="00BE664C" w:rsidRDefault="00BE664C" w:rsidP="00C6340A">
      <w:pPr>
        <w:spacing w:after="0" w:line="240" w:lineRule="auto"/>
        <w:ind w:left="357"/>
        <w:jc w:val="center"/>
        <w:rPr>
          <w:rFonts w:asciiTheme="minorHAnsi" w:hAnsiTheme="minorHAnsi"/>
          <w:color w:val="000000"/>
          <w:u w:val="single"/>
        </w:rPr>
      </w:pPr>
      <w:r w:rsidRPr="00BE664C">
        <w:rPr>
          <w:rFonts w:asciiTheme="minorHAnsi" w:hAnsiTheme="minorHAnsi"/>
          <w:b/>
          <w:color w:val="000000"/>
          <w:spacing w:val="-4"/>
          <w:u w:val="single"/>
        </w:rPr>
        <w:t xml:space="preserve">Rękojmia za wady. Gwarancja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udzieli Zamawiającemu rękojmi za wady fizyczne i prawne Przedmiotu Umowy oraz gwarancji jakości</w:t>
      </w:r>
      <w:r w:rsidRPr="00BE664C">
        <w:rPr>
          <w:rFonts w:asciiTheme="minorHAnsi" w:hAnsiTheme="minorHAnsi"/>
          <w:b/>
          <w:color w:val="000000"/>
        </w:rPr>
        <w:t xml:space="preserve"> </w:t>
      </w:r>
      <w:r w:rsidRPr="00BE664C">
        <w:rPr>
          <w:rFonts w:asciiTheme="minorHAnsi" w:hAnsiTheme="minorHAnsi"/>
          <w:color w:val="000000"/>
        </w:rPr>
        <w:t>Przedmiotu Umowy na okres</w:t>
      </w:r>
      <w:r w:rsidRPr="006D4B6D">
        <w:rPr>
          <w:rFonts w:asciiTheme="minorHAnsi" w:hAnsiTheme="minorHAnsi"/>
          <w:color w:val="000000"/>
        </w:rPr>
        <w:t xml:space="preserve"> </w:t>
      </w:r>
      <w:r w:rsidR="006D4B6D" w:rsidRPr="006D4B6D">
        <w:rPr>
          <w:rFonts w:asciiTheme="minorHAnsi" w:hAnsiTheme="minorHAnsi"/>
          <w:color w:val="000000"/>
        </w:rPr>
        <w:t>24</w:t>
      </w:r>
      <w:r w:rsidRPr="006D4B6D">
        <w:rPr>
          <w:rFonts w:asciiTheme="minorHAnsi" w:hAnsiTheme="minorHAnsi"/>
          <w:color w:val="000000"/>
        </w:rPr>
        <w:t xml:space="preserve"> miesięcy </w:t>
      </w:r>
      <w:r w:rsidRPr="00BE664C">
        <w:rPr>
          <w:rFonts w:asciiTheme="minorHAnsi" w:hAnsiTheme="minorHAnsi"/>
          <w:color w:val="000000"/>
        </w:rPr>
        <w:t xml:space="preserve">liczonych od dnia podpisania przez strony Protokołu Odbioru Końcowego z zastrzeżeniem odmiennych postanowień niniejszego paragrafu.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Rękojmią i gwarancją na zasadach określonych w niniejszym paragrafie objęta jest zarówno całość systemu, jak i całe jej wyposażenie i wszystkie składające się na nią urządzenia.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Zamawiający może realizować uprawnienia z rękojmi niezależnie od uprawnień z gwarancji. Jeśli Zamawiający w zgłoszeniu istnienia wady nie wskazuje podstawy prawnej roszczenia, uważa się, że realizuje uprawnienia z rękojmi za wady sprzętu.</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jest zwolniony z odpowiedzialności za wady także wówczas, gdy w toku odbiorów Zamawiający powziął wiedzę o wadzie, a mimo to zdecydował o odbiorze. Strony wyłączają stosowanie art. 563 Kodeksu cywilnego.</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powzięcia wiadomości o istnieniu wady, Zamawiający zgłasza istnienie wady w drodze elektronicznej. W zgłoszeniu istnienia wady Zamawiający wzywa Wykonawcę do usunięcia wady w wyznaczonym terminie, nie krótszym niż 2 dni robocze. Strony mogą wspólnie ustalić inny termin na usunięcie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zobowiązany jest zapewnić 12-godzinny czas reakcji, przez co należy rozumieć zapewnienia w tym terminie wykwalifikowanych kadr, które sprawdzą istnienie wady w siedzibie Zamawiającego lub w innym miejscu, jeśli będzie to niezbędne oraz ustalą harmonogram czynności zmierzających do usunięcia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Jeżeli Zamawiający </w:t>
      </w:r>
      <w:r w:rsidRPr="00BE664C">
        <w:rPr>
          <w:rFonts w:asciiTheme="minorHAnsi" w:eastAsia="SimSun" w:hAnsiTheme="minorHAnsi"/>
          <w:color w:val="000000"/>
        </w:rPr>
        <w:t>zażądał usunięcia wady wskazując termin na jej usunięcie, a Wykonawca nie ustosunkował się do tego żądania w terminie 5 dni, uważa się, że żądanie to oraz termin usunięcia wady uznał za uzasadnione.</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lastRenderedPageBreak/>
        <w:t>W razie odmowy usunięcia wady przez Wykonawcę lub w razie jej nieskutecznego usunięcia, Zamawiający, niezależnie od stopnia istotności wady, może według własnego wyboru:</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obciążyć Wykonawcę karą umowną zgodnie z postanowieniami Umowy liczonej jak za opóźnienie w usunięciu wad,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odstąpić od Umowy zgodnie z postanowieniami Umowy,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obniżyć wynagrodzenie Wykonawcy w takiej proporcji do wynagrodzenia Wykonawcy za wykonanie Umowy, w jakiej wartość Przedmiotu Umowy z wadą pozostaje do wartości Przedmiotu Umowy bez wady,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zlecić usunięcie wady innemu podmiotowi na koszt i ryzyko Wykonawcy, a następnie potrącić koszt usunięcia wady z wynagrodzenia Wykonawcy.</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eastAsia="SimSun" w:hAnsiTheme="minorHAnsi"/>
          <w:color w:val="000000"/>
        </w:rPr>
        <w:t>Jeżeli Zamawiający złożył Wykonawcy oświadczenie o obniżeniu wynagrodzenia lub poinformował go o zamiarze zlecenia usunięcia wady innemu podmiotowi na koszt i niebezpieczeństwo Wykonawcy, wskazując wielkość obniżenia wynagrodzenia oraz szacunkowy koszt usunięcia wady przez inny podmiot, a Wykonawca w terminie 5 dni nie wniósł zastrzeżeń do takiej informacji, uważa się, że oświadczenie o obniżeniu wynagrodzenia lub zlecenie usunięcia wady innemu podmiotowi uznał za uzasadnione.</w:t>
      </w:r>
      <w:r w:rsidRPr="00BE664C">
        <w:rPr>
          <w:rFonts w:asciiTheme="minorHAnsi" w:hAnsiTheme="minorHAnsi"/>
          <w:color w:val="000000"/>
        </w:rPr>
        <w:t xml:space="preserve"> Niezależnie od stanowiska Wykonawcy w zakresie obniżenia wynagrodzenia, Zamawiający jest uprawniony do jednostronnego obniżenia wynagrodzenia w sytuacji wyżej opisanej i potrącenia swojej wierzytelności z tytułu obniżenia z wynagrodzenia Wykonawcy lub z zabezpieczenia należytego wykonania umowy, na co Wykonawca wyraża zgodę.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Wszelkie koszty związane z obsługą przez Wykonawcę okresu gwarancji i rękojmi obciążają Wykonawcę.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może odmówić usunięcia wady także w sytuacji, gdyby usunięcie wady wiązało się z nadmiernymi kosztami lub znacznymi niedogodnościami dla Wykonawcy.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Stwierdzenie wady oznacza automatyczne przedłużenie okresu gwarancji i rękojmi dla całego Przedmiotu Umowy o okres od zgłoszenia istnienia wady do potwierdzenia jej usunięcia przez Zamawiającego.</w:t>
      </w:r>
    </w:p>
    <w:p w:rsid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stwierdzenia co najmniej 3-krotnej naprawy tego samego elementu Przedmiotu Umowy, Zamawiający w razie ponownego ujawnienia usterki tego elementu, może zamiast naprawy, żądać wymiany elementu  na nowy i wyznaczyć Wykonawcy termin na taką wymianę. Uprawnienia Zamawiającego w szczególności w zakresie możliwości zastępczej wymiany elementy na nowy, czy obniżenia wynagrodzenia Wykonawcy stosuje się wówczas odpowiednio.</w:t>
      </w:r>
    </w:p>
    <w:p w:rsidR="00C6340A" w:rsidRPr="00BE664C"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jc w:val="center"/>
        <w:rPr>
          <w:rFonts w:asciiTheme="minorHAnsi" w:hAnsiTheme="minorHAnsi"/>
          <w:b/>
          <w:color w:val="000000"/>
        </w:rPr>
      </w:pPr>
      <w:r w:rsidRPr="00BE664C">
        <w:rPr>
          <w:rFonts w:asciiTheme="minorHAnsi" w:hAnsiTheme="minorHAnsi"/>
          <w:b/>
          <w:color w:val="000000"/>
        </w:rPr>
        <w:t xml:space="preserve">§ </w:t>
      </w:r>
      <w:r w:rsidR="00F27429">
        <w:rPr>
          <w:rFonts w:asciiTheme="minorHAnsi" w:hAnsiTheme="minorHAnsi"/>
          <w:b/>
          <w:color w:val="000000"/>
        </w:rPr>
        <w:t>11</w:t>
      </w:r>
    </w:p>
    <w:p w:rsidR="00BE664C" w:rsidRPr="00BE664C" w:rsidRDefault="00BE664C" w:rsidP="00C6340A">
      <w:pPr>
        <w:spacing w:after="0"/>
        <w:jc w:val="center"/>
        <w:rPr>
          <w:rFonts w:asciiTheme="minorHAnsi" w:hAnsiTheme="minorHAnsi"/>
          <w:b/>
          <w:color w:val="000000"/>
          <w:u w:val="single"/>
        </w:rPr>
      </w:pPr>
      <w:r w:rsidRPr="00BE664C">
        <w:rPr>
          <w:rFonts w:asciiTheme="minorHAnsi" w:hAnsiTheme="minorHAnsi"/>
          <w:b/>
          <w:color w:val="000000"/>
          <w:u w:val="single"/>
        </w:rPr>
        <w:t>Zmiany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Wszelkie zmiany i uzupełnienia treści umowy mogą być dokonywane wyłącznie w formie pisemnej pod rygorem nieważności poprzez sporządzenie i podpisanie przez obie strony aneksu do umowy, z zastrzeżeniem odmiennych postanowień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Strony przewidują możliwość zmiany umowy w zakresie terminu wykonania Umowy, sposobu wykonania Umowy oraz wysokości wynagrodzenia Wykonawcy w razie zaistnienia jednej z poniższych okoliczności:</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przepisów podatkowych w zakresie zmiany stawki podatku VAT. W przypadku wprowadzenia zmiany stawki podatku VAT, zmianie ulegnie stawka podatku VAT oraz wartość podatku VAT,</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 xml:space="preserve">co do wysokości wynagrodzenia netto lub brutto w przypadku, gdy zmiana ta jest korzystna dla Zamawiającego tj. w przypadku obniżenia wartości netto lub brutto wynagrodzenia Wykonawcy, bez równoczesnej zmiany zakresu Przedmiotu Umowy także w wypadku zmian w obowiązujących </w:t>
      </w:r>
      <w:r w:rsidRPr="00BE664C">
        <w:rPr>
          <w:rFonts w:asciiTheme="minorHAnsi" w:hAnsiTheme="minorHAnsi"/>
          <w:color w:val="000000"/>
          <w:sz w:val="22"/>
          <w:szCs w:val="22"/>
        </w:rPr>
        <w:lastRenderedPageBreak/>
        <w:t>przepisach prawa, mających wpływ na wartość robót objętych niniejszą Umową,</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zmian powszechnie obowiązujących przepisów prawa w zakresie mającym wpływ na realizację umowy - w zakresie dostosowania postanowień umowy do zmiany przepisów prawa,</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nazwy oraz formy prawnej Stron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Zamawiający dopuszcza zmiany terminu wykonania przedmiotu umowy w przypadku gdy ze względów organizacyjnych nie było możliwe przystąpienie do wykonania  zamówienia w terminie przewidzianym przez Zamawiającego.</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Zamawiający wskazuje, iż Umowa może ulec zmianie tylko w zakresie, w jakim okoliczności określone w ust. 2 niniejszego paragrafu będą pozostawały w adekwatnym związku przyczynowym z terminem wykonania Umowy, sposobem wykonania Umowy lub wysokością wynagrodzenia Wykonawcy.</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 xml:space="preserve">Wykonawca, który uważa się za uprawnionego do wystąpienia z żądaniem zmiany umowy w związku z wystąpieniem okoliczności, o których mowa w niniejszym paragrafie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rsidR="00BE664C" w:rsidRDefault="00BE664C" w:rsidP="00D0196F">
      <w:pPr>
        <w:numPr>
          <w:ilvl w:val="0"/>
          <w:numId w:val="29"/>
        </w:numPr>
        <w:spacing w:before="120" w:after="0" w:line="240" w:lineRule="auto"/>
        <w:jc w:val="both"/>
        <w:rPr>
          <w:rFonts w:asciiTheme="minorHAnsi" w:hAnsiTheme="minorHAnsi"/>
          <w:color w:val="000000"/>
        </w:rPr>
      </w:pPr>
      <w:r w:rsidRPr="00BE664C">
        <w:rPr>
          <w:rFonts w:asciiTheme="minorHAnsi" w:hAnsiTheme="minorHAnsi"/>
          <w:color w:val="000000"/>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rsidR="00D0196F" w:rsidRPr="00D0196F" w:rsidRDefault="00D0196F" w:rsidP="00D0196F">
      <w:pPr>
        <w:spacing w:before="120" w:after="0" w:line="240" w:lineRule="auto"/>
        <w:ind w:left="360"/>
        <w:jc w:val="both"/>
        <w:rPr>
          <w:rFonts w:asciiTheme="minorHAnsi" w:hAnsiTheme="minorHAnsi"/>
          <w:color w:val="000000"/>
        </w:rPr>
      </w:pP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rPr>
      </w:pPr>
      <w:r w:rsidRPr="00BE664C">
        <w:rPr>
          <w:rFonts w:asciiTheme="minorHAnsi" w:hAnsiTheme="minorHAnsi"/>
          <w:b/>
          <w:color w:val="000000"/>
          <w:spacing w:val="-4"/>
        </w:rPr>
        <w:t xml:space="preserve">§ </w:t>
      </w:r>
      <w:r w:rsidR="00F27429">
        <w:rPr>
          <w:rFonts w:asciiTheme="minorHAnsi" w:hAnsiTheme="minorHAnsi"/>
          <w:b/>
          <w:color w:val="000000"/>
          <w:spacing w:val="-4"/>
        </w:rPr>
        <w:t>12</w:t>
      </w: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u w:val="single"/>
        </w:rPr>
      </w:pPr>
      <w:r w:rsidRPr="00BE664C">
        <w:rPr>
          <w:rFonts w:asciiTheme="minorHAnsi" w:hAnsiTheme="minorHAnsi"/>
          <w:b/>
          <w:color w:val="000000"/>
          <w:spacing w:val="-4"/>
          <w:u w:val="single"/>
        </w:rPr>
        <w:t>Postanowienia końcowe</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Bez zgody podmiotu tworzącego  Zamawiającego Wykonawca nie może dokonać żadnej czynności prawnej mającej na celu zmianę wierzyciela w szczególności zawrzeć umowy poręczenia w stosunku do  zobowiązań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W sprawach nie uregulowanych umową mają zastosowanie przepisy Kodeksu cywilnego, przepisy ustawy PZP i innych właściwych ustaw. Do umowy stosuje się wyłącznie prawo polskie.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lastRenderedPageBreak/>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Umowę sporządzono w trzech jednobrzmiących egzemplarzach, jednym dla Wykonawcy i dwóch dla Zamawiającego.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Cesja wynikających z umowy wierzytelności i praw Wykonawcy oraz potrącenie wierzytelności Wykonawcy z wierzytelnością Zamawiającego lub innego podmiotu, w tym podwykonawcy wymaga pisemnej zgody Zamawiającego pod rygorem nieważności.</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Integralną częścią umowy poza jej załącznikami jest również SIWZ wraz z wyjaśnieniami udzielonymi na pytania wykonawców.</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Umowa zawiera załączniki stanowiące jej integralną część. W razie sprzeczności treści załącznika z postanowienia Umowy, obowiązuje Umowa.</w:t>
      </w:r>
    </w:p>
    <w:p w:rsidR="00BE664C" w:rsidRPr="00BE664C" w:rsidRDefault="00BE664C" w:rsidP="00BE664C">
      <w:pPr>
        <w:spacing w:before="120"/>
        <w:ind w:left="720"/>
        <w:jc w:val="both"/>
        <w:rPr>
          <w:rFonts w:asciiTheme="minorHAnsi" w:hAnsiTheme="minorHAnsi"/>
          <w:color w:val="000000"/>
        </w:rPr>
      </w:pPr>
    </w:p>
    <w:p w:rsidR="00BE664C" w:rsidRPr="00BE664C" w:rsidRDefault="00BE664C" w:rsidP="00BE664C">
      <w:pPr>
        <w:pStyle w:val="Tekstpodstawowy"/>
        <w:rPr>
          <w:rFonts w:asciiTheme="minorHAnsi" w:hAnsiTheme="minorHAnsi"/>
          <w:color w:val="000000"/>
          <w:sz w:val="22"/>
          <w:szCs w:val="22"/>
        </w:rPr>
      </w:pPr>
    </w:p>
    <w:p w:rsidR="00BE664C" w:rsidRPr="00BE664C" w:rsidRDefault="00BE664C" w:rsidP="00BE664C">
      <w:pPr>
        <w:pStyle w:val="Tekstpodstawowy"/>
        <w:rPr>
          <w:rFonts w:asciiTheme="minorHAnsi" w:hAnsiTheme="minorHAnsi"/>
          <w:color w:val="000000"/>
          <w:sz w:val="22"/>
          <w:szCs w:val="22"/>
        </w:rPr>
      </w:pPr>
      <w:r w:rsidRPr="00BE664C">
        <w:rPr>
          <w:rFonts w:asciiTheme="minorHAnsi" w:hAnsiTheme="minorHAnsi"/>
          <w:color w:val="000000"/>
          <w:sz w:val="22"/>
          <w:szCs w:val="22"/>
        </w:rPr>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sidRPr="00BE664C">
        <w:rPr>
          <w:rFonts w:asciiTheme="minorHAnsi" w:hAnsiTheme="minorHAnsi"/>
          <w:color w:val="000000"/>
          <w:sz w:val="22"/>
          <w:szCs w:val="22"/>
        </w:rPr>
        <w:t xml:space="preserve">  </w:t>
      </w:r>
      <w:r>
        <w:rPr>
          <w:rFonts w:asciiTheme="minorHAnsi" w:hAnsiTheme="minorHAnsi"/>
          <w:color w:val="000000"/>
          <w:sz w:val="22"/>
          <w:szCs w:val="22"/>
        </w:rPr>
        <w:t xml:space="preserve">           </w:t>
      </w:r>
      <w:r w:rsidRPr="00BE664C">
        <w:rPr>
          <w:rFonts w:asciiTheme="minorHAnsi" w:hAnsiTheme="minorHAnsi"/>
          <w:color w:val="000000"/>
          <w:sz w:val="22"/>
          <w:szCs w:val="22"/>
        </w:rPr>
        <w:t xml:space="preserve"> ……………………………….</w:t>
      </w:r>
    </w:p>
    <w:p w:rsidR="00BE664C" w:rsidRPr="00BE664C" w:rsidRDefault="00BE664C" w:rsidP="00BE664C">
      <w:pPr>
        <w:spacing w:after="0" w:line="240" w:lineRule="auto"/>
        <w:rPr>
          <w:rFonts w:asciiTheme="minorHAnsi" w:hAnsiTheme="minorHAnsi"/>
        </w:rPr>
      </w:pPr>
      <w:r>
        <w:rPr>
          <w:rFonts w:asciiTheme="minorHAnsi" w:hAnsiTheme="minorHAnsi"/>
          <w:color w:val="000000"/>
        </w:rPr>
        <w:t xml:space="preserve">       </w:t>
      </w:r>
      <w:r w:rsidRPr="00BE664C">
        <w:rPr>
          <w:rFonts w:asciiTheme="minorHAnsi" w:hAnsiTheme="minorHAnsi"/>
          <w:color w:val="000000"/>
        </w:rPr>
        <w:t xml:space="preserve">Zamawiający </w:t>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t xml:space="preserve">     </w:t>
      </w:r>
      <w:r>
        <w:rPr>
          <w:rFonts w:asciiTheme="minorHAnsi" w:hAnsiTheme="minorHAnsi"/>
          <w:color w:val="000000"/>
        </w:rPr>
        <w:tab/>
      </w:r>
      <w:r w:rsidRPr="00BE664C">
        <w:rPr>
          <w:rFonts w:asciiTheme="minorHAnsi" w:hAnsiTheme="minorHAnsi"/>
          <w:color w:val="000000"/>
        </w:rPr>
        <w:t>Wykonawca</w:t>
      </w:r>
    </w:p>
    <w:sectPr w:rsidR="00BE664C" w:rsidRPr="00BE664C" w:rsidSect="00102E58">
      <w:footerReference w:type="default" r:id="rId12"/>
      <w:pgSz w:w="12240" w:h="15840"/>
      <w:pgMar w:top="1021" w:right="1021" w:bottom="1021" w:left="1021"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79" w:rsidRDefault="009F2E79" w:rsidP="000858A4">
      <w:pPr>
        <w:spacing w:after="0" w:line="240" w:lineRule="auto"/>
      </w:pPr>
      <w:r>
        <w:separator/>
      </w:r>
    </w:p>
  </w:endnote>
  <w:endnote w:type="continuationSeparator" w:id="0">
    <w:p w:rsidR="009F2E79" w:rsidRDefault="009F2E79" w:rsidP="0008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312606" w:rsidRDefault="00D0559C">
        <w:pPr>
          <w:pStyle w:val="Stopka"/>
          <w:jc w:val="right"/>
        </w:pPr>
        <w:r>
          <w:fldChar w:fldCharType="begin"/>
        </w:r>
        <w:r w:rsidR="00704E04">
          <w:instrText>PAGE   \* MERGEFORMAT</w:instrText>
        </w:r>
        <w:r>
          <w:fldChar w:fldCharType="separate"/>
        </w:r>
        <w:r w:rsidR="00092B1F">
          <w:rPr>
            <w:noProof/>
          </w:rPr>
          <w:t>2</w:t>
        </w:r>
        <w:r>
          <w:fldChar w:fldCharType="end"/>
        </w:r>
      </w:p>
    </w:sdtContent>
  </w:sdt>
  <w:p w:rsidR="00312606" w:rsidRDefault="009F2E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79" w:rsidRDefault="009F2E79" w:rsidP="000858A4">
      <w:pPr>
        <w:spacing w:after="0" w:line="240" w:lineRule="auto"/>
      </w:pPr>
      <w:r>
        <w:separator/>
      </w:r>
    </w:p>
  </w:footnote>
  <w:footnote w:type="continuationSeparator" w:id="0">
    <w:p w:rsidR="009F2E79" w:rsidRDefault="009F2E79" w:rsidP="0008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F825244"/>
    <w:name w:val="WW8Num1"/>
    <w:lvl w:ilvl="0">
      <w:start w:val="1"/>
      <w:numFmt w:val="lowerLetter"/>
      <w:lvlText w:val="%1)"/>
      <w:lvlJc w:val="left"/>
      <w:pPr>
        <w:tabs>
          <w:tab w:val="num" w:pos="0"/>
        </w:tabs>
      </w:pPr>
      <w:rPr>
        <w:rFonts w:ascii="Times New Roman" w:eastAsia="Times New Roman" w:hAnsi="Times New Roman" w:cs="Times New Roman"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7">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8">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6B0916"/>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D3394C"/>
    <w:multiLevelType w:val="hybridMultilevel"/>
    <w:tmpl w:val="43661D9A"/>
    <w:lvl w:ilvl="0" w:tplc="3F46F05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B240C5"/>
    <w:multiLevelType w:val="hybridMultilevel"/>
    <w:tmpl w:val="1FA6AA68"/>
    <w:lvl w:ilvl="0" w:tplc="04150019">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4">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15">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C795590"/>
    <w:multiLevelType w:val="hybridMultilevel"/>
    <w:tmpl w:val="8504604E"/>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308B0A28"/>
    <w:multiLevelType w:val="hybridMultilevel"/>
    <w:tmpl w:val="1BCA6948"/>
    <w:lvl w:ilvl="0" w:tplc="6CD82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523D6F"/>
    <w:multiLevelType w:val="hybridMultilevel"/>
    <w:tmpl w:val="82D465EC"/>
    <w:lvl w:ilvl="0" w:tplc="AA749FFC">
      <w:start w:val="1"/>
      <w:numFmt w:val="decimal"/>
      <w:lvlText w:val="%1."/>
      <w:lvlJc w:val="left"/>
      <w:pPr>
        <w:tabs>
          <w:tab w:val="num" w:pos="360"/>
        </w:tabs>
        <w:ind w:left="360" w:hanging="360"/>
      </w:pPr>
      <w:rPr>
        <w:rFonts w:hint="default"/>
        <w:b w:val="0"/>
        <w:sz w:val="24"/>
        <w:szCs w:val="24"/>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AB190F"/>
    <w:multiLevelType w:val="hybridMultilevel"/>
    <w:tmpl w:val="350ECC1C"/>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3F02F2"/>
    <w:multiLevelType w:val="hybridMultilevel"/>
    <w:tmpl w:val="997A5DAC"/>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1">
    <w:nsid w:val="3C414975"/>
    <w:multiLevelType w:val="hybridMultilevel"/>
    <w:tmpl w:val="7600833E"/>
    <w:lvl w:ilvl="0" w:tplc="5CD0013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330003"/>
    <w:multiLevelType w:val="hybridMultilevel"/>
    <w:tmpl w:val="B5A297F0"/>
    <w:lvl w:ilvl="0" w:tplc="E53A84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8A09B7"/>
    <w:multiLevelType w:val="hybridMultilevel"/>
    <w:tmpl w:val="2C0089EE"/>
    <w:lvl w:ilvl="0" w:tplc="B770BC46">
      <w:start w:val="6"/>
      <w:numFmt w:val="decimal"/>
      <w:lvlText w:val="%1."/>
      <w:lvlJc w:val="left"/>
      <w:pPr>
        <w:tabs>
          <w:tab w:val="num" w:pos="360"/>
        </w:tabs>
        <w:ind w:left="360" w:hanging="360"/>
      </w:pPr>
      <w:rPr>
        <w:rFonts w:hint="default"/>
        <w:b w:val="0"/>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C6417"/>
    <w:multiLevelType w:val="multilevel"/>
    <w:tmpl w:val="B0948C0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69C1B17"/>
    <w:multiLevelType w:val="hybridMultilevel"/>
    <w:tmpl w:val="633ECEBE"/>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799435A"/>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nsid w:val="5B9237BC"/>
    <w:multiLevelType w:val="hybridMultilevel"/>
    <w:tmpl w:val="D28A8FF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70088B"/>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0">
    <w:nsid w:val="62540E44"/>
    <w:multiLevelType w:val="hybridMultilevel"/>
    <w:tmpl w:val="F40E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1E70CE"/>
    <w:multiLevelType w:val="hybridMultilevel"/>
    <w:tmpl w:val="EA1015CA"/>
    <w:lvl w:ilvl="0" w:tplc="B68478B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7B5084"/>
    <w:multiLevelType w:val="hybridMultilevel"/>
    <w:tmpl w:val="BC4A1BD2"/>
    <w:lvl w:ilvl="0" w:tplc="17126C28">
      <w:start w:val="1"/>
      <w:numFmt w:val="decimal"/>
      <w:lvlText w:val="%1."/>
      <w:lvlJc w:val="left"/>
      <w:pPr>
        <w:tabs>
          <w:tab w:val="num" w:pos="2346"/>
        </w:tabs>
        <w:ind w:left="2346" w:hanging="360"/>
      </w:pPr>
      <w:rPr>
        <w:rFonts w:ascii="Calibri" w:hAnsi="Calibri" w:hint="default"/>
        <w:b w:val="0"/>
        <w:i w:val="0"/>
        <w:color w:val="auto"/>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6">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14"/>
  </w:num>
  <w:num w:numId="11">
    <w:abstractNumId w:val="19"/>
  </w:num>
  <w:num w:numId="12">
    <w:abstractNumId w:val="34"/>
  </w:num>
  <w:num w:numId="13">
    <w:abstractNumId w:val="28"/>
  </w:num>
  <w:num w:numId="14">
    <w:abstractNumId w:val="12"/>
  </w:num>
  <w:num w:numId="15">
    <w:abstractNumId w:val="17"/>
  </w:num>
  <w:num w:numId="16">
    <w:abstractNumId w:val="27"/>
  </w:num>
  <w:num w:numId="17">
    <w:abstractNumId w:val="29"/>
  </w:num>
  <w:num w:numId="18">
    <w:abstractNumId w:val="15"/>
  </w:num>
  <w:num w:numId="19">
    <w:abstractNumId w:val="21"/>
  </w:num>
  <w:num w:numId="20">
    <w:abstractNumId w:val="25"/>
  </w:num>
  <w:num w:numId="21">
    <w:abstractNumId w:val="36"/>
  </w:num>
  <w:num w:numId="22">
    <w:abstractNumId w:val="31"/>
  </w:num>
  <w:num w:numId="23">
    <w:abstractNumId w:val="30"/>
  </w:num>
  <w:num w:numId="24">
    <w:abstractNumId w:val="20"/>
  </w:num>
  <w:num w:numId="25">
    <w:abstractNumId w:val="33"/>
  </w:num>
  <w:num w:numId="26">
    <w:abstractNumId w:val="24"/>
  </w:num>
  <w:num w:numId="27">
    <w:abstractNumId w:val="11"/>
  </w:num>
  <w:num w:numId="28">
    <w:abstractNumId w:val="22"/>
  </w:num>
  <w:num w:numId="29">
    <w:abstractNumId w:val="23"/>
  </w:num>
  <w:num w:numId="30">
    <w:abstractNumId w:val="18"/>
  </w:num>
  <w:num w:numId="31">
    <w:abstractNumId w:val="13"/>
  </w:num>
  <w:num w:numId="32">
    <w:abstractNumId w:val="0"/>
  </w:num>
  <w:num w:numId="33">
    <w:abstractNumId w:val="1"/>
  </w:num>
  <w:num w:numId="34">
    <w:abstractNumId w:val="9"/>
  </w:num>
  <w:num w:numId="35">
    <w:abstractNumId w:val="10"/>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79"/>
    <w:rsid w:val="000034D8"/>
    <w:rsid w:val="00010BC4"/>
    <w:rsid w:val="00043BCC"/>
    <w:rsid w:val="00055E2F"/>
    <w:rsid w:val="00081960"/>
    <w:rsid w:val="000858A4"/>
    <w:rsid w:val="00092B1F"/>
    <w:rsid w:val="00092F30"/>
    <w:rsid w:val="000A39FD"/>
    <w:rsid w:val="000A79FA"/>
    <w:rsid w:val="000F49AA"/>
    <w:rsid w:val="000F5666"/>
    <w:rsid w:val="00102E58"/>
    <w:rsid w:val="001221DD"/>
    <w:rsid w:val="00183292"/>
    <w:rsid w:val="001C6CC2"/>
    <w:rsid w:val="001D2822"/>
    <w:rsid w:val="001E04E6"/>
    <w:rsid w:val="001E2ECA"/>
    <w:rsid w:val="00201073"/>
    <w:rsid w:val="00256C05"/>
    <w:rsid w:val="002C7ECA"/>
    <w:rsid w:val="002D1D18"/>
    <w:rsid w:val="003032AB"/>
    <w:rsid w:val="0038143C"/>
    <w:rsid w:val="003A2704"/>
    <w:rsid w:val="003C6B4C"/>
    <w:rsid w:val="0043158E"/>
    <w:rsid w:val="00454756"/>
    <w:rsid w:val="004A4C29"/>
    <w:rsid w:val="004E17BC"/>
    <w:rsid w:val="004E1E6A"/>
    <w:rsid w:val="004E6374"/>
    <w:rsid w:val="00510468"/>
    <w:rsid w:val="0053321F"/>
    <w:rsid w:val="00564251"/>
    <w:rsid w:val="005D6BFB"/>
    <w:rsid w:val="005F62E6"/>
    <w:rsid w:val="00641A0E"/>
    <w:rsid w:val="00642BB0"/>
    <w:rsid w:val="00643D5B"/>
    <w:rsid w:val="0067759C"/>
    <w:rsid w:val="006906E2"/>
    <w:rsid w:val="0069573F"/>
    <w:rsid w:val="006C240F"/>
    <w:rsid w:val="006C4E2E"/>
    <w:rsid w:val="006D0177"/>
    <w:rsid w:val="006D4B6D"/>
    <w:rsid w:val="006E5394"/>
    <w:rsid w:val="00704E04"/>
    <w:rsid w:val="00713FA6"/>
    <w:rsid w:val="00714241"/>
    <w:rsid w:val="0073015D"/>
    <w:rsid w:val="00751398"/>
    <w:rsid w:val="00771109"/>
    <w:rsid w:val="00787A83"/>
    <w:rsid w:val="007A6D95"/>
    <w:rsid w:val="007C10E8"/>
    <w:rsid w:val="007E6277"/>
    <w:rsid w:val="00807468"/>
    <w:rsid w:val="008238C2"/>
    <w:rsid w:val="0084609D"/>
    <w:rsid w:val="008922AE"/>
    <w:rsid w:val="008A73AF"/>
    <w:rsid w:val="008B794F"/>
    <w:rsid w:val="008E64D6"/>
    <w:rsid w:val="008F3566"/>
    <w:rsid w:val="00916163"/>
    <w:rsid w:val="00921572"/>
    <w:rsid w:val="00932FEC"/>
    <w:rsid w:val="009A6378"/>
    <w:rsid w:val="009F2E79"/>
    <w:rsid w:val="00A03506"/>
    <w:rsid w:val="00A409DC"/>
    <w:rsid w:val="00A55109"/>
    <w:rsid w:val="00A95ADF"/>
    <w:rsid w:val="00AB3879"/>
    <w:rsid w:val="00B07B4C"/>
    <w:rsid w:val="00B1744D"/>
    <w:rsid w:val="00B26A73"/>
    <w:rsid w:val="00B81DEF"/>
    <w:rsid w:val="00BA0428"/>
    <w:rsid w:val="00BA41AD"/>
    <w:rsid w:val="00BA5C8C"/>
    <w:rsid w:val="00BB47DF"/>
    <w:rsid w:val="00BC20B2"/>
    <w:rsid w:val="00BE664C"/>
    <w:rsid w:val="00C03879"/>
    <w:rsid w:val="00C56E2E"/>
    <w:rsid w:val="00C6340A"/>
    <w:rsid w:val="00C83E6B"/>
    <w:rsid w:val="00C86637"/>
    <w:rsid w:val="00CA677F"/>
    <w:rsid w:val="00CC25C5"/>
    <w:rsid w:val="00D0196F"/>
    <w:rsid w:val="00D0559C"/>
    <w:rsid w:val="00D34458"/>
    <w:rsid w:val="00D36138"/>
    <w:rsid w:val="00D63A62"/>
    <w:rsid w:val="00E112A8"/>
    <w:rsid w:val="00E30194"/>
    <w:rsid w:val="00E36B1B"/>
    <w:rsid w:val="00E910C0"/>
    <w:rsid w:val="00E97120"/>
    <w:rsid w:val="00EA3FE3"/>
    <w:rsid w:val="00EB7F53"/>
    <w:rsid w:val="00ED65A6"/>
    <w:rsid w:val="00F10837"/>
    <w:rsid w:val="00F27429"/>
    <w:rsid w:val="00FF46B1"/>
    <w:rsid w:val="00FF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 w:type="paragraph" w:styleId="Tekstdymka">
    <w:name w:val="Balloon Text"/>
    <w:basedOn w:val="Normalny"/>
    <w:link w:val="TekstdymkaZnak"/>
    <w:uiPriority w:val="99"/>
    <w:semiHidden/>
    <w:unhideWhenUsed/>
    <w:rsid w:val="00E11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2A8"/>
    <w:rPr>
      <w:rFonts w:ascii="Tahoma" w:eastAsia="Calibri" w:hAnsi="Tahoma" w:cs="Tahoma"/>
      <w:sz w:val="16"/>
      <w:szCs w:val="16"/>
    </w:rPr>
  </w:style>
  <w:style w:type="paragraph" w:styleId="Nagwek">
    <w:name w:val="header"/>
    <w:basedOn w:val="Normalny"/>
    <w:link w:val="NagwekZnak"/>
    <w:rsid w:val="00643D5B"/>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643D5B"/>
    <w:rPr>
      <w:rFonts w:ascii="Times New Roman" w:eastAsia="Times New Roman" w:hAnsi="Times New Roman" w:cs="Times New Roman"/>
      <w:sz w:val="20"/>
      <w:szCs w:val="20"/>
      <w:lang w:val="x-none" w:eastAsia="pl-PL"/>
    </w:rPr>
  </w:style>
  <w:style w:type="paragraph" w:customStyle="1" w:styleId="Standard">
    <w:name w:val="Standard"/>
    <w:rsid w:val="007C10E8"/>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 w:type="paragraph" w:styleId="Tekstdymka">
    <w:name w:val="Balloon Text"/>
    <w:basedOn w:val="Normalny"/>
    <w:link w:val="TekstdymkaZnak"/>
    <w:uiPriority w:val="99"/>
    <w:semiHidden/>
    <w:unhideWhenUsed/>
    <w:rsid w:val="00E11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2A8"/>
    <w:rPr>
      <w:rFonts w:ascii="Tahoma" w:eastAsia="Calibri" w:hAnsi="Tahoma" w:cs="Tahoma"/>
      <w:sz w:val="16"/>
      <w:szCs w:val="16"/>
    </w:rPr>
  </w:style>
  <w:style w:type="paragraph" w:styleId="Nagwek">
    <w:name w:val="header"/>
    <w:basedOn w:val="Normalny"/>
    <w:link w:val="NagwekZnak"/>
    <w:rsid w:val="00643D5B"/>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643D5B"/>
    <w:rPr>
      <w:rFonts w:ascii="Times New Roman" w:eastAsia="Times New Roman" w:hAnsi="Times New Roman" w:cs="Times New Roman"/>
      <w:sz w:val="20"/>
      <w:szCs w:val="20"/>
      <w:lang w:val="x-none" w:eastAsia="pl-PL"/>
    </w:rPr>
  </w:style>
  <w:style w:type="paragraph" w:customStyle="1" w:styleId="Standard">
    <w:name w:val="Standard"/>
    <w:rsid w:val="007C10E8"/>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3642</Words>
  <Characters>21855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Motyka Maja</cp:lastModifiedBy>
  <cp:revision>2</cp:revision>
  <dcterms:created xsi:type="dcterms:W3CDTF">2020-11-04T07:26:00Z</dcterms:created>
  <dcterms:modified xsi:type="dcterms:W3CDTF">2020-11-04T07:26:00Z</dcterms:modified>
</cp:coreProperties>
</file>