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6A07" w14:textId="77777777" w:rsidR="008E47CC" w:rsidRPr="008E47CC" w:rsidRDefault="008E47CC" w:rsidP="00CB2047">
      <w:pPr>
        <w:jc w:val="right"/>
        <w:rPr>
          <w:rFonts w:ascii="Arial" w:hAnsi="Arial" w:cs="Arial"/>
          <w:sz w:val="24"/>
          <w:szCs w:val="24"/>
        </w:rPr>
      </w:pPr>
      <w:r w:rsidRPr="008E47CC">
        <w:rPr>
          <w:rFonts w:ascii="Arial" w:hAnsi="Arial" w:cs="Arial"/>
          <w:sz w:val="24"/>
          <w:szCs w:val="24"/>
        </w:rPr>
        <w:t>Do wszystkich Wykonawców</w:t>
      </w:r>
    </w:p>
    <w:p w14:paraId="1FAE55E1" w14:textId="77777777" w:rsidR="008E47CC" w:rsidRPr="008E47CC" w:rsidRDefault="008E47CC" w:rsidP="00CB2047">
      <w:pPr>
        <w:jc w:val="right"/>
        <w:rPr>
          <w:rFonts w:ascii="Arial" w:hAnsi="Arial" w:cs="Arial"/>
          <w:sz w:val="24"/>
          <w:szCs w:val="24"/>
        </w:rPr>
      </w:pPr>
      <w:r w:rsidRPr="008E47CC">
        <w:rPr>
          <w:rFonts w:ascii="Arial" w:hAnsi="Arial" w:cs="Arial"/>
          <w:sz w:val="24"/>
          <w:szCs w:val="24"/>
        </w:rPr>
        <w:t>uczestniczących w postepowaniu</w:t>
      </w:r>
    </w:p>
    <w:p w14:paraId="70DC94DE" w14:textId="77777777" w:rsidR="00F20ACC" w:rsidRPr="00F20ACC" w:rsidRDefault="00F20ACC" w:rsidP="00F20ACC">
      <w:pPr>
        <w:pStyle w:val="LO-normal"/>
        <w:jc w:val="both"/>
        <w:rPr>
          <w:b/>
          <w:bCs/>
          <w:sz w:val="24"/>
          <w:szCs w:val="24"/>
        </w:rPr>
      </w:pPr>
      <w:r w:rsidRPr="00F20ACC">
        <w:rPr>
          <w:b/>
          <w:bCs/>
          <w:sz w:val="24"/>
          <w:szCs w:val="24"/>
        </w:rPr>
        <w:t>PO 272.1.1.2025</w:t>
      </w:r>
    </w:p>
    <w:p w14:paraId="479488F9" w14:textId="77777777" w:rsidR="00CB2047" w:rsidRDefault="00CB2047" w:rsidP="00CB204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214937" w14:textId="0E50A9F3" w:rsidR="008E47CC" w:rsidRPr="008E47CC" w:rsidRDefault="008E47CC" w:rsidP="00CB20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47CC">
        <w:rPr>
          <w:rFonts w:ascii="Arial" w:hAnsi="Arial" w:cs="Arial"/>
          <w:b/>
          <w:bCs/>
          <w:sz w:val="24"/>
          <w:szCs w:val="24"/>
        </w:rPr>
        <w:t>INFORMACJA O UNIEWAŻNIENIU CZYNNOŚCI WYBORU</w:t>
      </w:r>
    </w:p>
    <w:p w14:paraId="5E02B0D3" w14:textId="0FDCA0B5" w:rsidR="008E47CC" w:rsidRPr="008E47CC" w:rsidRDefault="008E47CC" w:rsidP="00CB20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47CC">
        <w:rPr>
          <w:rFonts w:ascii="Arial" w:hAnsi="Arial" w:cs="Arial"/>
          <w:b/>
          <w:bCs/>
          <w:sz w:val="24"/>
          <w:szCs w:val="24"/>
        </w:rPr>
        <w:t>NAJKORZYSTNIEJSZEJ OFERTY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47CC">
        <w:rPr>
          <w:rFonts w:ascii="Arial" w:hAnsi="Arial" w:cs="Arial"/>
          <w:b/>
          <w:bCs/>
          <w:sz w:val="24"/>
          <w:szCs w:val="24"/>
        </w:rPr>
        <w:t>ORAZ O PONOWNYM</w:t>
      </w:r>
    </w:p>
    <w:p w14:paraId="28467395" w14:textId="5C0DF4F4" w:rsidR="008E47CC" w:rsidRPr="008E47CC" w:rsidRDefault="008E47CC" w:rsidP="00CB20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47CC">
        <w:rPr>
          <w:rFonts w:ascii="Arial" w:hAnsi="Arial" w:cs="Arial"/>
          <w:b/>
          <w:bCs/>
          <w:sz w:val="24"/>
          <w:szCs w:val="24"/>
        </w:rPr>
        <w:t>PRZEPROWADZENIU CZYNNOŚCI OCENY OFERT</w:t>
      </w:r>
      <w:r>
        <w:rPr>
          <w:rFonts w:ascii="Arial" w:hAnsi="Arial" w:cs="Arial"/>
          <w:b/>
          <w:bCs/>
          <w:sz w:val="24"/>
          <w:szCs w:val="24"/>
        </w:rPr>
        <w:t xml:space="preserve"> w części nr 1</w:t>
      </w:r>
    </w:p>
    <w:p w14:paraId="67D66357" w14:textId="77777777" w:rsidR="008E47CC" w:rsidRDefault="008E47CC" w:rsidP="00CB2047">
      <w:pPr>
        <w:jc w:val="both"/>
        <w:rPr>
          <w:rFonts w:ascii="Arial" w:hAnsi="Arial" w:cs="Arial"/>
          <w:sz w:val="24"/>
          <w:szCs w:val="24"/>
        </w:rPr>
      </w:pPr>
    </w:p>
    <w:p w14:paraId="31CCE84E" w14:textId="17F3321E" w:rsidR="008E47CC" w:rsidRPr="008E47CC" w:rsidRDefault="008E47CC" w:rsidP="00CB2047">
      <w:pPr>
        <w:jc w:val="both"/>
        <w:rPr>
          <w:rFonts w:ascii="Arial" w:hAnsi="Arial" w:cs="Arial"/>
          <w:sz w:val="24"/>
          <w:szCs w:val="24"/>
        </w:rPr>
      </w:pPr>
      <w:r w:rsidRPr="008E47CC">
        <w:rPr>
          <w:rFonts w:ascii="Arial" w:hAnsi="Arial" w:cs="Arial"/>
          <w:sz w:val="24"/>
          <w:szCs w:val="24"/>
        </w:rPr>
        <w:t>w postępowaniu o udzielenie zamówienia publicznego w trybie</w:t>
      </w:r>
    </w:p>
    <w:p w14:paraId="561883E9" w14:textId="6FB319FC" w:rsidR="008E47CC" w:rsidRDefault="008E47CC" w:rsidP="00CB2047">
      <w:pPr>
        <w:pStyle w:val="LO-normal"/>
        <w:jc w:val="both"/>
        <w:rPr>
          <w:b/>
          <w:bCs/>
          <w:sz w:val="24"/>
          <w:szCs w:val="24"/>
        </w:rPr>
      </w:pPr>
      <w:r w:rsidRPr="008E47CC">
        <w:rPr>
          <w:sz w:val="24"/>
          <w:szCs w:val="24"/>
        </w:rPr>
        <w:t xml:space="preserve">podstawowym </w:t>
      </w:r>
      <w:proofErr w:type="spellStart"/>
      <w:r w:rsidRPr="008E47CC">
        <w:rPr>
          <w:sz w:val="24"/>
          <w:szCs w:val="24"/>
        </w:rPr>
        <w:t>pn</w:t>
      </w:r>
      <w:proofErr w:type="spellEnd"/>
      <w:r w:rsidRPr="008E47C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Dostawa sprzętu komputerowego, mebli oraz sprzętu AGD do pracowni, sali dydaktyczno-naukowej i pozostałych pomieszczeń w BCU w Lęborku</w:t>
      </w:r>
      <w:r w:rsidR="00F20ACC">
        <w:rPr>
          <w:b/>
          <w:bCs/>
          <w:sz w:val="24"/>
          <w:szCs w:val="24"/>
        </w:rPr>
        <w:t xml:space="preserve"> </w:t>
      </w:r>
    </w:p>
    <w:p w14:paraId="78E7141D" w14:textId="77777777" w:rsidR="00F20ACC" w:rsidRDefault="00F20ACC" w:rsidP="00CB204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4996D22D" w14:textId="2EDD3FD8" w:rsidR="008E47CC" w:rsidRPr="008E47CC" w:rsidRDefault="008E47CC" w:rsidP="00CB204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E47CC">
        <w:rPr>
          <w:rFonts w:ascii="Arial" w:hAnsi="Arial" w:cs="Arial"/>
          <w:sz w:val="24"/>
          <w:szCs w:val="24"/>
        </w:rPr>
        <w:t>Działając na podstawie art. 16 i 17 ustawy z dnia 11 września 2019 r. Prawo</w:t>
      </w:r>
    </w:p>
    <w:p w14:paraId="55FFA5BE" w14:textId="39260DE6" w:rsidR="008E47CC" w:rsidRPr="008E47CC" w:rsidRDefault="008E47CC" w:rsidP="00CB20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47CC">
        <w:rPr>
          <w:rFonts w:ascii="Arial" w:hAnsi="Arial" w:cs="Arial"/>
          <w:sz w:val="24"/>
          <w:szCs w:val="24"/>
        </w:rPr>
        <w:t>zamówień publicznych (Dz. U. z 20</w:t>
      </w:r>
      <w:r w:rsidR="00F20ACC">
        <w:rPr>
          <w:rFonts w:ascii="Arial" w:hAnsi="Arial" w:cs="Arial"/>
          <w:sz w:val="24"/>
          <w:szCs w:val="24"/>
        </w:rPr>
        <w:t>24</w:t>
      </w:r>
      <w:r w:rsidRPr="008E47CC">
        <w:rPr>
          <w:rFonts w:ascii="Arial" w:hAnsi="Arial" w:cs="Arial"/>
          <w:sz w:val="24"/>
          <w:szCs w:val="24"/>
        </w:rPr>
        <w:t xml:space="preserve"> r. poz. 1</w:t>
      </w:r>
      <w:r w:rsidR="00F20ACC">
        <w:rPr>
          <w:rFonts w:ascii="Arial" w:hAnsi="Arial" w:cs="Arial"/>
          <w:sz w:val="24"/>
          <w:szCs w:val="24"/>
        </w:rPr>
        <w:t xml:space="preserve">320 </w:t>
      </w:r>
      <w:r w:rsidRPr="008E47CC">
        <w:rPr>
          <w:rFonts w:ascii="Arial" w:hAnsi="Arial" w:cs="Arial"/>
          <w:sz w:val="24"/>
          <w:szCs w:val="24"/>
        </w:rPr>
        <w:t>ze zm.) – dalej ustawa, Zamawiający</w:t>
      </w:r>
      <w:r>
        <w:rPr>
          <w:rFonts w:ascii="Arial" w:hAnsi="Arial" w:cs="Arial"/>
          <w:sz w:val="24"/>
          <w:szCs w:val="24"/>
        </w:rPr>
        <w:t xml:space="preserve"> </w:t>
      </w:r>
      <w:r w:rsidRPr="008E47CC">
        <w:rPr>
          <w:rFonts w:ascii="Arial" w:hAnsi="Arial" w:cs="Arial"/>
          <w:sz w:val="24"/>
          <w:szCs w:val="24"/>
        </w:rPr>
        <w:t>informuje, że unieważnia czynność wyboru najkorzystniejszej oferty w przedmiotowym</w:t>
      </w:r>
      <w:r>
        <w:rPr>
          <w:rFonts w:ascii="Arial" w:hAnsi="Arial" w:cs="Arial"/>
          <w:sz w:val="24"/>
          <w:szCs w:val="24"/>
        </w:rPr>
        <w:t xml:space="preserve"> </w:t>
      </w:r>
      <w:r w:rsidRPr="008E47CC">
        <w:rPr>
          <w:rFonts w:ascii="Arial" w:hAnsi="Arial" w:cs="Arial"/>
          <w:sz w:val="24"/>
          <w:szCs w:val="24"/>
        </w:rPr>
        <w:t>postępowaniu i przystępuje do powtórzenia czynności badania i oceny ofert zmierzającej do</w:t>
      </w:r>
      <w:r>
        <w:rPr>
          <w:rFonts w:ascii="Arial" w:hAnsi="Arial" w:cs="Arial"/>
          <w:sz w:val="24"/>
          <w:szCs w:val="24"/>
        </w:rPr>
        <w:t xml:space="preserve"> </w:t>
      </w:r>
      <w:r w:rsidRPr="008E47CC">
        <w:rPr>
          <w:rFonts w:ascii="Arial" w:hAnsi="Arial" w:cs="Arial"/>
          <w:sz w:val="24"/>
          <w:szCs w:val="24"/>
        </w:rPr>
        <w:t>wyboru najkorzystniejszej oferty</w:t>
      </w:r>
      <w:r>
        <w:rPr>
          <w:rFonts w:ascii="Arial" w:hAnsi="Arial" w:cs="Arial"/>
          <w:sz w:val="24"/>
          <w:szCs w:val="24"/>
        </w:rPr>
        <w:t xml:space="preserve"> w części nr 1</w:t>
      </w:r>
    </w:p>
    <w:p w14:paraId="4B86608F" w14:textId="77777777" w:rsidR="008E47CC" w:rsidRPr="00CB2047" w:rsidRDefault="008E47CC" w:rsidP="00CB20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2047">
        <w:rPr>
          <w:rFonts w:ascii="Arial" w:hAnsi="Arial" w:cs="Arial"/>
          <w:b/>
          <w:bCs/>
          <w:sz w:val="24"/>
          <w:szCs w:val="24"/>
        </w:rPr>
        <w:t>Uzasadnienie</w:t>
      </w:r>
    </w:p>
    <w:p w14:paraId="5F35226C" w14:textId="03F00C92" w:rsidR="0041753E" w:rsidRPr="008E47CC" w:rsidRDefault="008E47CC" w:rsidP="00CB20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E47CC">
        <w:rPr>
          <w:rFonts w:ascii="Arial" w:hAnsi="Arial" w:cs="Arial"/>
          <w:sz w:val="24"/>
          <w:szCs w:val="24"/>
        </w:rPr>
        <w:t>Zamawiający po dokonaniu wyboru czynności, polegającej na wyborze najkorzystniejszej</w:t>
      </w:r>
      <w:r>
        <w:rPr>
          <w:rFonts w:ascii="Arial" w:hAnsi="Arial" w:cs="Arial"/>
          <w:sz w:val="24"/>
          <w:szCs w:val="24"/>
        </w:rPr>
        <w:t xml:space="preserve"> </w:t>
      </w:r>
      <w:r w:rsidRPr="008E47CC">
        <w:rPr>
          <w:rFonts w:ascii="Arial" w:hAnsi="Arial" w:cs="Arial"/>
          <w:sz w:val="24"/>
          <w:szCs w:val="24"/>
        </w:rPr>
        <w:t xml:space="preserve">oferty w przedmiotowym postepowaniu powziął informację, </w:t>
      </w:r>
      <w:r>
        <w:rPr>
          <w:rFonts w:ascii="Arial" w:hAnsi="Arial" w:cs="Arial"/>
          <w:sz w:val="24"/>
          <w:szCs w:val="24"/>
        </w:rPr>
        <w:t>od Wykonawcy, i</w:t>
      </w:r>
      <w:r w:rsidRPr="008E47CC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 jego oferta została niesłusznie odrzucona (Zamawiający</w:t>
      </w:r>
      <w:r w:rsidRPr="00807028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CB2047">
        <w:rPr>
          <w:rFonts w:ascii="Arial" w:hAnsi="Arial" w:cs="Arial"/>
          <w:sz w:val="24"/>
          <w:szCs w:val="24"/>
        </w:rPr>
        <w:t>odrzuca ofertę</w:t>
      </w:r>
      <w:r w:rsidRPr="00807028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CB2047">
        <w:rPr>
          <w:rFonts w:ascii="Arial" w:hAnsi="Arial" w:cs="Arial"/>
          <w:sz w:val="24"/>
          <w:szCs w:val="24"/>
        </w:rPr>
        <w:t xml:space="preserve">na podstawie art.226 ust.1 pkt 5- treść oferty jest niezgodna z warunkami zamówienia. Działając na podstawie art. 223 ust. 1 ustawy </w:t>
      </w:r>
      <w:proofErr w:type="spellStart"/>
      <w:r w:rsidRPr="00CB2047">
        <w:rPr>
          <w:rFonts w:ascii="Arial" w:hAnsi="Arial" w:cs="Arial"/>
          <w:sz w:val="24"/>
          <w:szCs w:val="24"/>
        </w:rPr>
        <w:t>Pzp</w:t>
      </w:r>
      <w:proofErr w:type="spellEnd"/>
      <w:r w:rsidRPr="00CB2047">
        <w:rPr>
          <w:rFonts w:ascii="Arial" w:hAnsi="Arial" w:cs="Arial"/>
          <w:sz w:val="24"/>
          <w:szCs w:val="24"/>
        </w:rPr>
        <w:t xml:space="preserve"> (DZ. U. z 2024 r. poz. 1320) Zamawiający wezwał Wykonawcę do wyjaśnienia treści złożonej przez niego oferty. Wykonawca nie przysłał informacji odnośnie</w:t>
      </w:r>
      <w:r w:rsidRPr="00CB2047">
        <w:rPr>
          <w:rFonts w:ascii="Arial" w:hAnsi="Arial" w:cs="Arial"/>
          <w:sz w:val="24"/>
          <w:szCs w:val="24"/>
        </w:rPr>
        <w:t xml:space="preserve"> </w:t>
      </w:r>
      <w:r w:rsidRPr="00CB2047">
        <w:rPr>
          <w:rFonts w:ascii="Arial" w:hAnsi="Arial" w:cs="Arial"/>
          <w:sz w:val="24"/>
          <w:szCs w:val="24"/>
        </w:rPr>
        <w:t>oprogramowania biurowego</w:t>
      </w:r>
      <w:r w:rsidRPr="00CB2047">
        <w:rPr>
          <w:rFonts w:ascii="Arial" w:hAnsi="Arial" w:cs="Arial"/>
          <w:sz w:val="24"/>
          <w:szCs w:val="24"/>
        </w:rPr>
        <w:t>)</w:t>
      </w:r>
      <w:r w:rsidRPr="008E47CC">
        <w:rPr>
          <w:rFonts w:ascii="Arial" w:hAnsi="Arial" w:cs="Arial"/>
          <w:sz w:val="24"/>
          <w:szCs w:val="24"/>
        </w:rPr>
        <w:t>. Po przeanalizowaniu</w:t>
      </w:r>
      <w:r>
        <w:rPr>
          <w:rFonts w:ascii="Arial" w:hAnsi="Arial" w:cs="Arial"/>
          <w:sz w:val="24"/>
          <w:szCs w:val="24"/>
        </w:rPr>
        <w:t xml:space="preserve"> </w:t>
      </w:r>
      <w:r w:rsidR="00CB2047">
        <w:rPr>
          <w:rFonts w:ascii="Arial" w:hAnsi="Arial" w:cs="Arial"/>
          <w:sz w:val="24"/>
          <w:szCs w:val="24"/>
        </w:rPr>
        <w:t xml:space="preserve">korespondencji, </w:t>
      </w:r>
      <w:r w:rsidR="00CB2047" w:rsidRPr="008E47CC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 xml:space="preserve"> stwierdził, ze do Wykonawcy </w:t>
      </w:r>
      <w:r w:rsidR="00CB2047">
        <w:rPr>
          <w:rFonts w:ascii="Arial" w:hAnsi="Arial" w:cs="Arial"/>
          <w:sz w:val="24"/>
          <w:szCs w:val="24"/>
        </w:rPr>
        <w:t>skierowano</w:t>
      </w:r>
      <w:r>
        <w:rPr>
          <w:rFonts w:ascii="Arial" w:hAnsi="Arial" w:cs="Arial"/>
          <w:sz w:val="24"/>
          <w:szCs w:val="24"/>
        </w:rPr>
        <w:t xml:space="preserve"> błędn</w:t>
      </w:r>
      <w:r w:rsidR="00CB204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Wezwanie do wyjaśnienia treści oferty i </w:t>
      </w:r>
      <w:r w:rsidR="00CB2047">
        <w:rPr>
          <w:rFonts w:ascii="Arial" w:hAnsi="Arial" w:cs="Arial"/>
          <w:sz w:val="24"/>
          <w:szCs w:val="24"/>
        </w:rPr>
        <w:t xml:space="preserve">Wykonawca </w:t>
      </w:r>
      <w:r>
        <w:rPr>
          <w:rFonts w:ascii="Arial" w:hAnsi="Arial" w:cs="Arial"/>
          <w:sz w:val="24"/>
          <w:szCs w:val="24"/>
        </w:rPr>
        <w:t>nie</w:t>
      </w:r>
      <w:r w:rsidR="00CB2047">
        <w:rPr>
          <w:rFonts w:ascii="Arial" w:hAnsi="Arial" w:cs="Arial"/>
          <w:sz w:val="24"/>
          <w:szCs w:val="24"/>
        </w:rPr>
        <w:t xml:space="preserve"> mógł</w:t>
      </w:r>
      <w:r>
        <w:rPr>
          <w:rFonts w:ascii="Arial" w:hAnsi="Arial" w:cs="Arial"/>
          <w:sz w:val="24"/>
          <w:szCs w:val="24"/>
        </w:rPr>
        <w:t xml:space="preserve"> się do niego </w:t>
      </w:r>
      <w:r w:rsidR="00CB2047">
        <w:rPr>
          <w:rFonts w:ascii="Arial" w:hAnsi="Arial" w:cs="Arial"/>
          <w:sz w:val="24"/>
          <w:szCs w:val="24"/>
        </w:rPr>
        <w:t>ustosunkować</w:t>
      </w:r>
      <w:proofErr w:type="gramStart"/>
      <w:r>
        <w:rPr>
          <w:rFonts w:ascii="Arial" w:hAnsi="Arial" w:cs="Arial"/>
          <w:sz w:val="24"/>
          <w:szCs w:val="24"/>
        </w:rPr>
        <w:t>.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E47CC">
        <w:rPr>
          <w:rFonts w:ascii="Arial" w:hAnsi="Arial" w:cs="Arial"/>
          <w:sz w:val="24"/>
          <w:szCs w:val="24"/>
        </w:rPr>
        <w:t>Kierując się zasadami udzielania zamówień publicznych, o których mowa w art. 16 i 17</w:t>
      </w:r>
      <w:r>
        <w:rPr>
          <w:rFonts w:ascii="Arial" w:hAnsi="Arial" w:cs="Arial"/>
          <w:sz w:val="24"/>
          <w:szCs w:val="24"/>
        </w:rPr>
        <w:t xml:space="preserve"> </w:t>
      </w:r>
      <w:r w:rsidRPr="008E47CC">
        <w:rPr>
          <w:rFonts w:ascii="Arial" w:hAnsi="Arial" w:cs="Arial"/>
          <w:sz w:val="24"/>
          <w:szCs w:val="24"/>
        </w:rPr>
        <w:t>ustawy, Zamawiający dokona ponownej oceny ofert</w:t>
      </w:r>
      <w:r w:rsidR="00CB2047">
        <w:rPr>
          <w:rFonts w:ascii="Arial" w:hAnsi="Arial" w:cs="Arial"/>
          <w:sz w:val="24"/>
          <w:szCs w:val="24"/>
        </w:rPr>
        <w:t xml:space="preserve"> w części 1</w:t>
      </w:r>
      <w:r w:rsidRPr="008E47CC">
        <w:rPr>
          <w:rFonts w:ascii="Arial" w:hAnsi="Arial" w:cs="Arial"/>
          <w:sz w:val="24"/>
          <w:szCs w:val="24"/>
        </w:rPr>
        <w:t xml:space="preserve"> oraz dokona wyboru najkorzystniejszej</w:t>
      </w:r>
      <w:r>
        <w:rPr>
          <w:rFonts w:ascii="Arial" w:hAnsi="Arial" w:cs="Arial"/>
          <w:sz w:val="24"/>
          <w:szCs w:val="24"/>
        </w:rPr>
        <w:t xml:space="preserve"> </w:t>
      </w:r>
      <w:r w:rsidRPr="008E47CC">
        <w:rPr>
          <w:rFonts w:ascii="Arial" w:hAnsi="Arial" w:cs="Arial"/>
          <w:sz w:val="24"/>
          <w:szCs w:val="24"/>
        </w:rPr>
        <w:t>oferty w terminach przewidzianych w ustawie</w:t>
      </w:r>
      <w:r w:rsidR="00F20ACC">
        <w:rPr>
          <w:rFonts w:ascii="Arial" w:hAnsi="Arial" w:cs="Arial"/>
          <w:sz w:val="24"/>
          <w:szCs w:val="24"/>
        </w:rPr>
        <w:t>.</w:t>
      </w:r>
    </w:p>
    <w:sectPr w:rsidR="0041753E" w:rsidRPr="008E47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713B" w14:textId="77777777" w:rsidR="008E47CC" w:rsidRDefault="008E47CC" w:rsidP="008E47CC">
      <w:pPr>
        <w:spacing w:after="0" w:line="240" w:lineRule="auto"/>
      </w:pPr>
      <w:r>
        <w:separator/>
      </w:r>
    </w:p>
  </w:endnote>
  <w:endnote w:type="continuationSeparator" w:id="0">
    <w:p w14:paraId="0DB7FE9D" w14:textId="77777777" w:rsidR="008E47CC" w:rsidRDefault="008E47CC" w:rsidP="008E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ACA0" w14:textId="77777777" w:rsidR="008E47CC" w:rsidRDefault="008E47CC" w:rsidP="008E47CC">
      <w:pPr>
        <w:spacing w:after="0" w:line="240" w:lineRule="auto"/>
      </w:pPr>
      <w:r>
        <w:separator/>
      </w:r>
    </w:p>
  </w:footnote>
  <w:footnote w:type="continuationSeparator" w:id="0">
    <w:p w14:paraId="1E6A616B" w14:textId="77777777" w:rsidR="008E47CC" w:rsidRDefault="008E47CC" w:rsidP="008E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15E" w14:textId="2DB9B6D1" w:rsidR="008E47CC" w:rsidRDefault="008E47CC">
    <w:pPr>
      <w:pStyle w:val="Nagwek"/>
    </w:pPr>
    <w:r w:rsidRPr="00A12065">
      <w:rPr>
        <w:noProof/>
      </w:rPr>
      <w:drawing>
        <wp:inline distT="0" distB="0" distL="0" distR="0" wp14:anchorId="48A743B2" wp14:editId="7576FFB6">
          <wp:extent cx="5760720" cy="815975"/>
          <wp:effectExtent l="0" t="0" r="0" b="3175"/>
          <wp:docPr id="1983509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A3"/>
    <w:rsid w:val="00052037"/>
    <w:rsid w:val="0041753E"/>
    <w:rsid w:val="00761DA3"/>
    <w:rsid w:val="008E47CC"/>
    <w:rsid w:val="00C4663F"/>
    <w:rsid w:val="00CB2047"/>
    <w:rsid w:val="00D77080"/>
    <w:rsid w:val="00EB2B69"/>
    <w:rsid w:val="00F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151F"/>
  <w15:chartTrackingRefBased/>
  <w15:docId w15:val="{6B6D3492-3F42-4764-918F-A5999024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D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D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D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D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D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D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D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D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D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D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D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4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7CC"/>
  </w:style>
  <w:style w:type="paragraph" w:styleId="Stopka">
    <w:name w:val="footer"/>
    <w:basedOn w:val="Normalny"/>
    <w:link w:val="StopkaZnak"/>
    <w:uiPriority w:val="99"/>
    <w:unhideWhenUsed/>
    <w:rsid w:val="008E4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7CC"/>
  </w:style>
  <w:style w:type="paragraph" w:customStyle="1" w:styleId="LO-normal">
    <w:name w:val="LO-normal"/>
    <w:qFormat/>
    <w:rsid w:val="008E47CC"/>
    <w:pPr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Pirycka</dc:creator>
  <cp:keywords/>
  <dc:description/>
  <cp:lastModifiedBy>Anita Pirycka</cp:lastModifiedBy>
  <cp:revision>3</cp:revision>
  <cp:lastPrinted>2025-04-04T11:36:00Z</cp:lastPrinted>
  <dcterms:created xsi:type="dcterms:W3CDTF">2025-04-04T11:32:00Z</dcterms:created>
  <dcterms:modified xsi:type="dcterms:W3CDTF">2025-04-04T11:58:00Z</dcterms:modified>
</cp:coreProperties>
</file>