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861C8E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Rosówek, dn. 20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C67CF4">
        <w:rPr>
          <w:rFonts w:ascii="Arial" w:hAnsi="Arial" w:cs="Arial"/>
          <w:sz w:val="20"/>
          <w:szCs w:val="20"/>
        </w:rPr>
        <w:t>12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672589" w:rsidRPr="006079EC">
        <w:rPr>
          <w:rFonts w:ascii="Arial" w:hAnsi="Arial" w:cs="Arial"/>
          <w:sz w:val="20"/>
          <w:szCs w:val="20"/>
        </w:rPr>
        <w:t>2021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5C773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2B06F0">
        <w:rPr>
          <w:rFonts w:ascii="Arial" w:hAnsi="Arial" w:cs="Arial"/>
          <w:b/>
          <w:sz w:val="20"/>
          <w:szCs w:val="20"/>
        </w:rPr>
        <w:t>1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861C8E" w:rsidRDefault="00C1405A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861C8E" w:rsidRPr="00861C8E">
        <w:rPr>
          <w:rFonts w:ascii="Arial" w:hAnsi="Arial" w:cs="Arial"/>
          <w:b/>
          <w:sz w:val="20"/>
          <w:szCs w:val="20"/>
        </w:rPr>
        <w:t>Odbiór, transport i zagospodarowanie komunalnych osadów ściekowych powstających w oczyszczalni ścieków w Przecławiu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4F5B05" w:rsidRPr="005C773F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 xml:space="preserve">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861C8E">
        <w:rPr>
          <w:rFonts w:ascii="Arial" w:hAnsi="Arial" w:cs="Arial"/>
          <w:b/>
          <w:sz w:val="20"/>
          <w:szCs w:val="20"/>
          <w:u w:val="single"/>
        </w:rPr>
        <w:t>23</w:t>
      </w:r>
      <w:r w:rsidR="00C67CF4">
        <w:rPr>
          <w:rFonts w:ascii="Arial" w:hAnsi="Arial" w:cs="Arial"/>
          <w:b/>
          <w:sz w:val="20"/>
          <w:szCs w:val="20"/>
          <w:u w:val="single"/>
        </w:rPr>
        <w:t>.12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>.2021 r. do godz. 10:45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Pr="006079EC" w:rsidRDefault="00F11878" w:rsidP="00F11878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6519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861C8E">
        <w:rPr>
          <w:rFonts w:ascii="Arial" w:hAnsi="Arial" w:cs="Arial"/>
          <w:b/>
          <w:sz w:val="20"/>
          <w:szCs w:val="20"/>
          <w:u w:val="single"/>
        </w:rPr>
        <w:t>23</w:t>
      </w:r>
      <w:r w:rsidR="00C67CF4" w:rsidRPr="00C67CF4">
        <w:rPr>
          <w:rFonts w:ascii="Arial" w:hAnsi="Arial" w:cs="Arial"/>
          <w:b/>
          <w:sz w:val="20"/>
          <w:szCs w:val="20"/>
          <w:u w:val="single"/>
        </w:rPr>
        <w:t>.</w:t>
      </w:r>
      <w:r w:rsidR="00C67CF4">
        <w:rPr>
          <w:rFonts w:ascii="Arial" w:hAnsi="Arial" w:cs="Arial"/>
          <w:b/>
          <w:sz w:val="20"/>
          <w:szCs w:val="20"/>
          <w:u w:val="single"/>
        </w:rPr>
        <w:t>12</w:t>
      </w:r>
      <w:r w:rsidR="003970C4" w:rsidRPr="006079EC">
        <w:rPr>
          <w:rFonts w:ascii="Arial" w:hAnsi="Arial" w:cs="Arial"/>
          <w:b/>
          <w:sz w:val="20"/>
          <w:szCs w:val="20"/>
          <w:u w:val="single"/>
        </w:rPr>
        <w:t>.2021 r. o godz. 11:00</w:t>
      </w:r>
      <w:r w:rsidR="00C67CF4">
        <w:rPr>
          <w:rFonts w:ascii="Arial" w:hAnsi="Arial" w:cs="Arial"/>
          <w:b/>
          <w:sz w:val="20"/>
          <w:szCs w:val="20"/>
        </w:rPr>
        <w:t xml:space="preserve"> poprzez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odszyfrowanie </w:t>
      </w:r>
      <w:r w:rsidR="00C67CF4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F11878" w:rsidRPr="006079EC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861C8E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C67CF4">
        <w:rPr>
          <w:rFonts w:ascii="Arial" w:hAnsi="Arial" w:cs="Arial"/>
          <w:b/>
          <w:bCs/>
          <w:sz w:val="20"/>
          <w:szCs w:val="20"/>
          <w:u w:val="single"/>
        </w:rPr>
        <w:t>.01.2022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FA02B4" w:rsidRDefault="00FA02B4" w:rsidP="00FA02B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2B4" w:rsidRDefault="00FA02B4" w:rsidP="00FA02B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2B4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W załączniku nr 1 do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 xml:space="preserve"> ust. 2, ulega zmianie, po zmianie otrzymuje brzmienie:</w:t>
      </w:r>
    </w:p>
    <w:p w:rsidR="00FA02B4" w:rsidRDefault="00FA02B4" w:rsidP="00FA02B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FA02B4" w:rsidRPr="00FA02B4" w:rsidRDefault="00FA02B4" w:rsidP="00FA02B4">
      <w:pPr>
        <w:tabs>
          <w:tab w:val="num" w:pos="284"/>
        </w:tabs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A02B4">
        <w:rPr>
          <w:rFonts w:ascii="Arial" w:hAnsi="Arial" w:cs="Arial"/>
          <w:b/>
          <w:sz w:val="20"/>
          <w:szCs w:val="20"/>
        </w:rPr>
        <w:tab/>
        <w:t>„ 2. Oferujemy czas reakcji na zgłoszenie w ciągu następujących godzin:</w:t>
      </w:r>
    </w:p>
    <w:p w:rsidR="00FA02B4" w:rsidRPr="00FA02B4" w:rsidRDefault="00FA02B4" w:rsidP="00FA02B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FA02B4">
        <w:rPr>
          <w:rFonts w:ascii="Arial" w:hAnsi="Arial" w:cs="Arial"/>
          <w:b/>
          <w:sz w:val="20"/>
          <w:szCs w:val="20"/>
        </w:rPr>
        <w:t xml:space="preserve">   </w:t>
      </w:r>
      <w:r w:rsidRPr="00FA02B4">
        <w:rPr>
          <w:rFonts w:ascii="Arial" w:hAnsi="Arial" w:cs="Arial"/>
          <w:b/>
          <w:sz w:val="20"/>
          <w:szCs w:val="20"/>
        </w:rPr>
        <w:tab/>
      </w:r>
      <w:r w:rsidRPr="00FA02B4">
        <w:rPr>
          <w:rFonts w:ascii="Arial" w:hAnsi="Arial" w:cs="Arial"/>
          <w:b/>
          <w:sz w:val="20"/>
          <w:szCs w:val="20"/>
        </w:rPr>
        <w:sym w:font="Webdings" w:char="F031"/>
      </w:r>
      <w:r w:rsidRPr="00FA02B4">
        <w:rPr>
          <w:rFonts w:ascii="Arial" w:hAnsi="Arial" w:cs="Arial"/>
          <w:b/>
          <w:sz w:val="20"/>
          <w:szCs w:val="20"/>
        </w:rPr>
        <w:t xml:space="preserve">  powyżej 168 godzin</w:t>
      </w:r>
    </w:p>
    <w:p w:rsidR="00FA02B4" w:rsidRPr="00FA02B4" w:rsidRDefault="00FA02B4" w:rsidP="00FA02B4">
      <w:pPr>
        <w:pStyle w:val="Default"/>
        <w:tabs>
          <w:tab w:val="left" w:pos="0"/>
        </w:tabs>
        <w:rPr>
          <w:rFonts w:ascii="Arial" w:hAnsi="Arial" w:cs="Arial"/>
          <w:b/>
          <w:color w:val="auto"/>
          <w:sz w:val="20"/>
          <w:szCs w:val="20"/>
        </w:rPr>
      </w:pPr>
      <w:r w:rsidRPr="00FA02B4">
        <w:rPr>
          <w:rFonts w:ascii="Arial" w:hAnsi="Arial" w:cs="Arial"/>
          <w:b/>
          <w:color w:val="auto"/>
          <w:sz w:val="20"/>
          <w:szCs w:val="20"/>
          <w:lang w:eastAsia="zh-CN"/>
        </w:rPr>
        <w:t xml:space="preserve">    </w:t>
      </w:r>
      <w:r w:rsidRPr="00FA02B4">
        <w:rPr>
          <w:rFonts w:ascii="Arial" w:hAnsi="Arial" w:cs="Arial"/>
          <w:b/>
          <w:color w:val="auto"/>
          <w:sz w:val="20"/>
          <w:szCs w:val="20"/>
          <w:lang w:eastAsia="zh-CN"/>
        </w:rPr>
        <w:tab/>
      </w:r>
      <w:r w:rsidRPr="00FA02B4">
        <w:rPr>
          <w:rFonts w:ascii="Arial" w:hAnsi="Arial" w:cs="Arial"/>
          <w:b/>
          <w:color w:val="auto"/>
          <w:sz w:val="20"/>
          <w:szCs w:val="20"/>
          <w:lang w:eastAsia="zh-CN"/>
        </w:rPr>
        <w:sym w:font="Webdings" w:char="F031"/>
      </w:r>
      <w:r w:rsidRPr="00FA02B4">
        <w:rPr>
          <w:rFonts w:ascii="Arial" w:hAnsi="Arial" w:cs="Arial"/>
          <w:b/>
          <w:color w:val="auto"/>
          <w:sz w:val="20"/>
          <w:szCs w:val="20"/>
          <w:lang w:eastAsia="zh-CN"/>
        </w:rPr>
        <w:t xml:space="preserve">  w terminie </w:t>
      </w:r>
      <w:r w:rsidRPr="00FA02B4">
        <w:rPr>
          <w:rFonts w:ascii="Arial" w:hAnsi="Arial" w:cs="Arial"/>
          <w:b/>
          <w:color w:val="auto"/>
          <w:sz w:val="20"/>
          <w:szCs w:val="20"/>
        </w:rPr>
        <w:t>168 godzin</w:t>
      </w:r>
    </w:p>
    <w:p w:rsidR="00FA02B4" w:rsidRPr="00FA02B4" w:rsidRDefault="00FA02B4" w:rsidP="00FA02B4">
      <w:pPr>
        <w:pStyle w:val="Default"/>
        <w:tabs>
          <w:tab w:val="left" w:pos="0"/>
        </w:tabs>
        <w:rPr>
          <w:rFonts w:ascii="Arial" w:hAnsi="Arial" w:cs="Arial"/>
          <w:b/>
          <w:color w:val="auto"/>
          <w:sz w:val="20"/>
          <w:szCs w:val="20"/>
        </w:rPr>
      </w:pPr>
      <w:r w:rsidRPr="00FA02B4">
        <w:rPr>
          <w:rFonts w:ascii="Arial" w:hAnsi="Arial" w:cs="Arial"/>
          <w:b/>
          <w:color w:val="auto"/>
          <w:sz w:val="20"/>
          <w:szCs w:val="20"/>
        </w:rPr>
        <w:t xml:space="preserve">     </w:t>
      </w:r>
      <w:r w:rsidRPr="00FA02B4">
        <w:rPr>
          <w:rFonts w:ascii="Arial" w:hAnsi="Arial" w:cs="Arial"/>
          <w:b/>
          <w:color w:val="auto"/>
          <w:sz w:val="20"/>
          <w:szCs w:val="20"/>
        </w:rPr>
        <w:tab/>
      </w:r>
      <w:r w:rsidRPr="00FA02B4">
        <w:rPr>
          <w:rFonts w:ascii="Arial" w:hAnsi="Arial" w:cs="Arial"/>
          <w:b/>
          <w:color w:val="auto"/>
          <w:sz w:val="20"/>
          <w:szCs w:val="20"/>
        </w:rPr>
        <w:sym w:font="Webdings" w:char="F031"/>
      </w:r>
      <w:r w:rsidRPr="00FA02B4">
        <w:rPr>
          <w:rFonts w:ascii="Arial" w:hAnsi="Arial" w:cs="Arial"/>
          <w:b/>
          <w:color w:val="auto"/>
          <w:sz w:val="20"/>
          <w:szCs w:val="20"/>
        </w:rPr>
        <w:t xml:space="preserve">  w terminie 144 godzin</w:t>
      </w:r>
    </w:p>
    <w:p w:rsidR="00FA02B4" w:rsidRPr="00FA02B4" w:rsidRDefault="00FA02B4" w:rsidP="00FA02B4">
      <w:pPr>
        <w:pStyle w:val="Default"/>
        <w:tabs>
          <w:tab w:val="left" w:pos="0"/>
        </w:tabs>
        <w:rPr>
          <w:rFonts w:ascii="Arial" w:hAnsi="Arial" w:cs="Arial"/>
          <w:b/>
          <w:color w:val="auto"/>
          <w:sz w:val="20"/>
          <w:szCs w:val="20"/>
        </w:rPr>
      </w:pPr>
      <w:r w:rsidRPr="00FA02B4">
        <w:rPr>
          <w:rFonts w:ascii="Arial" w:hAnsi="Arial" w:cs="Arial"/>
          <w:b/>
          <w:color w:val="auto"/>
          <w:sz w:val="20"/>
          <w:szCs w:val="20"/>
        </w:rPr>
        <w:t xml:space="preserve">     </w:t>
      </w:r>
      <w:r w:rsidRPr="00FA02B4">
        <w:rPr>
          <w:rFonts w:ascii="Arial" w:hAnsi="Arial" w:cs="Arial"/>
          <w:b/>
          <w:color w:val="auto"/>
          <w:sz w:val="20"/>
          <w:szCs w:val="20"/>
        </w:rPr>
        <w:tab/>
      </w:r>
      <w:r w:rsidRPr="00FA02B4">
        <w:rPr>
          <w:rFonts w:ascii="Arial" w:hAnsi="Arial" w:cs="Arial"/>
          <w:b/>
          <w:color w:val="auto"/>
          <w:sz w:val="20"/>
          <w:szCs w:val="20"/>
        </w:rPr>
        <w:sym w:font="Webdings" w:char="F031"/>
      </w:r>
      <w:r w:rsidRPr="00FA02B4">
        <w:rPr>
          <w:rFonts w:ascii="Arial" w:hAnsi="Arial" w:cs="Arial"/>
          <w:b/>
          <w:color w:val="auto"/>
          <w:sz w:val="20"/>
          <w:szCs w:val="20"/>
        </w:rPr>
        <w:t xml:space="preserve">  w terminie 120 godzin”</w:t>
      </w:r>
      <w:r w:rsidR="00CC59AA">
        <w:rPr>
          <w:rFonts w:ascii="Arial" w:hAnsi="Arial" w:cs="Arial"/>
          <w:b/>
          <w:color w:val="auto"/>
          <w:sz w:val="20"/>
          <w:szCs w:val="20"/>
        </w:rPr>
        <w:t>.</w:t>
      </w:r>
      <w:bookmarkStart w:id="0" w:name="_GoBack"/>
      <w:bookmarkEnd w:id="0"/>
    </w:p>
    <w:p w:rsidR="00FA02B4" w:rsidRPr="00FA02B4" w:rsidRDefault="00FA02B4" w:rsidP="00FA02B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FA02B4" w:rsidRPr="00FA02B4" w:rsidRDefault="00FA02B4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079EC" w:rsidRPr="00FA02B4" w:rsidRDefault="006079EC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F6320" w:rsidRDefault="00DF6320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Default="0088307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C67CF4" w:rsidRDefault="00C67CF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C67CF4" w:rsidRPr="00BC6B42" w:rsidRDefault="00C67CF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1F" w:rsidRDefault="00AA601F" w:rsidP="00705757">
      <w:pPr>
        <w:spacing w:after="0" w:line="240" w:lineRule="auto"/>
      </w:pPr>
      <w:r>
        <w:separator/>
      </w:r>
    </w:p>
  </w:endnote>
  <w:endnote w:type="continuationSeparator" w:id="0">
    <w:p w:rsidR="00AA601F" w:rsidRDefault="00AA601F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9AA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1F" w:rsidRDefault="00AA601F" w:rsidP="00705757">
      <w:pPr>
        <w:spacing w:after="0" w:line="240" w:lineRule="auto"/>
      </w:pPr>
      <w:r>
        <w:separator/>
      </w:r>
    </w:p>
  </w:footnote>
  <w:footnote w:type="continuationSeparator" w:id="0">
    <w:p w:rsidR="00AA601F" w:rsidRDefault="00AA601F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861C8E" w:rsidP="00672589">
    <w:pPr>
      <w:pStyle w:val="Nagwek"/>
    </w:pPr>
    <w:r>
      <w:t>DA.311.3.2021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6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8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0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5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6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7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12"/>
  </w:num>
  <w:num w:numId="5">
    <w:abstractNumId w:val="34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6"/>
  </w:num>
  <w:num w:numId="11">
    <w:abstractNumId w:val="17"/>
    <w:lvlOverride w:ilvl="0">
      <w:startOverride w:val="1"/>
    </w:lvlOverride>
  </w:num>
  <w:num w:numId="12">
    <w:abstractNumId w:val="9"/>
  </w:num>
  <w:num w:numId="13">
    <w:abstractNumId w:val="23"/>
  </w:num>
  <w:num w:numId="14">
    <w:abstractNumId w:val="7"/>
  </w:num>
  <w:num w:numId="15">
    <w:abstractNumId w:val="35"/>
  </w:num>
  <w:num w:numId="16">
    <w:abstractNumId w:val="26"/>
  </w:num>
  <w:num w:numId="17">
    <w:abstractNumId w:val="1"/>
  </w:num>
  <w:num w:numId="18">
    <w:abstractNumId w:val="2"/>
  </w:num>
  <w:num w:numId="19">
    <w:abstractNumId w:val="18"/>
  </w:num>
  <w:num w:numId="20">
    <w:abstractNumId w:val="11"/>
  </w:num>
  <w:num w:numId="21">
    <w:abstractNumId w:val="31"/>
  </w:num>
  <w:num w:numId="22">
    <w:abstractNumId w:val="37"/>
  </w:num>
  <w:num w:numId="23">
    <w:abstractNumId w:val="27"/>
  </w:num>
  <w:num w:numId="24">
    <w:abstractNumId w:val="24"/>
  </w:num>
  <w:num w:numId="25">
    <w:abstractNumId w:val="15"/>
  </w:num>
  <w:num w:numId="26">
    <w:abstractNumId w:val="38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14"/>
  </w:num>
  <w:num w:numId="31">
    <w:abstractNumId w:val="22"/>
  </w:num>
  <w:num w:numId="32">
    <w:abstractNumId w:val="5"/>
  </w:num>
  <w:num w:numId="33">
    <w:abstractNumId w:val="29"/>
  </w:num>
  <w:num w:numId="34">
    <w:abstractNumId w:val="13"/>
  </w:num>
  <w:num w:numId="35">
    <w:abstractNumId w:val="19"/>
  </w:num>
  <w:num w:numId="36">
    <w:abstractNumId w:val="30"/>
  </w:num>
  <w:num w:numId="37">
    <w:abstractNumId w:val="21"/>
  </w:num>
  <w:num w:numId="38">
    <w:abstractNumId w:val="3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E009E"/>
    <w:rsid w:val="00132A4E"/>
    <w:rsid w:val="00134CB3"/>
    <w:rsid w:val="0014184D"/>
    <w:rsid w:val="0014185A"/>
    <w:rsid w:val="00164EBF"/>
    <w:rsid w:val="001A7796"/>
    <w:rsid w:val="001E2688"/>
    <w:rsid w:val="001E3D50"/>
    <w:rsid w:val="0020676E"/>
    <w:rsid w:val="00224888"/>
    <w:rsid w:val="00235320"/>
    <w:rsid w:val="00256232"/>
    <w:rsid w:val="00262007"/>
    <w:rsid w:val="002B06F0"/>
    <w:rsid w:val="002B094C"/>
    <w:rsid w:val="002C7D42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489"/>
    <w:rsid w:val="004214B0"/>
    <w:rsid w:val="0044267F"/>
    <w:rsid w:val="00454F1D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33F5B"/>
    <w:rsid w:val="00774D3A"/>
    <w:rsid w:val="00780BE1"/>
    <w:rsid w:val="007941CF"/>
    <w:rsid w:val="007B21D7"/>
    <w:rsid w:val="007C73C5"/>
    <w:rsid w:val="007D13E2"/>
    <w:rsid w:val="007D1656"/>
    <w:rsid w:val="007E73E5"/>
    <w:rsid w:val="00861C8E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833E4"/>
    <w:rsid w:val="0099796A"/>
    <w:rsid w:val="009B66FE"/>
    <w:rsid w:val="009B7019"/>
    <w:rsid w:val="009C6D74"/>
    <w:rsid w:val="009D59F6"/>
    <w:rsid w:val="00A032AB"/>
    <w:rsid w:val="00A52A2A"/>
    <w:rsid w:val="00AA0C1A"/>
    <w:rsid w:val="00AA601F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704A5"/>
    <w:rsid w:val="00CB7E71"/>
    <w:rsid w:val="00CC455C"/>
    <w:rsid w:val="00CC59AA"/>
    <w:rsid w:val="00CF0461"/>
    <w:rsid w:val="00D17EF3"/>
    <w:rsid w:val="00D250A8"/>
    <w:rsid w:val="00D36E34"/>
    <w:rsid w:val="00D443D1"/>
    <w:rsid w:val="00D84C37"/>
    <w:rsid w:val="00D95199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95C"/>
    <w:rsid w:val="00E445E6"/>
    <w:rsid w:val="00E538FC"/>
    <w:rsid w:val="00E5551E"/>
    <w:rsid w:val="00E67AEB"/>
    <w:rsid w:val="00E708B6"/>
    <w:rsid w:val="00E864D9"/>
    <w:rsid w:val="00E912A1"/>
    <w:rsid w:val="00EC5212"/>
    <w:rsid w:val="00EE0668"/>
    <w:rsid w:val="00EE1B75"/>
    <w:rsid w:val="00EF447E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02B4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customStyle="1" w:styleId="Default">
    <w:name w:val="Default"/>
    <w:rsid w:val="00FA0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cp:lastPrinted>2021-12-08T09:21:00Z</cp:lastPrinted>
  <dcterms:created xsi:type="dcterms:W3CDTF">2021-12-20T09:09:00Z</dcterms:created>
  <dcterms:modified xsi:type="dcterms:W3CDTF">2021-12-20T13:09:00Z</dcterms:modified>
</cp:coreProperties>
</file>