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E535" w14:textId="0816E852" w:rsidR="00F8336F" w:rsidRDefault="00F8336F" w:rsidP="00F8336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Opis przedmiotu zamówienia </w:t>
      </w:r>
    </w:p>
    <w:p w14:paraId="02E91FCB" w14:textId="77777777" w:rsidR="00F8336F" w:rsidRDefault="00F8336F" w:rsidP="00F8336F">
      <w:pPr>
        <w:jc w:val="center"/>
        <w:rPr>
          <w:sz w:val="30"/>
          <w:szCs w:val="30"/>
        </w:rPr>
      </w:pPr>
    </w:p>
    <w:p w14:paraId="68066234" w14:textId="2A533706" w:rsidR="00F8336F" w:rsidRDefault="00F8336F" w:rsidP="00F8336F">
      <w:pPr>
        <w:rPr>
          <w:sz w:val="30"/>
          <w:szCs w:val="30"/>
        </w:rPr>
      </w:pPr>
      <w:r>
        <w:rPr>
          <w:sz w:val="30"/>
          <w:szCs w:val="30"/>
        </w:rPr>
        <w:t>Część 1 – Dostawa dla OSP Stęszew:</w:t>
      </w:r>
    </w:p>
    <w:p w14:paraId="61AF0B52" w14:textId="0E5DBD08" w:rsidR="00F8336F" w:rsidRPr="00F8336F" w:rsidRDefault="00F8336F" w:rsidP="00F8336F">
      <w:r w:rsidRPr="00F8336F">
        <w:t xml:space="preserve">1. Rękawice techniczne spełniać/posiadać muszą: </w:t>
      </w:r>
      <w:r>
        <w:br/>
      </w:r>
      <w:r w:rsidRPr="00F8336F">
        <w:t>- Normę EN 388:2016</w:t>
      </w:r>
      <w:r>
        <w:br/>
      </w:r>
      <w:r w:rsidRPr="00F8336F">
        <w:t xml:space="preserve">- Wyposażone w wewnętrzną wkładkę wykonaną z </w:t>
      </w:r>
      <w:proofErr w:type="spellStart"/>
      <w:r w:rsidRPr="00F8336F">
        <w:t>orginalnego</w:t>
      </w:r>
      <w:proofErr w:type="spellEnd"/>
      <w:r w:rsidRPr="00F8336F">
        <w:t xml:space="preserve"> </w:t>
      </w:r>
      <w:proofErr w:type="spellStart"/>
      <w:r w:rsidRPr="00F8336F">
        <w:t>Kevlaru</w:t>
      </w:r>
      <w:proofErr w:type="spellEnd"/>
      <w:r w:rsidRPr="00F8336F">
        <w:t xml:space="preserve"> </w:t>
      </w:r>
      <w:r>
        <w:br/>
      </w:r>
      <w:r w:rsidRPr="00F8336F">
        <w:t>- Wzmocnienie TPR - ochrona grzbietu palców</w:t>
      </w:r>
      <w:r>
        <w:br/>
      </w:r>
      <w:r w:rsidRPr="00F8336F">
        <w:t>- Elastyczna opaska na rękę z zapięciem na rzep</w:t>
      </w:r>
      <w:r>
        <w:br/>
      </w:r>
      <w:r w:rsidRPr="00F8336F">
        <w:t xml:space="preserve">- Plastikowy pierścień do zawieszenia rękawic </w:t>
      </w:r>
    </w:p>
    <w:p w14:paraId="7CDC3B0D" w14:textId="798E4BDD" w:rsidR="00F8336F" w:rsidRPr="00F8336F" w:rsidRDefault="00F8336F" w:rsidP="00F8336F">
      <w:r w:rsidRPr="00F8336F">
        <w:t>Rękawice w rozmiarach;</w:t>
      </w:r>
      <w:r>
        <w:br/>
      </w:r>
      <w:r w:rsidRPr="00F8336F">
        <w:t>- r.10 x 2</w:t>
      </w:r>
      <w:r>
        <w:br/>
      </w:r>
      <w:r w:rsidRPr="00F8336F">
        <w:t>- r.11 x 1</w:t>
      </w:r>
      <w:r>
        <w:br/>
      </w:r>
      <w:r w:rsidRPr="00F8336F">
        <w:t>- r.9 x 1</w:t>
      </w:r>
    </w:p>
    <w:p w14:paraId="4D1D719B" w14:textId="360172BA" w:rsidR="00F8336F" w:rsidRPr="00F8336F" w:rsidRDefault="00F8336F" w:rsidP="00F8336F">
      <w:r w:rsidRPr="00F8336F">
        <w:t>2. Wkładki do butów gumowych strażackich pasujące do modelu STRAŻAK 01</w:t>
      </w:r>
      <w:r>
        <w:t xml:space="preserve"> </w:t>
      </w:r>
      <w:r w:rsidRPr="00F8336F">
        <w:t>rozmiary:</w:t>
      </w:r>
    </w:p>
    <w:p w14:paraId="7D1153AB" w14:textId="63016787" w:rsidR="00F8336F" w:rsidRPr="00F8336F" w:rsidRDefault="00F8336F" w:rsidP="00F8336F">
      <w:r w:rsidRPr="00F8336F">
        <w:t>r.44 x 1</w:t>
      </w:r>
      <w:r>
        <w:br/>
      </w:r>
      <w:r w:rsidRPr="00F8336F">
        <w:t>r.43 x 1</w:t>
      </w:r>
      <w:r>
        <w:br/>
      </w:r>
      <w:r w:rsidRPr="00F8336F">
        <w:t>r.45 x 2</w:t>
      </w:r>
      <w:r>
        <w:br/>
      </w:r>
      <w:r w:rsidRPr="00F8336F">
        <w:t xml:space="preserve">r.46 x 2 </w:t>
      </w:r>
    </w:p>
    <w:p w14:paraId="2EC8CC17" w14:textId="218AB013" w:rsidR="00F8336F" w:rsidRPr="00F8336F" w:rsidRDefault="00F8336F" w:rsidP="00F8336F">
      <w:r w:rsidRPr="00F8336F">
        <w:t>3. Buty gumowe strażackie spełniać/posiadać muszą:</w:t>
      </w:r>
      <w:r>
        <w:br/>
      </w:r>
      <w:r w:rsidRPr="00F8336F">
        <w:t>- Buty muszą być wysokie na minimum 37 cm</w:t>
      </w:r>
      <w:r>
        <w:br/>
      </w:r>
      <w:r w:rsidRPr="00F8336F">
        <w:t>- Odpornoś</w:t>
      </w:r>
      <w:r>
        <w:t>ć</w:t>
      </w:r>
      <w:r w:rsidRPr="00F8336F">
        <w:t xml:space="preserve"> na przebicie prądem o napięciu do 1 </w:t>
      </w:r>
      <w:proofErr w:type="spellStart"/>
      <w:r w:rsidRPr="00F8336F">
        <w:t>kV</w:t>
      </w:r>
      <w:proofErr w:type="spellEnd"/>
      <w:r>
        <w:br/>
      </w:r>
      <w:r w:rsidRPr="00F8336F">
        <w:t>- podeszwy odporne na działanie podwyższonych temperatur</w:t>
      </w:r>
      <w:r>
        <w:br/>
      </w:r>
      <w:r w:rsidRPr="00F8336F">
        <w:t>- kolor obuwia żółto/czarny</w:t>
      </w:r>
    </w:p>
    <w:p w14:paraId="684A59BB" w14:textId="77777777" w:rsidR="00F8336F" w:rsidRPr="00F8336F" w:rsidRDefault="00F8336F" w:rsidP="00F8336F">
      <w:r w:rsidRPr="00F8336F">
        <w:t>Kalosze w rozmiarach:</w:t>
      </w:r>
    </w:p>
    <w:p w14:paraId="3DB5DD71" w14:textId="5E25DA3E" w:rsidR="00F8336F" w:rsidRPr="00F8336F" w:rsidRDefault="00F8336F" w:rsidP="00F8336F">
      <w:r w:rsidRPr="00F8336F">
        <w:t>- r.42 x 1</w:t>
      </w:r>
      <w:r>
        <w:br/>
      </w:r>
      <w:r w:rsidRPr="00F8336F">
        <w:t>- r.46 x 1</w:t>
      </w:r>
    </w:p>
    <w:p w14:paraId="7C24F575" w14:textId="40C4EF87" w:rsidR="00F8336F" w:rsidRPr="00F8336F" w:rsidRDefault="00F8336F" w:rsidP="00F8336F">
      <w:r w:rsidRPr="00F8336F">
        <w:t>4. Szelki bezpieczeństwa spełniać/posiadać muszą wraz z amortyzatorami:</w:t>
      </w:r>
      <w:r>
        <w:br/>
      </w:r>
      <w:r w:rsidRPr="00F8336F">
        <w:t>- Zgodność z normą PN-EN 361</w:t>
      </w:r>
      <w:r>
        <w:br/>
      </w:r>
      <w:r w:rsidRPr="00F8336F">
        <w:t>- Zgodność z normą PN-EN 358</w:t>
      </w:r>
      <w:r>
        <w:br/>
      </w:r>
      <w:r w:rsidRPr="00F8336F">
        <w:t>- Zgodność z normą PN-EN 813</w:t>
      </w:r>
      <w:r>
        <w:br/>
      </w:r>
      <w:r w:rsidRPr="00F8336F">
        <w:t>- Certyfikat CE</w:t>
      </w:r>
      <w:r>
        <w:br/>
      </w:r>
      <w:r w:rsidRPr="00F8336F">
        <w:t>- Wyposażenie w tylny punkt zaczepowy oraz przedni punkt do pracy w podwieszeniu</w:t>
      </w:r>
      <w:r>
        <w:br/>
      </w:r>
      <w:r w:rsidRPr="00F8336F">
        <w:t>- Szeroki pas do pracy w podparciu z bocznymi klamrami zaczepowymi typu D</w:t>
      </w:r>
      <w:r>
        <w:br/>
      </w:r>
      <w:r w:rsidRPr="00F8336F">
        <w:t>- Regulowane pasy udowe oraz barkowe dla lepszego dopasowania</w:t>
      </w:r>
      <w:r>
        <w:br/>
      </w:r>
      <w:r w:rsidRPr="00F8336F">
        <w:t xml:space="preserve">- Szelki wraz z </w:t>
      </w:r>
      <w:proofErr w:type="spellStart"/>
      <w:r w:rsidRPr="00F8336F">
        <w:t>amortyzorami</w:t>
      </w:r>
      <w:proofErr w:type="spellEnd"/>
      <w:r w:rsidRPr="00F8336F">
        <w:t xml:space="preserve"> muszą posiadać przegląd okresowy</w:t>
      </w:r>
    </w:p>
    <w:p w14:paraId="07DC52F5" w14:textId="77777777" w:rsidR="00F8336F" w:rsidRPr="00F8336F" w:rsidRDefault="00F8336F" w:rsidP="00F8336F">
      <w:r w:rsidRPr="00F8336F">
        <w:t>Rozmiary</w:t>
      </w:r>
    </w:p>
    <w:p w14:paraId="29184E30" w14:textId="247C4EEC" w:rsidR="00F8336F" w:rsidRDefault="00F8336F" w:rsidP="00F8336F">
      <w:r w:rsidRPr="00F8336F">
        <w:t>- r. M-XL - 2 szt.</w:t>
      </w:r>
    </w:p>
    <w:p w14:paraId="22ABF879" w14:textId="77777777" w:rsidR="00F8336F" w:rsidRPr="00F8336F" w:rsidRDefault="00F8336F" w:rsidP="00F8336F"/>
    <w:p w14:paraId="634248BB" w14:textId="6C1EED9B" w:rsidR="00F8336F" w:rsidRPr="00F8336F" w:rsidRDefault="00F8336F" w:rsidP="00F8336F">
      <w:r w:rsidRPr="00F8336F">
        <w:lastRenderedPageBreak/>
        <w:t>5. Sorbent spełniać/posiadać musi:</w:t>
      </w:r>
      <w:r>
        <w:br/>
      </w:r>
      <w:r w:rsidRPr="00F8336F">
        <w:t xml:space="preserve">- postać granulowana </w:t>
      </w:r>
      <w:r>
        <w:br/>
      </w:r>
      <w:r w:rsidRPr="00F8336F">
        <w:t xml:space="preserve">- wielkość ziarna od 0,3mm do 0,7mm </w:t>
      </w:r>
      <w:r>
        <w:br/>
      </w:r>
      <w:r w:rsidRPr="00F8336F">
        <w:t>- chłonność 100%</w:t>
      </w:r>
      <w:r>
        <w:br/>
      </w:r>
      <w:r w:rsidRPr="00F8336F">
        <w:t>- workowane po 20 kg</w:t>
      </w:r>
    </w:p>
    <w:p w14:paraId="3A6247D1" w14:textId="229D4E18" w:rsidR="00F8336F" w:rsidRDefault="00F8336F" w:rsidP="00F8336F">
      <w:r w:rsidRPr="00F8336F">
        <w:t>Dostawa 10 worków po 20 kg</w:t>
      </w:r>
    </w:p>
    <w:p w14:paraId="4B6AAB04" w14:textId="77777777" w:rsidR="00F8336F" w:rsidRDefault="00F8336F" w:rsidP="00F8336F"/>
    <w:p w14:paraId="3325DAEA" w14:textId="72FAE1EC" w:rsidR="00F8336F" w:rsidRDefault="00F8336F" w:rsidP="00F8336F">
      <w:pPr>
        <w:rPr>
          <w:sz w:val="30"/>
          <w:szCs w:val="30"/>
        </w:rPr>
      </w:pPr>
      <w:r>
        <w:rPr>
          <w:sz w:val="30"/>
          <w:szCs w:val="30"/>
        </w:rPr>
        <w:t xml:space="preserve">Część </w:t>
      </w:r>
      <w:r>
        <w:rPr>
          <w:sz w:val="30"/>
          <w:szCs w:val="30"/>
        </w:rPr>
        <w:t>2</w:t>
      </w:r>
      <w:r>
        <w:rPr>
          <w:sz w:val="30"/>
          <w:szCs w:val="30"/>
        </w:rPr>
        <w:t xml:space="preserve"> – Dostawa dla OSP </w:t>
      </w:r>
      <w:r>
        <w:rPr>
          <w:sz w:val="30"/>
          <w:szCs w:val="30"/>
        </w:rPr>
        <w:t>Strykowo:</w:t>
      </w:r>
    </w:p>
    <w:p w14:paraId="6740F666" w14:textId="4FC04AFF" w:rsidR="00646546" w:rsidRDefault="00646546" w:rsidP="00646546">
      <w:pPr>
        <w:pStyle w:val="Akapitzlist"/>
        <w:numPr>
          <w:ilvl w:val="0"/>
          <w:numId w:val="1"/>
        </w:numPr>
      </w:pPr>
      <w:r>
        <w:t xml:space="preserve">Radiotelefon przewoźny </w:t>
      </w:r>
      <w:r>
        <w:br/>
        <w:t xml:space="preserve">- </w:t>
      </w:r>
      <w:r>
        <w:t>Kolorowy wyświetlacz LCD 4"</w:t>
      </w:r>
      <w:r>
        <w:br/>
        <w:t xml:space="preserve">- </w:t>
      </w:r>
      <w:r>
        <w:t xml:space="preserve">Liczba kanałów: 1000 </w:t>
      </w:r>
      <w:r>
        <w:br/>
        <w:t>-</w:t>
      </w:r>
      <w:r>
        <w:t xml:space="preserve">Zakres częstotliwości : 136-174MHz </w:t>
      </w:r>
      <w:r>
        <w:br/>
        <w:t>-</w:t>
      </w:r>
      <w:r>
        <w:t xml:space="preserve">Zasilanie: 10,8-15,6 V DC, znamionowe 13,2 V DC </w:t>
      </w:r>
      <w:r>
        <w:br/>
        <w:t>-</w:t>
      </w:r>
      <w:r>
        <w:t xml:space="preserve">Zakresy częstotliwości : 136-174 MHz </w:t>
      </w:r>
      <w:r>
        <w:br/>
        <w:t>-</w:t>
      </w:r>
      <w:r>
        <w:t xml:space="preserve">Odstęp międzykanałowy : 12.5 kHz / 20 kHz / 25 kHz </w:t>
      </w:r>
      <w:r>
        <w:br/>
        <w:t>-</w:t>
      </w:r>
      <w:r>
        <w:t xml:space="preserve">Stabilność częstotliwości : ± 0,5 </w:t>
      </w:r>
      <w:proofErr w:type="spellStart"/>
      <w:r>
        <w:t>ppm</w:t>
      </w:r>
      <w:proofErr w:type="spellEnd"/>
      <w:r>
        <w:t xml:space="preserve"> </w:t>
      </w:r>
      <w:r>
        <w:br/>
        <w:t>-</w:t>
      </w:r>
      <w:r>
        <w:t xml:space="preserve">Czułość w trybie analogowym (SINAD dla 12 </w:t>
      </w:r>
      <w:proofErr w:type="spellStart"/>
      <w:r>
        <w:t>dB</w:t>
      </w:r>
      <w:proofErr w:type="spellEnd"/>
      <w:r>
        <w:t xml:space="preserve">) Typowa: 0,3 </w:t>
      </w:r>
      <w:proofErr w:type="spellStart"/>
      <w:r>
        <w:t>uV</w:t>
      </w:r>
      <w:proofErr w:type="spellEnd"/>
      <w:r>
        <w:t xml:space="preserve"> (SINAD dla 12 </w:t>
      </w:r>
      <w:proofErr w:type="spellStart"/>
      <w:r>
        <w:t>dB</w:t>
      </w:r>
      <w:proofErr w:type="spellEnd"/>
      <w:r>
        <w:t xml:space="preserve">)0,22 </w:t>
      </w:r>
      <w:proofErr w:type="spellStart"/>
      <w:r>
        <w:t>uV</w:t>
      </w:r>
      <w:proofErr w:type="spellEnd"/>
      <w:r>
        <w:t xml:space="preserve"> (typowa; SINAD dla 0,22 </w:t>
      </w:r>
      <w:proofErr w:type="spellStart"/>
      <w:r>
        <w:t>dB</w:t>
      </w:r>
      <w:proofErr w:type="spellEnd"/>
      <w:r>
        <w:t xml:space="preserve">)0,4 </w:t>
      </w:r>
      <w:proofErr w:type="spellStart"/>
      <w:r>
        <w:t>uV</w:t>
      </w:r>
      <w:proofErr w:type="spellEnd"/>
      <w:r>
        <w:t xml:space="preserve"> (SINAD dla 20 </w:t>
      </w:r>
      <w:proofErr w:type="spellStart"/>
      <w:r>
        <w:t>dB</w:t>
      </w:r>
      <w:proofErr w:type="spellEnd"/>
      <w:r>
        <w:t xml:space="preserve">) </w:t>
      </w:r>
      <w:r>
        <w:br/>
        <w:t>-</w:t>
      </w:r>
      <w:r>
        <w:t xml:space="preserve">Czułość w trybie cyfrowym: 0,25 </w:t>
      </w:r>
      <w:proofErr w:type="spellStart"/>
      <w:r>
        <w:t>uV</w:t>
      </w:r>
      <w:proofErr w:type="spellEnd"/>
      <w:r>
        <w:t xml:space="preserve"> (5% BER)0,19 </w:t>
      </w:r>
      <w:proofErr w:type="spellStart"/>
      <w:r>
        <w:t>uV</w:t>
      </w:r>
      <w:proofErr w:type="spellEnd"/>
      <w:r>
        <w:t xml:space="preserve"> (typowa; 5% BER) </w:t>
      </w:r>
      <w:r>
        <w:br/>
        <w:t>-</w:t>
      </w:r>
      <w:proofErr w:type="spellStart"/>
      <w:r>
        <w:t>Intermodulacja</w:t>
      </w:r>
      <w:proofErr w:type="spellEnd"/>
      <w:r>
        <w:t xml:space="preserve"> (TIA603D) : 65 </w:t>
      </w:r>
      <w:proofErr w:type="spellStart"/>
      <w:r>
        <w:t>dB</w:t>
      </w:r>
      <w:proofErr w:type="spellEnd"/>
      <w:r>
        <w:t xml:space="preserve"> </w:t>
      </w:r>
      <w:r>
        <w:br/>
        <w:t>-</w:t>
      </w:r>
      <w:r>
        <w:t xml:space="preserve">Tłumienie sygnałów pasożytniczych (TIA603D) : 70 </w:t>
      </w:r>
      <w:proofErr w:type="spellStart"/>
      <w:r>
        <w:t>dB</w:t>
      </w:r>
      <w:proofErr w:type="spellEnd"/>
      <w:r>
        <w:t xml:space="preserve"> </w:t>
      </w:r>
      <w:r>
        <w:br/>
        <w:t>-</w:t>
      </w:r>
      <w:r>
        <w:t>Nominalna moc akustyczna : 4 W (</w:t>
      </w:r>
      <w:proofErr w:type="spellStart"/>
      <w:r>
        <w:t>wewn</w:t>
      </w:r>
      <w:proofErr w:type="spellEnd"/>
      <w:r>
        <w:t xml:space="preserve">.)7,5 W (zewn. – 8 omów)13 W (zewn. – 4 omy) </w:t>
      </w:r>
      <w:r>
        <w:br/>
        <w:t>-</w:t>
      </w:r>
      <w:r>
        <w:t xml:space="preserve">Zniekształcenia akustyczne przy nominalnej mocy akustycznej : 3% (typowe) </w:t>
      </w:r>
      <w:r>
        <w:br/>
        <w:t>-</w:t>
      </w:r>
      <w:r>
        <w:t xml:space="preserve">Przydźwięki i szumy: -40 </w:t>
      </w:r>
      <w:proofErr w:type="spellStart"/>
      <w:r>
        <w:t>dB</w:t>
      </w:r>
      <w:proofErr w:type="spellEnd"/>
      <w:r>
        <w:t xml:space="preserve"> przy 12,5 kHz / -45 </w:t>
      </w:r>
      <w:proofErr w:type="spellStart"/>
      <w:r>
        <w:t>dB</w:t>
      </w:r>
      <w:proofErr w:type="spellEnd"/>
      <w:r>
        <w:t xml:space="preserve"> przy 20/25 kHz </w:t>
      </w:r>
      <w:r>
        <w:br/>
        <w:t>-</w:t>
      </w:r>
      <w:r>
        <w:t xml:space="preserve">Charakterystyka audio : +1, -3 </w:t>
      </w:r>
      <w:proofErr w:type="spellStart"/>
      <w:r>
        <w:t>dB</w:t>
      </w:r>
      <w:proofErr w:type="spellEnd"/>
      <w:r>
        <w:t xml:space="preserve"> </w:t>
      </w:r>
      <w:r>
        <w:br/>
        <w:t>-</w:t>
      </w:r>
      <w:r>
        <w:t xml:space="preserve">Promieniowanie pasożytnicze (TIA603D): -57 </w:t>
      </w:r>
      <w:proofErr w:type="spellStart"/>
      <w:r>
        <w:t>dBm</w:t>
      </w:r>
      <w:proofErr w:type="spellEnd"/>
      <w:r>
        <w:t xml:space="preserve"> </w:t>
      </w:r>
      <w:r>
        <w:br/>
        <w:t>-</w:t>
      </w:r>
      <w:r>
        <w:t xml:space="preserve">Zakresy częstotliwości: 136-174 MHz </w:t>
      </w:r>
      <w:r>
        <w:br/>
        <w:t>-</w:t>
      </w:r>
      <w:r>
        <w:t xml:space="preserve">Niska moc wyjściowa : 1-25 W </w:t>
      </w:r>
      <w:r>
        <w:br/>
        <w:t>-</w:t>
      </w:r>
      <w:r>
        <w:t xml:space="preserve">Wysoka moc wyjściowa : 25-45 W </w:t>
      </w:r>
      <w:r>
        <w:br/>
        <w:t>-</w:t>
      </w:r>
      <w:r>
        <w:t xml:space="preserve">Ograniczenie modulacji: ±2,5 kHz przy 12,5 kHz±4,0 kHz przy 20 kHz±5,0 kHz przy 25 kHz </w:t>
      </w:r>
      <w:r>
        <w:br/>
        <w:t>-</w:t>
      </w:r>
      <w:r>
        <w:t xml:space="preserve">Przydźwięki i szumy FM: -40 </w:t>
      </w:r>
      <w:proofErr w:type="spellStart"/>
      <w:r>
        <w:t>dB</w:t>
      </w:r>
      <w:proofErr w:type="spellEnd"/>
      <w:r>
        <w:t xml:space="preserve"> przy 12,5 kHz / -45 </w:t>
      </w:r>
      <w:proofErr w:type="spellStart"/>
      <w:r>
        <w:t>dB</w:t>
      </w:r>
      <w:proofErr w:type="spellEnd"/>
      <w:r>
        <w:t xml:space="preserve"> przy 20/25 kHz </w:t>
      </w:r>
      <w:r>
        <w:br/>
        <w:t>-</w:t>
      </w:r>
      <w:r>
        <w:t xml:space="preserve">Moc w kanałach sąsiednich: 60 </w:t>
      </w:r>
      <w:proofErr w:type="spellStart"/>
      <w:r>
        <w:t>dB</w:t>
      </w:r>
      <w:proofErr w:type="spellEnd"/>
      <w:r>
        <w:t xml:space="preserve"> przy 12,5 kHz70 </w:t>
      </w:r>
      <w:proofErr w:type="spellStart"/>
      <w:r>
        <w:t>dB</w:t>
      </w:r>
      <w:proofErr w:type="spellEnd"/>
      <w:r>
        <w:t xml:space="preserve"> przy 20/25 kHz </w:t>
      </w:r>
      <w:r>
        <w:br/>
        <w:t>-</w:t>
      </w:r>
      <w:r>
        <w:t xml:space="preserve">Zniekształcenie audio : 3% </w:t>
      </w:r>
      <w:r>
        <w:br/>
        <w:t>-</w:t>
      </w:r>
      <w:r>
        <w:t xml:space="preserve">Typ wokodera cyfrowego : AMBE+2™ </w:t>
      </w:r>
      <w:r>
        <w:br/>
        <w:t>-</w:t>
      </w:r>
      <w:r>
        <w:t xml:space="preserve">Protokół cyfrowy : ETSI TS 102 361 -1,-2,-3 </w:t>
      </w:r>
      <w:r>
        <w:br/>
        <w:t>-</w:t>
      </w:r>
      <w:r>
        <w:t xml:space="preserve">Temperatura pracy : Od -30°C do +60°C </w:t>
      </w:r>
      <w:r>
        <w:br/>
        <w:t>-</w:t>
      </w:r>
      <w:r>
        <w:t xml:space="preserve">Temperatura przechowywania : Od -40°C do +85°C </w:t>
      </w:r>
      <w:r>
        <w:br/>
        <w:t>-</w:t>
      </w:r>
      <w:r>
        <w:t xml:space="preserve">Szok termiczny : Zgodnie ze standardem MIL-STD </w:t>
      </w:r>
      <w:r>
        <w:br/>
        <w:t>-</w:t>
      </w:r>
      <w:r>
        <w:t xml:space="preserve">Wilgotność : Zgodnie ze standardem MIL-STD </w:t>
      </w:r>
      <w:r>
        <w:br/>
        <w:t>-</w:t>
      </w:r>
      <w:r>
        <w:t xml:space="preserve">Wyładowanie elektrostatyczne : IEC 61000-4-2 Level 3 </w:t>
      </w:r>
      <w:r>
        <w:br/>
        <w:t>-</w:t>
      </w:r>
      <w:r>
        <w:t xml:space="preserve">Przenikanie pyłu i wody: IP54, MIL-STD </w:t>
      </w:r>
      <w:r>
        <w:br/>
        <w:t>-</w:t>
      </w:r>
      <w:r>
        <w:t>Np. Radiotelefon Motorola DM4600e lub równoważny</w:t>
      </w:r>
    </w:p>
    <w:p w14:paraId="4239A3BC" w14:textId="77777777" w:rsidR="00646546" w:rsidRDefault="00646546" w:rsidP="00646546"/>
    <w:p w14:paraId="5E234769" w14:textId="77777777" w:rsidR="00646546" w:rsidRDefault="00646546" w:rsidP="00646546"/>
    <w:p w14:paraId="6450746F" w14:textId="34148CB0" w:rsidR="00646546" w:rsidRDefault="00646546" w:rsidP="00646546">
      <w:r>
        <w:lastRenderedPageBreak/>
        <w:t>Zestaw powinien zawierać:</w:t>
      </w:r>
      <w:r>
        <w:br/>
        <w:t>-</w:t>
      </w:r>
      <w:r>
        <w:t>Radiotelefon</w:t>
      </w:r>
      <w:r>
        <w:br/>
      </w:r>
      <w:r>
        <w:t xml:space="preserve">- Mikrofon </w:t>
      </w:r>
      <w:proofErr w:type="spellStart"/>
      <w:r>
        <w:t>doręczny</w:t>
      </w:r>
      <w:proofErr w:type="spellEnd"/>
      <w:r>
        <w:br/>
      </w:r>
      <w:r>
        <w:t>- Zestaw montażowy</w:t>
      </w:r>
      <w:r>
        <w:br/>
      </w:r>
      <w:r>
        <w:t>- Przewód zasilający</w:t>
      </w:r>
      <w:r>
        <w:br/>
      </w:r>
      <w:r>
        <w:t>- Karta gwarancyjna</w:t>
      </w:r>
      <w:r>
        <w:br/>
      </w:r>
      <w:r>
        <w:t>-Antena</w:t>
      </w:r>
    </w:p>
    <w:p w14:paraId="0B95B6AB" w14:textId="77777777" w:rsidR="00646546" w:rsidRDefault="00646546" w:rsidP="00646546">
      <w:pPr>
        <w:pStyle w:val="Akapitzlist"/>
      </w:pPr>
    </w:p>
    <w:p w14:paraId="67367AC2" w14:textId="7C7E126C" w:rsidR="00646546" w:rsidRDefault="00646546" w:rsidP="00646546">
      <w:pPr>
        <w:pStyle w:val="Akapitzlist"/>
        <w:numPr>
          <w:ilvl w:val="0"/>
          <w:numId w:val="1"/>
        </w:numPr>
      </w:pPr>
      <w:r>
        <w:t>Sito kominowe składane</w:t>
      </w:r>
      <w:r w:rsidRPr="00646546">
        <w:rPr>
          <w:b/>
          <w:bCs/>
        </w:rPr>
        <w:t xml:space="preserve"> 1szt</w:t>
      </w:r>
      <w:r>
        <w:br/>
        <w:t>-</w:t>
      </w:r>
      <w:r>
        <w:t>Sito wykonano z stali ocynkowanej galwanicznie</w:t>
      </w:r>
      <w:r>
        <w:br/>
        <w:t>-</w:t>
      </w:r>
      <w:r>
        <w:t>Rozmiar złożonego sita 60 cm x 30 cm</w:t>
      </w:r>
      <w:r>
        <w:br/>
        <w:t>-</w:t>
      </w:r>
      <w:r>
        <w:t>Rozmiar rozłożonego sita 60 cm x 60 cm</w:t>
      </w:r>
    </w:p>
    <w:p w14:paraId="30105D56" w14:textId="77777777" w:rsidR="00646546" w:rsidRDefault="00646546" w:rsidP="00646546"/>
    <w:p w14:paraId="4B8D80AD" w14:textId="271CE22C" w:rsidR="00646546" w:rsidRDefault="00646546" w:rsidP="00646546">
      <w:pPr>
        <w:pStyle w:val="Akapitzlist"/>
        <w:numPr>
          <w:ilvl w:val="0"/>
          <w:numId w:val="1"/>
        </w:numPr>
      </w:pPr>
      <w:r>
        <w:t xml:space="preserve">Rozdzielacz kulowy 110/2x75 </w:t>
      </w:r>
      <w:r w:rsidRPr="00646546">
        <w:rPr>
          <w:b/>
          <w:bCs/>
        </w:rPr>
        <w:t>1szt</w:t>
      </w:r>
      <w:r>
        <w:br/>
        <w:t>-</w:t>
      </w:r>
      <w:r>
        <w:t>wlot: 110</w:t>
      </w:r>
      <w:r>
        <w:br/>
        <w:t>-</w:t>
      </w:r>
      <w:r>
        <w:t>wylot: 2x75</w:t>
      </w:r>
      <w:r>
        <w:br/>
        <w:t>-</w:t>
      </w:r>
      <w:r>
        <w:t>długość: 310 mm</w:t>
      </w:r>
      <w:r>
        <w:br/>
        <w:t>-</w:t>
      </w:r>
      <w:r>
        <w:t>szerokość: 286 mm</w:t>
      </w:r>
      <w:r>
        <w:br/>
        <w:t>-</w:t>
      </w:r>
      <w:r>
        <w:t>wysokość: 265 mm</w:t>
      </w:r>
      <w:r>
        <w:br/>
        <w:t>-</w:t>
      </w:r>
      <w:r>
        <w:t>masa: ok.6 kg</w:t>
      </w:r>
    </w:p>
    <w:p w14:paraId="0E8E5839" w14:textId="77777777" w:rsidR="00646546" w:rsidRDefault="00646546" w:rsidP="00646546"/>
    <w:p w14:paraId="573836CF" w14:textId="23A68717" w:rsidR="00F8336F" w:rsidRPr="00F8336F" w:rsidRDefault="00646546" w:rsidP="00646546">
      <w:pPr>
        <w:pStyle w:val="Akapitzlist"/>
        <w:numPr>
          <w:ilvl w:val="0"/>
          <w:numId w:val="1"/>
        </w:numPr>
      </w:pPr>
      <w:r>
        <w:t xml:space="preserve">Przełącznik 110/75 </w:t>
      </w:r>
      <w:r w:rsidRPr="00646546">
        <w:rPr>
          <w:b/>
          <w:bCs/>
        </w:rPr>
        <w:t>4szt</w:t>
      </w:r>
      <w:r>
        <w:br/>
      </w:r>
      <w:r>
        <w:t xml:space="preserve"> </w:t>
      </w:r>
      <w:r>
        <w:t>-</w:t>
      </w:r>
      <w:r>
        <w:t xml:space="preserve"> Materiały: odlewy aluminiowe, uszczelki - guma. </w:t>
      </w:r>
      <w:r>
        <w:br/>
      </w:r>
      <w:r>
        <w:t xml:space="preserve"> </w:t>
      </w:r>
      <w:r>
        <w:t>-</w:t>
      </w:r>
      <w:r>
        <w:t xml:space="preserve"> Masa : ok.1,65 kg </w:t>
      </w:r>
      <w:r>
        <w:br/>
      </w:r>
      <w:r>
        <w:t xml:space="preserve">  </w:t>
      </w:r>
      <w:r>
        <w:t>-</w:t>
      </w:r>
      <w:r>
        <w:t xml:space="preserve">Wg normy : PN-91/M-51042 </w:t>
      </w:r>
      <w:r>
        <w:br/>
      </w:r>
      <w:r>
        <w:t xml:space="preserve"> </w:t>
      </w:r>
      <w:r>
        <w:t>-</w:t>
      </w:r>
      <w:r>
        <w:t xml:space="preserve"> Średnica : 110/75</w:t>
      </w:r>
    </w:p>
    <w:sectPr w:rsidR="00F8336F" w:rsidRPr="00F8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F2494"/>
    <w:multiLevelType w:val="hybridMultilevel"/>
    <w:tmpl w:val="14E8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C3"/>
    <w:rsid w:val="00646546"/>
    <w:rsid w:val="00E74EC3"/>
    <w:rsid w:val="00F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83D0"/>
  <w15:chartTrackingRefBased/>
  <w15:docId w15:val="{4B209F6A-BEA5-4B77-92E7-FFACF6D2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Pieta Marek</cp:lastModifiedBy>
  <cp:revision>3</cp:revision>
  <dcterms:created xsi:type="dcterms:W3CDTF">2023-12-04T12:56:00Z</dcterms:created>
  <dcterms:modified xsi:type="dcterms:W3CDTF">2023-12-04T13:02:00Z</dcterms:modified>
</cp:coreProperties>
</file>