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1E0B" w14:textId="69AEA400" w:rsid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Elektromagnetyczna pompa dozująca BETA 4b</w:t>
      </w:r>
    </w:p>
    <w:p w14:paraId="6BD686DD" w14:textId="60F2FC86" w:rsidR="00376E18" w:rsidRPr="008A59B7" w:rsidRDefault="00376E18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76E18">
        <w:rPr>
          <w:rFonts w:ascii="Segoe UI" w:hAnsi="Segoe UI" w:cs="Segoe UI"/>
          <w:sz w:val="24"/>
          <w:szCs w:val="24"/>
        </w:rPr>
        <w:t>BT4B0708NPE2000M11000000</w:t>
      </w:r>
      <w:r>
        <w:rPr>
          <w:rFonts w:ascii="Segoe UI" w:hAnsi="Segoe UI" w:cs="Segoe UI"/>
          <w:sz w:val="12"/>
          <w:szCs w:val="12"/>
        </w:rPr>
        <w:t>1</w:t>
      </w:r>
    </w:p>
    <w:p w14:paraId="5B827335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wydajność: 7,1 l/h przy 7 bar</w:t>
      </w:r>
    </w:p>
    <w:p w14:paraId="368AAD4B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materiał głowicy: plexiglas / PVC</w:t>
      </w:r>
    </w:p>
    <w:p w14:paraId="0126E573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membrana: standard, uszczelnienia: EPDM</w:t>
      </w:r>
    </w:p>
    <w:p w14:paraId="4C3D2007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głowica z ręcznym odpowietrzeniem</w:t>
      </w:r>
    </w:p>
    <w:p w14:paraId="60028FAC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zawory bez sprężynek</w:t>
      </w:r>
    </w:p>
    <w:p w14:paraId="5D4EAAB3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przyłącza standardowe, 8x5 mm</w:t>
      </w:r>
    </w:p>
    <w:p w14:paraId="2DF7807A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obudowa: RAL5003, panel przedni: RAL2003</w:t>
      </w:r>
    </w:p>
    <w:p w14:paraId="6239B37C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wersja niskonapięciowa 12-24 VDC</w:t>
      </w:r>
    </w:p>
    <w:p w14:paraId="5AA77596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kabel zasilający 2m, bez wtyczki</w:t>
      </w:r>
    </w:p>
    <w:p w14:paraId="6556D7A7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przekaźnik alarmowy N/C</w:t>
      </w:r>
    </w:p>
    <w:p w14:paraId="4F9C0B8B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bez osprzętu</w:t>
      </w:r>
    </w:p>
    <w:p w14:paraId="3073A039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bez blokady</w:t>
      </w:r>
    </w:p>
    <w:p w14:paraId="5ED6848B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mnożnik/dzielnik impulsów sterujących</w:t>
      </w:r>
    </w:p>
    <w:p w14:paraId="66A7C087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pauza N/C, cz. poziomu N/C</w:t>
      </w:r>
    </w:p>
    <w:p w14:paraId="4C91FACC" w14:textId="77777777" w:rsidR="008A59B7" w:rsidRPr="008A59B7" w:rsidRDefault="008A59B7" w:rsidP="008A59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8A59B7">
        <w:rPr>
          <w:rFonts w:ascii="Segoe UI" w:hAnsi="Segoe UI" w:cs="Segoe UI"/>
          <w:sz w:val="24"/>
          <w:szCs w:val="24"/>
        </w:rPr>
        <w:t>external</w:t>
      </w:r>
      <w:proofErr w:type="spellEnd"/>
      <w:r w:rsidRPr="008A59B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A59B7">
        <w:rPr>
          <w:rFonts w:ascii="Segoe UI" w:hAnsi="Segoe UI" w:cs="Segoe UI"/>
          <w:sz w:val="24"/>
          <w:szCs w:val="24"/>
        </w:rPr>
        <w:t>controllable</w:t>
      </w:r>
      <w:proofErr w:type="spellEnd"/>
      <w:r w:rsidRPr="008A59B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A59B7">
        <w:rPr>
          <w:rFonts w:ascii="Segoe UI" w:hAnsi="Segoe UI" w:cs="Segoe UI"/>
          <w:sz w:val="24"/>
          <w:szCs w:val="24"/>
        </w:rPr>
        <w:t>freq</w:t>
      </w:r>
      <w:proofErr w:type="spellEnd"/>
      <w:r w:rsidRPr="008A59B7">
        <w:rPr>
          <w:rFonts w:ascii="Segoe UI" w:hAnsi="Segoe UI" w:cs="Segoe UI"/>
          <w:sz w:val="24"/>
          <w:szCs w:val="24"/>
        </w:rPr>
        <w:t>. = 180max</w:t>
      </w:r>
    </w:p>
    <w:p w14:paraId="41633972" w14:textId="174F3256" w:rsidR="003E1C9C" w:rsidRPr="008A59B7" w:rsidRDefault="008A59B7" w:rsidP="008A59B7">
      <w:pPr>
        <w:rPr>
          <w:sz w:val="24"/>
          <w:szCs w:val="24"/>
        </w:rPr>
      </w:pPr>
      <w:r w:rsidRPr="008A59B7">
        <w:rPr>
          <w:rFonts w:ascii="Segoe UI" w:hAnsi="Segoe UI" w:cs="Segoe UI"/>
          <w:sz w:val="24"/>
          <w:szCs w:val="24"/>
        </w:rPr>
        <w:t>certyfikat: deklaracja zgodności, znak CE</w:t>
      </w:r>
    </w:p>
    <w:sectPr w:rsidR="003E1C9C" w:rsidRPr="008A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7"/>
    <w:rsid w:val="00376E18"/>
    <w:rsid w:val="003E1C9C"/>
    <w:rsid w:val="008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F8C2"/>
  <w15:chartTrackingRefBased/>
  <w15:docId w15:val="{6486EFFB-E92E-4274-A901-39EFE4B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2</cp:revision>
  <dcterms:created xsi:type="dcterms:W3CDTF">2020-10-16T08:15:00Z</dcterms:created>
  <dcterms:modified xsi:type="dcterms:W3CDTF">2020-10-16T08:15:00Z</dcterms:modified>
</cp:coreProperties>
</file>