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40" w:rsidRPr="00D6123A" w:rsidRDefault="008C5240" w:rsidP="00BE6E2E">
      <w:pPr>
        <w:spacing w:after="120" w:line="240" w:lineRule="auto"/>
        <w:jc w:val="center"/>
        <w:rPr>
          <w:rFonts w:ascii="Times New Roman" w:hAnsi="Times New Roman" w:cs="Times New Roman"/>
          <w:smallCaps/>
          <w:sz w:val="28"/>
          <w:szCs w:val="20"/>
        </w:rPr>
      </w:pPr>
      <w:r w:rsidRPr="00D6123A">
        <w:rPr>
          <w:rFonts w:ascii="Times New Roman" w:hAnsi="Times New Roman" w:cs="Times New Roman"/>
          <w:smallCaps/>
          <w:sz w:val="28"/>
          <w:szCs w:val="20"/>
        </w:rPr>
        <w:t xml:space="preserve">Projekt Umowy </w:t>
      </w:r>
    </w:p>
    <w:p w:rsidR="00410B21" w:rsidRPr="00D6123A" w:rsidRDefault="008C5240" w:rsidP="00BE6E2E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20"/>
        </w:rPr>
      </w:pPr>
      <w:r w:rsidRPr="00D6123A">
        <w:rPr>
          <w:rFonts w:ascii="Times New Roman" w:hAnsi="Times New Roman" w:cs="Times New Roman"/>
          <w:sz w:val="32"/>
          <w:szCs w:val="20"/>
        </w:rPr>
        <w:t xml:space="preserve">Umowa Nr … </w:t>
      </w:r>
    </w:p>
    <w:p w:rsidR="007E2E1B" w:rsidRPr="00BE6E2E" w:rsidRDefault="00FF7315" w:rsidP="00BE6E2E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9C2">
        <w:rPr>
          <w:rFonts w:ascii="Times New Roman" w:hAnsi="Times New Roman" w:cs="Times New Roman"/>
          <w:b/>
          <w:sz w:val="24"/>
          <w:szCs w:val="24"/>
        </w:rPr>
        <w:t xml:space="preserve">na prowadzenie usług </w:t>
      </w:r>
      <w:r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284BC9">
        <w:rPr>
          <w:rFonts w:ascii="Times New Roman" w:hAnsi="Times New Roman" w:cs="Times New Roman"/>
          <w:b/>
          <w:sz w:val="24"/>
          <w:szCs w:val="24"/>
        </w:rPr>
        <w:t>koszenia</w:t>
      </w:r>
      <w:r>
        <w:rPr>
          <w:rFonts w:ascii="Times New Roman" w:hAnsi="Times New Roman" w:cs="Times New Roman"/>
          <w:b/>
          <w:sz w:val="24"/>
          <w:szCs w:val="24"/>
        </w:rPr>
        <w:t xml:space="preserve"> poboczy dr</w:t>
      </w:r>
      <w:r w:rsidR="00284BC9">
        <w:rPr>
          <w:rFonts w:ascii="Times New Roman" w:hAnsi="Times New Roman" w:cs="Times New Roman"/>
          <w:b/>
          <w:sz w:val="24"/>
          <w:szCs w:val="24"/>
        </w:rPr>
        <w:t>ó</w:t>
      </w:r>
      <w:r>
        <w:rPr>
          <w:rFonts w:ascii="Times New Roman" w:hAnsi="Times New Roman" w:cs="Times New Roman"/>
          <w:b/>
          <w:sz w:val="24"/>
          <w:szCs w:val="24"/>
        </w:rPr>
        <w:t xml:space="preserve">g powiatowych </w:t>
      </w:r>
      <w:r w:rsidR="00284BC9">
        <w:rPr>
          <w:rFonts w:ascii="Times New Roman" w:hAnsi="Times New Roman" w:cs="Times New Roman"/>
          <w:b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powiatu mławskiego. </w:t>
      </w:r>
    </w:p>
    <w:p w:rsidR="008C5240" w:rsidRDefault="008C5240" w:rsidP="00BE6E2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zawarta w dniu …………</w:t>
      </w:r>
      <w:r w:rsidR="00C079EC">
        <w:rPr>
          <w:rFonts w:ascii="Times New Roman" w:hAnsi="Times New Roman" w:cs="Times New Roman"/>
          <w:sz w:val="24"/>
          <w:szCs w:val="20"/>
        </w:rPr>
        <w:t>20</w:t>
      </w:r>
      <w:r w:rsidR="00BA578F">
        <w:rPr>
          <w:rFonts w:ascii="Times New Roman" w:hAnsi="Times New Roman" w:cs="Times New Roman"/>
          <w:sz w:val="24"/>
          <w:szCs w:val="20"/>
        </w:rPr>
        <w:t>2</w:t>
      </w:r>
      <w:r w:rsidR="008A6064">
        <w:rPr>
          <w:rFonts w:ascii="Times New Roman" w:hAnsi="Times New Roman" w:cs="Times New Roman"/>
          <w:sz w:val="24"/>
          <w:szCs w:val="20"/>
        </w:rPr>
        <w:t>1</w:t>
      </w:r>
      <w:r w:rsidR="00C079EC">
        <w:rPr>
          <w:rFonts w:ascii="Times New Roman" w:hAnsi="Times New Roman" w:cs="Times New Roman"/>
          <w:sz w:val="24"/>
          <w:szCs w:val="20"/>
        </w:rPr>
        <w:t xml:space="preserve"> r.</w:t>
      </w:r>
      <w:r>
        <w:rPr>
          <w:rFonts w:ascii="Times New Roman" w:hAnsi="Times New Roman" w:cs="Times New Roman"/>
          <w:sz w:val="24"/>
          <w:szCs w:val="20"/>
        </w:rPr>
        <w:t xml:space="preserve"> pomiędzy Powiatowym Zarządem Dróg </w:t>
      </w:r>
      <w:r w:rsidR="00C079EC">
        <w:rPr>
          <w:rFonts w:ascii="Times New Roman" w:hAnsi="Times New Roman" w:cs="Times New Roman"/>
          <w:sz w:val="24"/>
          <w:szCs w:val="20"/>
        </w:rPr>
        <w:t>z siedzibą w </w:t>
      </w:r>
      <w:r>
        <w:rPr>
          <w:rFonts w:ascii="Times New Roman" w:hAnsi="Times New Roman" w:cs="Times New Roman"/>
          <w:sz w:val="24"/>
          <w:szCs w:val="20"/>
        </w:rPr>
        <w:t>Mławie</w:t>
      </w:r>
      <w:r w:rsidR="00C079EC">
        <w:rPr>
          <w:rFonts w:ascii="Times New Roman" w:hAnsi="Times New Roman" w:cs="Times New Roman"/>
          <w:sz w:val="24"/>
          <w:szCs w:val="20"/>
        </w:rPr>
        <w:t xml:space="preserve">, ul. Stefana Roweckiego „Grota” 10, 06 - 500 Mława; zwanym dalej </w:t>
      </w:r>
      <w:r w:rsidR="00C079EC" w:rsidRPr="00154A43">
        <w:rPr>
          <w:rFonts w:ascii="Times New Roman" w:hAnsi="Times New Roman" w:cs="Times New Roman"/>
          <w:b/>
          <w:i/>
          <w:sz w:val="24"/>
          <w:szCs w:val="20"/>
        </w:rPr>
        <w:t>Zamawiającym</w:t>
      </w:r>
      <w:r w:rsidR="00C079EC">
        <w:rPr>
          <w:rFonts w:ascii="Times New Roman" w:hAnsi="Times New Roman" w:cs="Times New Roman"/>
          <w:sz w:val="24"/>
          <w:szCs w:val="20"/>
        </w:rPr>
        <w:t>, reprezentowanym przez:</w:t>
      </w:r>
    </w:p>
    <w:p w:rsidR="00C079EC" w:rsidRDefault="00C079EC" w:rsidP="00BE6E2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……………………………………………………………………………………………………………………………………………………………………………………………………,</w:t>
      </w:r>
    </w:p>
    <w:p w:rsidR="00C079EC" w:rsidRDefault="00C079EC" w:rsidP="00BE6E2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</w:t>
      </w:r>
    </w:p>
    <w:p w:rsidR="00C079EC" w:rsidRDefault="00C079EC" w:rsidP="00BE6E2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……………………………………………………………………………………………………………………………………………………………………………………………………;</w:t>
      </w:r>
    </w:p>
    <w:p w:rsidR="00C079EC" w:rsidRDefault="00C079EC" w:rsidP="00BE6E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zwanym dalej </w:t>
      </w:r>
      <w:r w:rsidRPr="00154A43">
        <w:rPr>
          <w:rFonts w:ascii="Times New Roman" w:hAnsi="Times New Roman" w:cs="Times New Roman"/>
          <w:b/>
          <w:i/>
          <w:sz w:val="24"/>
          <w:szCs w:val="20"/>
        </w:rPr>
        <w:t>Wykonawcą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BE6E2E" w:rsidRDefault="00BE6E2E" w:rsidP="00BE6E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8A6064" w:rsidRPr="008A6064" w:rsidRDefault="008A6064" w:rsidP="008A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umowę zawarto bez stosowania przepisów Ustawy z dnia 11 września 2019 r. </w:t>
      </w:r>
      <w:r w:rsidRPr="008A60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Prawo zamówień publicznych</w:t>
      </w:r>
      <w:r w:rsidRPr="008A6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 Dz. U. z 2019 r. poz. 2019 ze zm.) oraz na podstawie Zarządzenia Dyrektora Powiatowego Zarządu Dróg w Mławie Nr 1/2021 w sprawie wprowadzenia regulaminu udzielania przez Powiatowy Zarząd Dróg w Mławie zamówień o wartości nieprzekraczającej kwoty równowartości 130.000 złotych netto.</w:t>
      </w:r>
    </w:p>
    <w:p w:rsidR="00284BC9" w:rsidRPr="00341901" w:rsidRDefault="00284BC9" w:rsidP="00BE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BC9" w:rsidRPr="00341901" w:rsidRDefault="00284BC9" w:rsidP="00BE6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BC9" w:rsidRPr="00012ECC" w:rsidRDefault="00284BC9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19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284BC9" w:rsidRPr="008A4B7C" w:rsidRDefault="00284BC9" w:rsidP="00BE6E2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Zamawiający </w:t>
      </w:r>
      <w:r w:rsidRPr="008A4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zleca, a </w:t>
      </w:r>
      <w:r w:rsidRPr="008A4B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Wykonawca </w:t>
      </w:r>
      <w:r w:rsidRPr="008A4B7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świadczenia usług związanych z bieżącym utrzymaniem dróg powiatowych w zakresie koszenia poboczy dróg powiatowych na terenie powiatu mławskiego.</w:t>
      </w:r>
    </w:p>
    <w:p w:rsidR="00284BC9" w:rsidRPr="008A4B7C" w:rsidRDefault="00284BC9" w:rsidP="00BE6E2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7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przedmiotu zamówienia obejmuje dwukrotne koszenie poboczy dróg powiatowych o pow</w:t>
      </w:r>
      <w:r w:rsidR="00CD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D46B4">
        <w:rPr>
          <w:rFonts w:ascii="Times New Roman" w:hAnsi="Times New Roman" w:cs="Times New Roman"/>
          <w:sz w:val="24"/>
          <w:szCs w:val="24"/>
        </w:rPr>
        <w:t>900 000 m</w:t>
      </w:r>
      <w:r w:rsidR="00CD46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46B4">
        <w:rPr>
          <w:rFonts w:ascii="Times New Roman" w:hAnsi="Times New Roman" w:cs="Times New Roman"/>
          <w:sz w:val="24"/>
          <w:szCs w:val="24"/>
        </w:rPr>
        <w:t xml:space="preserve"> </w:t>
      </w:r>
      <w:r w:rsidR="000E7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dwukrotne koszenie skarp rowów o pow. </w:t>
      </w:r>
      <w:r w:rsidR="00B6631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E7CB4">
        <w:rPr>
          <w:rFonts w:ascii="Times New Roman" w:eastAsia="Times New Roman" w:hAnsi="Times New Roman" w:cs="Times New Roman"/>
          <w:sz w:val="24"/>
          <w:szCs w:val="24"/>
          <w:lang w:eastAsia="pl-PL"/>
        </w:rPr>
        <w:t>00000 m</w:t>
      </w:r>
      <w:r w:rsidR="000E7C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0E7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wskazaniami </w:t>
      </w:r>
      <w:r w:rsidRPr="008A4B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Zamawiającego</w:t>
      </w:r>
      <w:r w:rsidRPr="008A4B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84BC9" w:rsidRPr="00012ECC" w:rsidRDefault="00284BC9" w:rsidP="00BE6E2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7C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uwzględniająca dwukrotne koszenie poboczy dróg powiatowych</w:t>
      </w:r>
      <w:r w:rsidR="000E7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skarp rowów</w:t>
      </w:r>
      <w:r w:rsidRPr="008A4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</w:t>
      </w:r>
      <w:r w:rsidR="000E7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</w:t>
      </w:r>
      <w:r w:rsidR="00CD46B4">
        <w:rPr>
          <w:rFonts w:ascii="Times New Roman" w:hAnsi="Times New Roman" w:cs="Times New Roman"/>
          <w:sz w:val="24"/>
          <w:szCs w:val="24"/>
        </w:rPr>
        <w:t>1 800 000 m</w:t>
      </w:r>
      <w:r w:rsidR="00CD46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46B4">
        <w:rPr>
          <w:rFonts w:ascii="Times New Roman" w:hAnsi="Times New Roman" w:cs="Times New Roman"/>
          <w:sz w:val="24"/>
          <w:szCs w:val="24"/>
        </w:rPr>
        <w:t xml:space="preserve"> </w:t>
      </w:r>
      <w:r w:rsidR="000E7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B66316">
        <w:rPr>
          <w:rFonts w:ascii="Times New Roman" w:eastAsia="Times New Roman" w:hAnsi="Times New Roman" w:cs="Times New Roman"/>
          <w:sz w:val="24"/>
          <w:szCs w:val="24"/>
          <w:lang w:eastAsia="pl-PL"/>
        </w:rPr>
        <w:t>1 0</w:t>
      </w:r>
      <w:r w:rsidR="000E7CB4">
        <w:rPr>
          <w:rFonts w:ascii="Times New Roman" w:eastAsia="Times New Roman" w:hAnsi="Times New Roman" w:cs="Times New Roman"/>
          <w:sz w:val="24"/>
          <w:szCs w:val="24"/>
          <w:lang w:eastAsia="pl-PL"/>
        </w:rPr>
        <w:t>00 000 m</w:t>
      </w:r>
      <w:r w:rsidR="000E7C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8A4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84BC9" w:rsidRPr="00341901" w:rsidRDefault="00284BC9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9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284BC9" w:rsidRDefault="00284BC9" w:rsidP="00BE6E2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2E3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wykonać zakres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 określonych w §1 zgodnie z </w:t>
      </w:r>
      <w:r w:rsidRPr="002E33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dotyczącymi wykonania robót w pasie dro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gowym, obowiązującymi normami i </w:t>
      </w:r>
      <w:r w:rsidRPr="002E33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bezpieczeństwa i higieny pracy.</w:t>
      </w:r>
    </w:p>
    <w:p w:rsidR="008A4B7C" w:rsidRPr="006445FF" w:rsidRDefault="008A4B7C" w:rsidP="00895C4B">
      <w:pPr>
        <w:pStyle w:val="Akapitzlist"/>
        <w:numPr>
          <w:ilvl w:val="0"/>
          <w:numId w:val="28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445FF">
        <w:rPr>
          <w:rFonts w:ascii="Times New Roman" w:hAnsi="Times New Roman" w:cs="Times New Roman"/>
          <w:b/>
          <w:i/>
          <w:sz w:val="24"/>
        </w:rPr>
        <w:t>Wykonawca</w:t>
      </w:r>
      <w:r w:rsidRPr="006445FF">
        <w:rPr>
          <w:rFonts w:ascii="Times New Roman" w:hAnsi="Times New Roman" w:cs="Times New Roman"/>
          <w:sz w:val="24"/>
        </w:rPr>
        <w:t xml:space="preserve"> zapewnia, że objęte przedmiotem niniejszej umowy usługi wykonywać będzie z należytą starannością, zgodnie z najlepszą swoją wiedzą, wykorzystując przy tym dostępny dorobek nauki i praktyki, jak również własne doświadczenie tak, aby były na możliwie najwyższym poziomie wśród usług tego rodzaju.</w:t>
      </w:r>
    </w:p>
    <w:p w:rsidR="008A4B7C" w:rsidRPr="0003570E" w:rsidRDefault="008A4B7C" w:rsidP="00BE6E2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7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udzielania informacji dotyczących przebiegu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 na </w:t>
      </w: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 życzenie </w:t>
      </w:r>
      <w:r w:rsidRPr="000357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Zamawiającego</w:t>
      </w: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6064" w:rsidRDefault="008A6064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4B7C" w:rsidRPr="008A4B7C" w:rsidRDefault="008A4B7C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4B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</w:t>
      </w:r>
    </w:p>
    <w:p w:rsidR="00284BC9" w:rsidRPr="00012ECC" w:rsidRDefault="00284BC9" w:rsidP="008A606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41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wykonana przy użyciu</w:t>
      </w:r>
      <w:r w:rsidR="008A6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6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="0081619A" w:rsidRPr="008A6064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8A6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ciągników kołowych o mocy </w:t>
      </w:r>
      <w:r w:rsidR="00FA721F" w:rsidRPr="008A6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8A6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KM wraz z kosiarkami </w:t>
      </w:r>
      <w:r w:rsidR="00FA721F" w:rsidRPr="008A6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bijakowymi </w:t>
      </w:r>
      <w:r w:rsidRPr="008A6064">
        <w:rPr>
          <w:rFonts w:ascii="Times New Roman" w:eastAsia="Times New Roman" w:hAnsi="Times New Roman" w:cs="Times New Roman"/>
          <w:sz w:val="24"/>
          <w:szCs w:val="24"/>
          <w:lang w:eastAsia="pl-PL"/>
        </w:rPr>
        <w:t>do koszenia poboczy</w:t>
      </w:r>
      <w:r w:rsidR="008A60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4B7C" w:rsidRPr="0003570E" w:rsidRDefault="008A4B7C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8A4B7C" w:rsidRPr="0003570E" w:rsidRDefault="008A4B7C" w:rsidP="00BE6E2E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</w:t>
      </w:r>
      <w:r w:rsidRPr="000357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Zamawiającego</w:t>
      </w: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:rsidR="008A4B7C" w:rsidRPr="0003570E" w:rsidRDefault="008A4B7C" w:rsidP="00BE6E2E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Wykonawcą w trakcie realizacji inwestycji,</w:t>
      </w:r>
    </w:p>
    <w:p w:rsidR="008A4B7C" w:rsidRPr="0003570E" w:rsidRDefault="008A4B7C" w:rsidP="00BE6E2E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odbiorze końcowym przedmiotu zamówienia,</w:t>
      </w:r>
    </w:p>
    <w:p w:rsidR="008A4B7C" w:rsidRPr="0003570E" w:rsidRDefault="008A4B7C" w:rsidP="00BE6E2E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wynagrodzenia Wykonawcy.</w:t>
      </w:r>
    </w:p>
    <w:p w:rsidR="008A4B7C" w:rsidRPr="0003570E" w:rsidRDefault="008A4B7C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5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8A4B7C" w:rsidRPr="00AE3D61" w:rsidRDefault="008A4B7C" w:rsidP="00BE6E2E">
      <w:pPr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57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wobec </w:t>
      </w:r>
      <w:r w:rsidRPr="000357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Zamawiającego</w:t>
      </w: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odpowiedzialność  za wyrządzone szkody będące normalnym następstwem nienależytego wykonania czynności objętych niniejszą umową, ocenianym w granicach przewidzianych dla starannego działania.</w:t>
      </w:r>
    </w:p>
    <w:p w:rsidR="008A4B7C" w:rsidRPr="00F6521C" w:rsidRDefault="008A4B7C" w:rsidP="00BE6E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E1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rozpoczęcia wykonywania powierzonych obowiązków </w:t>
      </w:r>
      <w:r w:rsidRPr="00AE1E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AE1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odpowiedzialność cywilną za bezpieczeństwo i ochronę osób trzecich w związku z wykonywanymi pracami objętymi umową  w obrębie terenu robót, a także za wszelkie szkody wyrządzone </w:t>
      </w:r>
      <w:r w:rsidRPr="00AE1E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Zamawiającemu</w:t>
      </w:r>
      <w:r w:rsidRPr="00AE1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osobom trzecim.</w:t>
      </w:r>
    </w:p>
    <w:p w:rsidR="008A4B7C" w:rsidRPr="00AE3D61" w:rsidRDefault="008A4B7C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8A4B7C" w:rsidRPr="008A4B7C" w:rsidRDefault="008A4B7C" w:rsidP="00BE6E2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E1E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AE1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odpowiednie przygotowanie, znajomość i kwalifikacje pozwalające na realizację przedmiotu Umowy zgodnie z przepisami BHP i ppoż., a tym samym ponosi pełną i wyłączną odpowiedzialność za przestrzeganie przepisów i zasad BHP oraz ppoż. w trakcie wykonywania powierzonych mu obowiązków.</w:t>
      </w:r>
    </w:p>
    <w:p w:rsidR="00284BC9" w:rsidRPr="00AF4195" w:rsidRDefault="008A4B7C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073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284BC9" w:rsidRPr="00D0734B" w:rsidRDefault="00284BC9" w:rsidP="00BE6E2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4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przedmiotu zamówienia:</w:t>
      </w:r>
    </w:p>
    <w:p w:rsidR="00284BC9" w:rsidRPr="008A4B7C" w:rsidRDefault="00284BC9" w:rsidP="00BE6E2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346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– do dnia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E33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2E3346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967BD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84BC9" w:rsidRPr="00341901" w:rsidRDefault="008A4B7C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073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D0734B" w:rsidRDefault="00D0734B" w:rsidP="00B66316">
      <w:pPr>
        <w:numPr>
          <w:ilvl w:val="1"/>
          <w:numId w:val="15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umowne przysługujące </w:t>
      </w:r>
      <w:r w:rsidRPr="00F652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Wykonawcy</w:t>
      </w:r>
      <w:r w:rsidRPr="00F65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zostaje ustalone na kwotę: </w:t>
      </w:r>
    </w:p>
    <w:p w:rsidR="00D0734B" w:rsidRDefault="00D0734B" w:rsidP="00B6631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0734B" w:rsidRDefault="00D0734B" w:rsidP="00B66316">
      <w:pPr>
        <w:numPr>
          <w:ilvl w:val="1"/>
          <w:numId w:val="15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Wynagrodzenie, o którym mowa w ust. 1, zostanie przekazane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dwóch ratach na </w:t>
      </w:r>
      <w:r w:rsidRPr="00F65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rachunek bankowy wskazany przez </w:t>
      </w:r>
      <w:r w:rsidRPr="00F652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Wykonawcę</w:t>
      </w:r>
      <w:r w:rsidRPr="00F65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14 dni od daty złożenia przez </w:t>
      </w:r>
      <w:r w:rsidRPr="00F652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Wykonawcę</w:t>
      </w:r>
      <w:r w:rsidRPr="00F65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częściowej oraz faktury końcowej</w:t>
      </w:r>
      <w:r w:rsidRPr="00F6521C">
        <w:rPr>
          <w:rFonts w:ascii="Times New Roman" w:eastAsia="Times New Roman" w:hAnsi="Times New Roman" w:cs="Times New Roman"/>
          <w:sz w:val="24"/>
          <w:szCs w:val="24"/>
          <w:lang w:eastAsia="pl-PL"/>
        </w:rPr>
        <w:t>, wystawion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na </w:t>
      </w:r>
      <w:r w:rsidRPr="00F6521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przyjęt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F65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obustronnie podpisan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Pr="00F6521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odpowiednio </w:t>
      </w:r>
      <w:r w:rsidRPr="00F6521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częściowego oraz odbioru</w:t>
      </w:r>
      <w:r w:rsidRPr="00F65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końcowego. </w:t>
      </w:r>
    </w:p>
    <w:p w:rsidR="00D0734B" w:rsidRDefault="00D0734B" w:rsidP="00B66316">
      <w:pPr>
        <w:numPr>
          <w:ilvl w:val="1"/>
          <w:numId w:val="15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 częściowa może obejmować maksymalnie 50% wynagrodzenia określonego w ust.1 niniejszego paragrafu.</w:t>
      </w:r>
    </w:p>
    <w:p w:rsidR="00D0734B" w:rsidRPr="00F6521C" w:rsidRDefault="00D0734B" w:rsidP="00B66316">
      <w:pPr>
        <w:numPr>
          <w:ilvl w:val="1"/>
          <w:numId w:val="15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częściowy dotyczy odbioru czynności pierwszego koszenia</w:t>
      </w:r>
      <w:r w:rsidR="00893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poboczy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90 ha</w:t>
      </w:r>
      <w:r w:rsidR="00893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pierwszego koszenia skarp rowów tj. </w:t>
      </w:r>
      <w:r w:rsidR="00B6631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93A23">
        <w:rPr>
          <w:rFonts w:ascii="Times New Roman" w:eastAsia="Times New Roman" w:hAnsi="Times New Roman" w:cs="Times New Roman"/>
          <w:sz w:val="24"/>
          <w:szCs w:val="24"/>
          <w:lang w:eastAsia="pl-PL"/>
        </w:rPr>
        <w:t>00 000 m</w:t>
      </w:r>
      <w:r w:rsidR="00893A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84BC9" w:rsidRPr="00012ECC" w:rsidRDefault="00D0734B" w:rsidP="00B66316">
      <w:pPr>
        <w:numPr>
          <w:ilvl w:val="1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21C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wynagrodzenia może być wstrzymana w przypadku zawieszenia prowadzenia robót.</w:t>
      </w:r>
    </w:p>
    <w:p w:rsidR="00284BC9" w:rsidRPr="00012ECC" w:rsidRDefault="00284BC9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19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93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893A23" w:rsidRPr="00893A23" w:rsidRDefault="00284BC9" w:rsidP="00BE6E2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A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Zamawiający </w:t>
      </w:r>
      <w:r w:rsidRPr="00893A23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zamawiał sprzęt z jednodniowym wyprzedzeniem telefonicznie.</w:t>
      </w:r>
    </w:p>
    <w:p w:rsidR="00284BC9" w:rsidRPr="00012ECC" w:rsidRDefault="00284BC9" w:rsidP="00BE6E2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A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Wykonawca </w:t>
      </w:r>
      <w:r w:rsidRPr="00893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powiadomiony telefonicznie przez </w:t>
      </w:r>
      <w:r w:rsidRPr="00893A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Zamawiającego </w:t>
      </w:r>
      <w:r w:rsidRPr="00893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telefon kontaktowy wskazany przez </w:t>
      </w:r>
      <w:r w:rsidRPr="00893A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Wykonawcę.</w:t>
      </w:r>
    </w:p>
    <w:p w:rsidR="00284BC9" w:rsidRPr="00341901" w:rsidRDefault="00284BC9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19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93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:rsidR="00284BC9" w:rsidRPr="00012ECC" w:rsidRDefault="00284BC9" w:rsidP="00BE6E2E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zgody </w:t>
      </w:r>
      <w:r w:rsidRPr="00893A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Zamawiającego </w:t>
      </w:r>
      <w:r w:rsidRPr="00893A23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wykonywane wyłącznie prace niezbędne ze względu na bezpieczeństwo lub potrzebę zapobieżenia awarii, jeżeli nie spowoduje to zwiększenia wartości robót.</w:t>
      </w:r>
    </w:p>
    <w:p w:rsidR="00284BC9" w:rsidRPr="00341901" w:rsidRDefault="00284BC9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19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93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284BC9" w:rsidRPr="00893A23" w:rsidRDefault="00284BC9" w:rsidP="00BE6E2E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A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Wykonawca </w:t>
      </w:r>
      <w:r w:rsidRPr="00893A23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wyposaży ciągnik</w:t>
      </w:r>
      <w:r w:rsidR="00893A23" w:rsidRPr="00893A2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93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lampy błyskowe koloru pomarańczowego.</w:t>
      </w:r>
    </w:p>
    <w:p w:rsidR="00284BC9" w:rsidRPr="00893A23" w:rsidRDefault="00284BC9" w:rsidP="00BE6E2E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oznakowania podczas prowadzenia prac obciążają </w:t>
      </w:r>
      <w:r w:rsidRPr="00893A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Wykonawcę.</w:t>
      </w:r>
    </w:p>
    <w:p w:rsidR="00284BC9" w:rsidRPr="00893A23" w:rsidRDefault="00284BC9" w:rsidP="00BE6E2E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A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Wykonawca </w:t>
      </w:r>
      <w:r w:rsidRPr="00893A2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prowadzenia robót w sposób zapewniający bezpieczeństwo na drodze i ograniczania utrudnień w ruchu wynik</w:t>
      </w:r>
      <w:r w:rsidR="00893A23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z </w:t>
      </w:r>
      <w:r w:rsidRPr="00893A2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prowadzonych robót do niezbędnych potrzeb. Oznakowanie powinno być estetyczne, czytelne, wykonane z materiałów odblaskowych i odpowiadać obowiązującym wymogom.</w:t>
      </w:r>
    </w:p>
    <w:p w:rsidR="00284BC9" w:rsidRPr="00893A23" w:rsidRDefault="00284BC9" w:rsidP="00BE6E2E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93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szkody poniesione przez osoby trzecie w związku z wykonywanymi robotami odpowiada w całości </w:t>
      </w:r>
      <w:r w:rsidRPr="00893A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Wykonawca.</w:t>
      </w:r>
    </w:p>
    <w:p w:rsidR="00284BC9" w:rsidRPr="00012ECC" w:rsidRDefault="00284BC9" w:rsidP="00BE6E2E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A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Wykonawca </w:t>
      </w:r>
      <w:r w:rsidRPr="00893A2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Pr="00893A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93A2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 posiadania aktualnego ubezpieczenia z tytułu O.C. na każdy ciągnik.</w:t>
      </w:r>
    </w:p>
    <w:p w:rsidR="00284BC9" w:rsidRPr="00341901" w:rsidRDefault="00284BC9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19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893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284BC9" w:rsidRPr="000E7CB4" w:rsidRDefault="00284BC9" w:rsidP="00BE6E2E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E7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realizacją z ramienia </w:t>
      </w:r>
      <w:r w:rsidRPr="000E7CB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Zamawiającego </w:t>
      </w:r>
      <w:r w:rsidRPr="000E7C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</w:t>
      </w:r>
      <w:r w:rsidR="007705E0">
        <w:rPr>
          <w:rFonts w:ascii="Times New Roman" w:eastAsia="Times New Roman" w:hAnsi="Times New Roman" w:cs="Times New Roman"/>
          <w:sz w:val="24"/>
          <w:szCs w:val="24"/>
          <w:lang w:eastAsia="pl-PL"/>
        </w:rPr>
        <w:t>ać</w:t>
      </w:r>
      <w:r w:rsidRPr="000E7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7705E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E7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05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</w:t>
      </w:r>
      <w:r w:rsidRPr="000E7CB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ierowni</w:t>
      </w:r>
      <w:r w:rsidR="007705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cy i majstrowie</w:t>
      </w:r>
      <w:r w:rsidRPr="000E7CB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Obwodu Drogowego PZD w Mławie.</w:t>
      </w:r>
    </w:p>
    <w:p w:rsidR="000E7CB4" w:rsidRPr="000E7CB4" w:rsidRDefault="000E7CB4" w:rsidP="00BE6E2E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</w:t>
      </w:r>
      <w:r w:rsidR="007705E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E7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wyszczególnion</w:t>
      </w:r>
      <w:r w:rsidR="007705E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E7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 1 jest uprawniona do:</w:t>
      </w:r>
    </w:p>
    <w:p w:rsidR="000E7CB4" w:rsidRPr="00BF4996" w:rsidRDefault="000E7CB4" w:rsidP="00BE6E2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wydawania poleceń, związanych z ilością i jakością wykonywanych robót; </w:t>
      </w:r>
    </w:p>
    <w:p w:rsidR="000E7CB4" w:rsidRDefault="000E7CB4" w:rsidP="00BE6E2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sprawdzania wykonanych robót i powiadamiania </w:t>
      </w:r>
      <w:r w:rsidRPr="00BF499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Wykonawcy </w:t>
      </w:r>
      <w:r w:rsidRPr="00BF4996">
        <w:rPr>
          <w:rFonts w:ascii="Times New Roman" w:eastAsia="Times New Roman" w:hAnsi="Times New Roman" w:cs="Times New Roman"/>
          <w:sz w:val="24"/>
          <w:szCs w:val="24"/>
          <w:lang w:eastAsia="pl-PL"/>
        </w:rPr>
        <w:t>o wykrytych wadach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E7CB4" w:rsidRDefault="000E7CB4" w:rsidP="00C64A93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996">
        <w:rPr>
          <w:rFonts w:ascii="Times New Roman" w:eastAsia="Times New Roman" w:hAnsi="Times New Roman" w:cs="Times New Roman"/>
          <w:sz w:val="24"/>
          <w:szCs w:val="24"/>
          <w:lang w:eastAsia="pl-PL"/>
        </w:rPr>
        <w:t>c. wstępu na teren prowadzonych prac i kontroli w każdym czasie.</w:t>
      </w:r>
    </w:p>
    <w:p w:rsidR="00893A23" w:rsidRPr="00012ECC" w:rsidRDefault="000E7CB4" w:rsidP="00BE6E2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B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uzyska uzgodnienia i zezwolenia, niezbędne do prawidłowego wykonania przedmiotu zamówienia.</w:t>
      </w:r>
    </w:p>
    <w:p w:rsidR="00284BC9" w:rsidRPr="00341901" w:rsidRDefault="00284BC9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19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012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0E7CB4" w:rsidRPr="00041DAB" w:rsidRDefault="000E7CB4" w:rsidP="00B66316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Materiały, maszyny i urządzenia oraz oznakowanie niezbędne do zrealizowania przedmiotu umowy zapewnia na własny koszt </w:t>
      </w:r>
      <w:r w:rsidRPr="00041D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</w:t>
      </w:r>
      <w:r w:rsidRPr="000E7CB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ust. 2</w:t>
      </w:r>
      <w:r w:rsidRPr="00041D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7CB4" w:rsidRPr="00041DAB" w:rsidRDefault="000E7CB4" w:rsidP="00B66316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04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iż posiada niezbędną wiedzę oraz uprawnienia do wykonania przedmiotu umowy.</w:t>
      </w:r>
    </w:p>
    <w:p w:rsidR="000E7CB4" w:rsidRPr="00041DAB" w:rsidRDefault="000E7CB4" w:rsidP="00B66316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04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zatrudnienia wyłącznie wykwalifikowanych pracowników.</w:t>
      </w:r>
    </w:p>
    <w:p w:rsidR="000E7CB4" w:rsidRPr="00041DAB" w:rsidRDefault="000E7CB4" w:rsidP="00B66316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041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 do prowadzenia robót w sposób zapewniający bezpieczeństwo na drodze i ograniczenia utrudnień w ruchu do niezbędnych potrzeb wynikających z prowadzonych robót.</w:t>
      </w:r>
    </w:p>
    <w:p w:rsidR="00B66316" w:rsidRPr="00C64A93" w:rsidRDefault="000E7CB4" w:rsidP="00C64A93">
      <w:pPr>
        <w:numPr>
          <w:ilvl w:val="0"/>
          <w:numId w:val="19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Oznakowanie powinno być czytelne, estetyczne, wykonane z materiałów odblaskowych oraz odpowiadać obowiązującym wymogom.</w:t>
      </w:r>
    </w:p>
    <w:p w:rsidR="00012ECC" w:rsidRPr="0003570E" w:rsidRDefault="00012ECC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5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</w:p>
    <w:p w:rsidR="00012ECC" w:rsidRPr="00B7646E" w:rsidRDefault="00012ECC" w:rsidP="00BE6E2E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646E">
        <w:rPr>
          <w:rFonts w:ascii="Times New Roman" w:hAnsi="Times New Roman" w:cs="Times New Roman"/>
          <w:sz w:val="24"/>
        </w:rPr>
        <w:t xml:space="preserve">1. </w:t>
      </w:r>
      <w:r w:rsidRPr="00B7646E">
        <w:rPr>
          <w:rFonts w:ascii="Times New Roman" w:hAnsi="Times New Roman" w:cs="Times New Roman"/>
          <w:b/>
          <w:i/>
          <w:sz w:val="24"/>
        </w:rPr>
        <w:t>Wykonawca</w:t>
      </w:r>
      <w:r w:rsidRPr="00B7646E">
        <w:rPr>
          <w:rFonts w:ascii="Times New Roman" w:hAnsi="Times New Roman" w:cs="Times New Roman"/>
          <w:sz w:val="24"/>
        </w:rPr>
        <w:t xml:space="preserve"> zapłaci </w:t>
      </w:r>
      <w:r w:rsidRPr="00B7646E">
        <w:rPr>
          <w:rFonts w:ascii="Times New Roman" w:hAnsi="Times New Roman" w:cs="Times New Roman"/>
          <w:b/>
          <w:i/>
          <w:sz w:val="24"/>
        </w:rPr>
        <w:t>Zamawiającemu</w:t>
      </w:r>
      <w:r w:rsidRPr="00B7646E">
        <w:rPr>
          <w:rFonts w:ascii="Times New Roman" w:hAnsi="Times New Roman" w:cs="Times New Roman"/>
          <w:sz w:val="24"/>
        </w:rPr>
        <w:t xml:space="preserve"> kary umowne w następujących przypadkach:</w:t>
      </w:r>
    </w:p>
    <w:p w:rsidR="00012ECC" w:rsidRPr="00B7646E" w:rsidRDefault="00012ECC" w:rsidP="00BE6E2E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B7646E">
        <w:rPr>
          <w:rFonts w:ascii="Times New Roman" w:hAnsi="Times New Roman" w:cs="Times New Roman"/>
          <w:sz w:val="24"/>
        </w:rPr>
        <w:t xml:space="preserve">a. za nieterminowe </w:t>
      </w:r>
      <w:r>
        <w:rPr>
          <w:rFonts w:ascii="Times New Roman" w:hAnsi="Times New Roman" w:cs="Times New Roman"/>
          <w:sz w:val="24"/>
        </w:rPr>
        <w:t xml:space="preserve">podstawienie sprzętu </w:t>
      </w:r>
      <w:r w:rsidRPr="00B7646E">
        <w:rPr>
          <w:rFonts w:ascii="Times New Roman" w:hAnsi="Times New Roman" w:cs="Times New Roman"/>
          <w:sz w:val="24"/>
        </w:rPr>
        <w:t>wysokości 0,5% wynagrodzenia, za każdy rozpoczęty dzień zwłoki,</w:t>
      </w:r>
    </w:p>
    <w:p w:rsidR="00012ECC" w:rsidRPr="00B7646E" w:rsidRDefault="00012ECC" w:rsidP="00BE6E2E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</w:t>
      </w:r>
      <w:r w:rsidRPr="00B7646E">
        <w:rPr>
          <w:rFonts w:ascii="Times New Roman" w:hAnsi="Times New Roman" w:cs="Times New Roman"/>
          <w:sz w:val="24"/>
        </w:rPr>
        <w:t xml:space="preserve">. za każde udokumentowane stwierdzenie przez </w:t>
      </w:r>
      <w:r w:rsidRPr="00B7646E">
        <w:rPr>
          <w:rFonts w:ascii="Times New Roman" w:hAnsi="Times New Roman" w:cs="Times New Roman"/>
          <w:b/>
          <w:i/>
          <w:sz w:val="24"/>
        </w:rPr>
        <w:t>Zamawiającego</w:t>
      </w:r>
      <w:r w:rsidRPr="00B7646E">
        <w:rPr>
          <w:rFonts w:ascii="Times New Roman" w:hAnsi="Times New Roman" w:cs="Times New Roman"/>
          <w:sz w:val="24"/>
        </w:rPr>
        <w:t xml:space="preserve"> faktu realizacji przedmiotu umowy lub jakiejkolwiek jego części przez podwykonawcę niezgłoszonego </w:t>
      </w:r>
      <w:r w:rsidRPr="00B7646E">
        <w:rPr>
          <w:rFonts w:ascii="Times New Roman" w:hAnsi="Times New Roman" w:cs="Times New Roman"/>
          <w:b/>
          <w:i/>
          <w:sz w:val="24"/>
        </w:rPr>
        <w:t>Zamawiającemu</w:t>
      </w:r>
      <w:r w:rsidRPr="00B7646E">
        <w:rPr>
          <w:rFonts w:ascii="Times New Roman" w:hAnsi="Times New Roman" w:cs="Times New Roman"/>
          <w:sz w:val="24"/>
        </w:rPr>
        <w:t>, w wysokości 3% wynagrodzenia,</w:t>
      </w:r>
    </w:p>
    <w:p w:rsidR="00012ECC" w:rsidRPr="00B7646E" w:rsidRDefault="00012ECC" w:rsidP="00C64A93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B7646E">
        <w:rPr>
          <w:rFonts w:ascii="Times New Roman" w:hAnsi="Times New Roman" w:cs="Times New Roman"/>
          <w:sz w:val="24"/>
        </w:rPr>
        <w:t xml:space="preserve">d. za odstąpienie od umowy z przyczyn zależnych od Wykonawcy w wysokości </w:t>
      </w:r>
      <w:r>
        <w:rPr>
          <w:rFonts w:ascii="Times New Roman" w:hAnsi="Times New Roman" w:cs="Times New Roman"/>
          <w:sz w:val="24"/>
        </w:rPr>
        <w:t>20</w:t>
      </w:r>
      <w:r w:rsidRPr="00B7646E">
        <w:rPr>
          <w:rFonts w:ascii="Times New Roman" w:hAnsi="Times New Roman" w:cs="Times New Roman"/>
          <w:sz w:val="24"/>
        </w:rPr>
        <w:t xml:space="preserve">% </w:t>
      </w:r>
      <w:r>
        <w:rPr>
          <w:rFonts w:ascii="Times New Roman" w:hAnsi="Times New Roman" w:cs="Times New Roman"/>
          <w:sz w:val="24"/>
        </w:rPr>
        <w:t>wartości pozostałych do wykonania usług.</w:t>
      </w:r>
    </w:p>
    <w:p w:rsidR="00012ECC" w:rsidRPr="00012ECC" w:rsidRDefault="00012ECC" w:rsidP="00BE6E2E">
      <w:pPr>
        <w:pStyle w:val="Akapitzlist"/>
        <w:numPr>
          <w:ilvl w:val="0"/>
          <w:numId w:val="36"/>
        </w:numPr>
        <w:tabs>
          <w:tab w:val="left" w:pos="390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12ECC">
        <w:rPr>
          <w:rFonts w:ascii="Times New Roman" w:hAnsi="Times New Roman" w:cs="Times New Roman"/>
          <w:sz w:val="24"/>
        </w:rPr>
        <w:t xml:space="preserve">W przypadku odstąpienia od umowy z winy </w:t>
      </w:r>
      <w:r w:rsidRPr="00012ECC">
        <w:rPr>
          <w:rFonts w:ascii="Times New Roman" w:hAnsi="Times New Roman" w:cs="Times New Roman"/>
          <w:b/>
          <w:i/>
          <w:sz w:val="24"/>
        </w:rPr>
        <w:t>Zamawiającego</w:t>
      </w:r>
      <w:r w:rsidRPr="00012ECC">
        <w:rPr>
          <w:rFonts w:ascii="Times New Roman" w:hAnsi="Times New Roman" w:cs="Times New Roman"/>
          <w:sz w:val="24"/>
        </w:rPr>
        <w:t xml:space="preserve">, </w:t>
      </w:r>
      <w:r w:rsidRPr="00012ECC">
        <w:rPr>
          <w:rFonts w:ascii="Times New Roman" w:hAnsi="Times New Roman" w:cs="Times New Roman"/>
          <w:b/>
          <w:i/>
          <w:sz w:val="24"/>
        </w:rPr>
        <w:t>Zamawiający</w:t>
      </w:r>
      <w:r w:rsidRPr="00012ECC">
        <w:rPr>
          <w:rFonts w:ascii="Times New Roman" w:hAnsi="Times New Roman" w:cs="Times New Roman"/>
          <w:sz w:val="24"/>
        </w:rPr>
        <w:t xml:space="preserve"> zapłaci karę umowną </w:t>
      </w:r>
      <w:r w:rsidRPr="00012ECC">
        <w:rPr>
          <w:rFonts w:ascii="Times New Roman" w:hAnsi="Times New Roman" w:cs="Times New Roman"/>
          <w:b/>
          <w:i/>
          <w:sz w:val="24"/>
        </w:rPr>
        <w:t>Wykonawcy</w:t>
      </w:r>
      <w:r w:rsidRPr="00012ECC">
        <w:rPr>
          <w:rFonts w:ascii="Times New Roman" w:hAnsi="Times New Roman" w:cs="Times New Roman"/>
          <w:sz w:val="24"/>
        </w:rPr>
        <w:t xml:space="preserve"> w wysokości 20% wynagrodzenia.</w:t>
      </w:r>
    </w:p>
    <w:p w:rsidR="00012ECC" w:rsidRPr="00012ECC" w:rsidRDefault="00012ECC" w:rsidP="00BE6E2E">
      <w:pPr>
        <w:pStyle w:val="Akapitzlist"/>
        <w:numPr>
          <w:ilvl w:val="0"/>
          <w:numId w:val="36"/>
        </w:numPr>
        <w:tabs>
          <w:tab w:val="left" w:pos="390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12ECC">
        <w:rPr>
          <w:rFonts w:ascii="Times New Roman" w:hAnsi="Times New Roman" w:cs="Times New Roman"/>
          <w:sz w:val="24"/>
        </w:rPr>
        <w:t xml:space="preserve">Strony zastrzegają sobie prawo do dochodzenia odszkodowania uzupełniającego, przewyższającego wysokość kar umownych, do </w:t>
      </w:r>
      <w:r>
        <w:rPr>
          <w:rFonts w:ascii="Times New Roman" w:hAnsi="Times New Roman" w:cs="Times New Roman"/>
          <w:sz w:val="24"/>
        </w:rPr>
        <w:t>wysokości poniesionej szkody na </w:t>
      </w:r>
      <w:r w:rsidRPr="00012ECC">
        <w:rPr>
          <w:rFonts w:ascii="Times New Roman" w:hAnsi="Times New Roman" w:cs="Times New Roman"/>
          <w:sz w:val="24"/>
        </w:rPr>
        <w:t>zasadach ogólnych.</w:t>
      </w:r>
    </w:p>
    <w:p w:rsidR="00284BC9" w:rsidRPr="00012ECC" w:rsidRDefault="00012ECC" w:rsidP="00BE6E2E">
      <w:pPr>
        <w:pStyle w:val="Akapitzlist"/>
        <w:numPr>
          <w:ilvl w:val="0"/>
          <w:numId w:val="36"/>
        </w:numPr>
        <w:tabs>
          <w:tab w:val="left" w:pos="390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12ECC">
        <w:rPr>
          <w:rFonts w:ascii="Times New Roman" w:hAnsi="Times New Roman" w:cs="Times New Roman"/>
          <w:sz w:val="24"/>
        </w:rPr>
        <w:t>Za wynagrodzenie w rozumieniu niniejszego paragrafu, Strony uznają kwotę brutto, o której mowa w § 8 ust. 1 niniejszej umowy.</w:t>
      </w:r>
    </w:p>
    <w:p w:rsidR="00203215" w:rsidRPr="00341901" w:rsidRDefault="00284BC9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19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03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203215" w:rsidRPr="00787CE3" w:rsidRDefault="00203215" w:rsidP="00C64A93">
      <w:pPr>
        <w:pStyle w:val="Akapitzlist"/>
        <w:numPr>
          <w:ilvl w:val="0"/>
          <w:numId w:val="22"/>
        </w:numPr>
        <w:tabs>
          <w:tab w:val="left" w:pos="3900"/>
        </w:tabs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bez odszkodowania w razie wystąpienia istotnej zmiany okoliczności powodującej, że wykonanie umowy nie leży w interesie publicznym, czego nie można było przewidzieć w chwi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 zawarcia niniejszej umowy. W </w:t>
      </w:r>
      <w:r w:rsidRPr="00787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takim przypadku </w:t>
      </w:r>
      <w:r w:rsidRPr="00787CE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787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żądać jedynie wynagrodzenia należnego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z </w:t>
      </w:r>
      <w:r w:rsidRPr="00787CE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faktycznego wykonania części umowy.</w:t>
      </w:r>
    </w:p>
    <w:p w:rsidR="00203215" w:rsidRPr="00787CE3" w:rsidRDefault="00203215" w:rsidP="00BE6E2E">
      <w:pPr>
        <w:pStyle w:val="Akapitzlist"/>
        <w:numPr>
          <w:ilvl w:val="0"/>
          <w:numId w:val="22"/>
        </w:numPr>
        <w:tabs>
          <w:tab w:val="left" w:pos="39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jeżeli:</w:t>
      </w:r>
    </w:p>
    <w:p w:rsidR="00203215" w:rsidRPr="00787CE3" w:rsidRDefault="00203215" w:rsidP="00BE6E2E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87C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ogłoszona likwidacja przedsiębiorstwa </w:t>
      </w:r>
      <w:r w:rsidRPr="00787CE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wykreślenie go </w:t>
      </w:r>
      <w:r w:rsidRPr="00787CE3">
        <w:rPr>
          <w:rFonts w:ascii="Times New Roman" w:eastAsia="Times New Roman" w:hAnsi="Times New Roman" w:cs="Times New Roman"/>
          <w:sz w:val="24"/>
          <w:szCs w:val="24"/>
          <w:lang w:eastAsia="pl-PL"/>
        </w:rPr>
        <w:t>z rejestru,</w:t>
      </w:r>
    </w:p>
    <w:p w:rsidR="00203215" w:rsidRPr="00787CE3" w:rsidRDefault="00203215" w:rsidP="00BE6E2E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787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87CE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787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opóźnia się z zakończeniem realizacji przedmiotu umowy, co najmniej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787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w stosunku do wyznaczonego terminu,</w:t>
      </w:r>
    </w:p>
    <w:p w:rsidR="00203215" w:rsidRPr="00787CE3" w:rsidRDefault="00203215" w:rsidP="00BE6E2E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87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87CE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787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mimo uprzednich pisemnych zastrzeżeń </w:t>
      </w:r>
      <w:r w:rsidRPr="00787CE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E3">
        <w:rPr>
          <w:rFonts w:ascii="Times New Roman" w:eastAsia="Times New Roman" w:hAnsi="Times New Roman" w:cs="Times New Roman"/>
          <w:sz w:val="24"/>
          <w:szCs w:val="24"/>
          <w:lang w:eastAsia="pl-PL"/>
        </w:rPr>
        <w:t>nie realizuje przedmiotu umowy zgodnie z umową lub nienależycie wykonuje swoje zobowiązania umowne,</w:t>
      </w:r>
    </w:p>
    <w:p w:rsidR="00203215" w:rsidRDefault="00203215" w:rsidP="00BE6E2E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87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gdy </w:t>
      </w:r>
      <w:r w:rsidRPr="00787CE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787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podjął realizacji przedmiotu umowy w ciągu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787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podpisania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03215" w:rsidRDefault="00203215" w:rsidP="00BE6E2E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87C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CE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787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zaniechał realizacji przedmiotu umowy, a w szczególności przerwał realizację przedmiotu umowy przez okres co najmniej 21 dni,</w:t>
      </w:r>
    </w:p>
    <w:p w:rsidR="00284BC9" w:rsidRPr="00341901" w:rsidRDefault="00203215" w:rsidP="00BE6E2E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f. nastąpiła upadłość </w:t>
      </w:r>
      <w:r w:rsidRPr="00787CE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787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3215" w:rsidRPr="0003570E" w:rsidRDefault="00203215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5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</w:p>
    <w:p w:rsidR="00203215" w:rsidRPr="00B7646E" w:rsidRDefault="00203215" w:rsidP="00BE6E2E">
      <w:pPr>
        <w:numPr>
          <w:ilvl w:val="0"/>
          <w:numId w:val="2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0357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prowadzi działalność gospodarczą i podatek dochodowy od należnych kwot będzie uiszczany do właściwego Urzędu Skarbowego. </w:t>
      </w:r>
    </w:p>
    <w:p w:rsidR="00203215" w:rsidRPr="0003570E" w:rsidRDefault="00203215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5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</w:p>
    <w:p w:rsidR="00B66316" w:rsidRPr="00C64A93" w:rsidRDefault="00203215" w:rsidP="00C64A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należności wynikających z umowy, opłacanych z opóźnieniem stronie uprawnionej do ich utrzymania, przysługują z tytułu zwłoki, odsetki w wysokości ustawowej.</w:t>
      </w:r>
    </w:p>
    <w:p w:rsidR="00203215" w:rsidRPr="00BC39F1" w:rsidRDefault="00203215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9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203215" w:rsidRPr="00BC39F1" w:rsidRDefault="00203215" w:rsidP="00BE6E2E">
      <w:pPr>
        <w:numPr>
          <w:ilvl w:val="0"/>
          <w:numId w:val="23"/>
        </w:num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realizacji robót </w:t>
      </w:r>
      <w:r w:rsidRPr="00BC39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BC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pisemnego zawiadomienia </w:t>
      </w:r>
      <w:r w:rsidRPr="00BC39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Zamawiająceg</w:t>
      </w:r>
      <w:r w:rsidRPr="00BC39F1">
        <w:rPr>
          <w:rFonts w:ascii="Times New Roman" w:eastAsia="Times New Roman" w:hAnsi="Times New Roman" w:cs="Times New Roman"/>
          <w:sz w:val="24"/>
          <w:szCs w:val="24"/>
          <w:lang w:eastAsia="pl-PL"/>
        </w:rPr>
        <w:t>o w terminie 7 dni od zaistnienia okoliczności o:</w:t>
      </w:r>
    </w:p>
    <w:p w:rsidR="00203215" w:rsidRPr="00BC39F1" w:rsidRDefault="00203215" w:rsidP="00BE6E2E">
      <w:pPr>
        <w:numPr>
          <w:ilvl w:val="2"/>
          <w:numId w:val="15"/>
        </w:numPr>
        <w:spacing w:after="120" w:line="240" w:lineRule="auto"/>
        <w:ind w:left="10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9F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zmianie siedziby lub nazwy firmy.</w:t>
      </w:r>
    </w:p>
    <w:p w:rsidR="00203215" w:rsidRPr="00BC39F1" w:rsidRDefault="00203215" w:rsidP="00BE6E2E">
      <w:pPr>
        <w:numPr>
          <w:ilvl w:val="2"/>
          <w:numId w:val="15"/>
        </w:numPr>
        <w:spacing w:after="120" w:line="240" w:lineRule="auto"/>
        <w:ind w:left="10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9F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zmianie osób reprezentujących firmę,</w:t>
      </w:r>
    </w:p>
    <w:p w:rsidR="00203215" w:rsidRPr="00BC39F1" w:rsidRDefault="00203215" w:rsidP="00BE6E2E">
      <w:pPr>
        <w:numPr>
          <w:ilvl w:val="2"/>
          <w:numId w:val="15"/>
        </w:numPr>
        <w:spacing w:after="120" w:line="240" w:lineRule="auto"/>
        <w:ind w:left="10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złożeniu wniosku o wszczęciu postępowania upadłościowego lub naprawczego przedsiębiorstwa </w:t>
      </w:r>
      <w:r w:rsidRPr="00BC39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Wykonawcy</w:t>
      </w:r>
      <w:r w:rsidRPr="00BC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03215" w:rsidRPr="00BC39F1" w:rsidRDefault="00203215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39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203215" w:rsidRDefault="00203215" w:rsidP="00C64A93">
      <w:pPr>
        <w:pStyle w:val="Akapitzlist"/>
        <w:numPr>
          <w:ilvl w:val="0"/>
          <w:numId w:val="25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BC39F1">
        <w:rPr>
          <w:rFonts w:ascii="Times New Roman" w:hAnsi="Times New Roman" w:cs="Times New Roman"/>
          <w:b/>
          <w:i/>
          <w:sz w:val="24"/>
        </w:rPr>
        <w:t>Wykonawca</w:t>
      </w:r>
      <w:r w:rsidRPr="00BC39F1">
        <w:rPr>
          <w:rFonts w:ascii="Times New Roman" w:hAnsi="Times New Roman" w:cs="Times New Roman"/>
          <w:sz w:val="24"/>
        </w:rPr>
        <w:t xml:space="preserve"> przed podpisaniem umowy zobowiązany jest okazać polisę ubezpieczeniową odpowiedzialności cywilnej na kwotę</w:t>
      </w:r>
      <w:r w:rsidR="00C64A93">
        <w:rPr>
          <w:rFonts w:ascii="Times New Roman" w:hAnsi="Times New Roman" w:cs="Times New Roman"/>
          <w:sz w:val="24"/>
        </w:rPr>
        <w:t xml:space="preserve"> ubezpieczenia nie mniejszą niż </w:t>
      </w:r>
      <w:r>
        <w:rPr>
          <w:rFonts w:ascii="Times New Roman" w:hAnsi="Times New Roman" w:cs="Times New Roman"/>
          <w:sz w:val="24"/>
        </w:rPr>
        <w:t>połowa wartości zakresu robót, ustalonego niniejszą umową.</w:t>
      </w:r>
    </w:p>
    <w:p w:rsidR="00284BC9" w:rsidRPr="00203215" w:rsidRDefault="00203215" w:rsidP="00BE6E2E">
      <w:pPr>
        <w:pStyle w:val="Akapitzlist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BC39F1">
        <w:rPr>
          <w:rFonts w:ascii="Times New Roman" w:hAnsi="Times New Roman" w:cs="Times New Roman"/>
          <w:sz w:val="24"/>
        </w:rPr>
        <w:t>Kopia polisy stanowi załącznik do niniejszej umowy.</w:t>
      </w:r>
    </w:p>
    <w:p w:rsidR="00BC39F1" w:rsidRDefault="00BC39F1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39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03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:rsidR="00C64A93" w:rsidRPr="00C64A93" w:rsidRDefault="00C64A93" w:rsidP="00C6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iż realizuje obowiązki Administratora Danych Osobowych określone w przepisach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 04.05.2016 r., dalej: RODO) oraz wydanymi na jego podstawie krajowymi przepisami z zakresu ochrony danych osobowych. </w:t>
      </w:r>
    </w:p>
    <w:p w:rsidR="00C64A93" w:rsidRPr="00C64A93" w:rsidRDefault="00C64A93" w:rsidP="00C6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 przestrzeganie zasad przetwarzania i ochrony danych osobowych zgodnie z przepisami RODO oraz wydanymi na jego podstawie krajowymi przepisami z zakresu danych osobowych. </w:t>
      </w:r>
    </w:p>
    <w:p w:rsidR="00C64A93" w:rsidRPr="00C64A93" w:rsidRDefault="00C64A93" w:rsidP="00C6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trybie art. 28 RODO powierza Wykonawcy dane osobowe, tj. związane z nadzorem z niniejszej Umowy, do przetwarzania na zasadach i w celu określonym w niniejszej Umowie. </w:t>
      </w:r>
    </w:p>
    <w:p w:rsidR="00C64A93" w:rsidRPr="00C64A93" w:rsidRDefault="00C64A93" w:rsidP="00C6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przetwarzał powierzone na podstawie umowy wszelkie rodzaje danych osobowych, tj. dane zwykłe i szczególne, wyłącznie w/w celu realizacji umowy. </w:t>
      </w:r>
    </w:p>
    <w:p w:rsidR="00C64A93" w:rsidRPr="00C64A93" w:rsidRDefault="00C64A93" w:rsidP="00C6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 art. 32 RODO oraz wydanych na jego podstawie krajowych przepisów z zakresu danych osobowych. </w:t>
      </w:r>
    </w:p>
    <w:p w:rsidR="00C64A93" w:rsidRPr="00C64A93" w:rsidRDefault="00C64A93" w:rsidP="00C6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dołożyć należytej staranności przy przetwarzaniu powierzonych danych osobowych. </w:t>
      </w:r>
    </w:p>
    <w:p w:rsidR="00C64A93" w:rsidRPr="00C64A93" w:rsidRDefault="00C64A93" w:rsidP="00C6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zobowiązuje się do nadania stosownych upoważnień do przetwarzania danych osobowych wszystkim osobom, które będą przetwarzały powierzone dane w celu realizacji niniejszej Umowy oraz będzie prowadził i aktualizował ich rejestr. </w:t>
      </w:r>
    </w:p>
    <w:p w:rsidR="00C64A93" w:rsidRPr="00C64A93" w:rsidRDefault="00C64A93" w:rsidP="00C6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 </w:t>
      </w:r>
    </w:p>
    <w:p w:rsidR="00C64A93" w:rsidRPr="00C64A93" w:rsidRDefault="00C64A93" w:rsidP="00C6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powierzyć dane osobowe do dalszego przetwarzania podwykonawcom, jedynie w celu wykonania Umowy oraz po uzyskaniu uprzedniej zgody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Zamawiającego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formie pisemnej pod rygorem nieważności. </w:t>
      </w:r>
    </w:p>
    <w:p w:rsidR="00C64A93" w:rsidRPr="00C64A93" w:rsidRDefault="00C64A93" w:rsidP="00C6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Podwykonawca, o którym mowa w ust. 10, winien spełniać te same wymogi i obowiązki, jakie zostały nałożone na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Wykonawcę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niniejszej Umowie, w szczególności w zakresie gwarancji ochrony powierzonych danych osobowych. </w:t>
      </w:r>
    </w:p>
    <w:p w:rsidR="00C64A93" w:rsidRPr="00C64A93" w:rsidRDefault="00C64A93" w:rsidP="00C6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wobec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Zamawiającego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pełną odpowiedzialność za niewywiązywanie przez podwykonawcę ze spoczywających na nim obowiązków ochrony danych. </w:t>
      </w:r>
    </w:p>
    <w:p w:rsidR="00C64A93" w:rsidRPr="00C64A93" w:rsidRDefault="00C64A93" w:rsidP="00C6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Przekazanie powierzonych danych do państwa trzeciego może nastąpić jedynie na pisemne polecenie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Zamawiającego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chyba, że obowiązek taki nakłada na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Wykonawcę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Unii lub prawo państwa członkowskiego, któremu podlega Wykonawca. W takim przypadku przed rozpoczęciem przetwarzania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Zamawiającego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tym 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obowiązku prawnym, o ile prawo to nie zabrania udzielania takiej informacji z uwagi na ważny interes publiczny. </w:t>
      </w:r>
    </w:p>
    <w:p w:rsidR="00C64A93" w:rsidRPr="00C64A93" w:rsidRDefault="00C64A93" w:rsidP="00C6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odpowiedzialność za przetwarzanie danych osobowych niezgodnie z treścią Umowy, RODO lub wydanymi na jego podstawie krajowymi przepisami z zakresu ochrony danych osobowych, a w szczególności za udostępnienie powierzonych do przetwarzania danych osobowych osobom nieupoważnionym. </w:t>
      </w:r>
    </w:p>
    <w:p w:rsidR="00C64A93" w:rsidRPr="00C64A93" w:rsidRDefault="00C64A93" w:rsidP="00C6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Wykonawcę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natychmiastowego, tj. bez zbędnej zwłoki, nie później jednak niż w ciągu 24 godzin, powiadomienia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Zamawiającego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próbie lub fakcie naruszenia poufności danych osobowych przetwarzanych w wyniku realizacji Umowy. Zawiadomienie to powinno być dokonane w formie pisemnej. </w:t>
      </w:r>
    </w:p>
    <w:p w:rsidR="00C64A93" w:rsidRPr="00C64A93" w:rsidRDefault="00C64A93" w:rsidP="00C6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pisemne żądanie Administratora Danych Osobowych, umożliwi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Zamawiającemu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przeprowadzenie kontroli procesu przetwarzania i ochrony danych osobowych.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Wykonawca 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się, pod rygorem niezwłocznego rozwiązania Umowy, do usunięcia uchybień stwierdzonych podczas kontroli w terminie wskazanym przez 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Zamawiającego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64A93" w:rsidRPr="00C64A93" w:rsidRDefault="00C64A93" w:rsidP="00C6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umowy usunie wszelkie dane osobowe uzyskane na podstawie regulacji Umowy oraz wszelkie ich istniejące kopie w ciągu 7 dni. Po wykonaniu zobowiązania, o którym mowa w zdaniu poprzedzającym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Zamawiającego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pisemnie o fakcie usunięcia danych. </w:t>
      </w:r>
    </w:p>
    <w:p w:rsidR="00C64A93" w:rsidRPr="00C64A93" w:rsidRDefault="00C64A93" w:rsidP="00C6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możliwość rozwiązania umowy w przypadku stwierdzenia naruszenia przez </w:t>
      </w:r>
      <w:r w:rsidRPr="00C64A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Wykonawcę</w:t>
      </w:r>
      <w:r w:rsidRPr="00C6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bezpieczeństwa i ochrony danych osobowych. </w:t>
      </w:r>
    </w:p>
    <w:p w:rsidR="00C64A93" w:rsidRPr="00C64A93" w:rsidRDefault="00C64A93" w:rsidP="00C64A93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4A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</w:t>
      </w:r>
    </w:p>
    <w:p w:rsidR="00BC39F1" w:rsidRDefault="00BC39F1" w:rsidP="00BE6E2E">
      <w:pPr>
        <w:numPr>
          <w:ilvl w:val="0"/>
          <w:numId w:val="24"/>
        </w:numPr>
        <w:spacing w:before="24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9F1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cesji wierzytelności z niniejszej umowy (art. 509 K.C.) między</w:t>
      </w:r>
      <w:r w:rsidRPr="00BC39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Wykonawcą </w:t>
      </w:r>
      <w:r w:rsidRPr="00BC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wierzycielem bez zgody </w:t>
      </w:r>
      <w:r w:rsidRPr="00BC39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Zamawiającego</w:t>
      </w:r>
      <w:r w:rsidRPr="00BC39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570E" w:rsidRPr="0003570E" w:rsidRDefault="0003570E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5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64A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</w:p>
    <w:p w:rsidR="008428B2" w:rsidRPr="000F193B" w:rsidRDefault="0003570E" w:rsidP="00BE6E2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mogą nastąpić w formie pisemnej pod rygorem nieważności, z zachowaniem przepisów Kodeksu Cywilnego.</w:t>
      </w:r>
    </w:p>
    <w:p w:rsidR="0003570E" w:rsidRPr="0003570E" w:rsidRDefault="0003570E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5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203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 w:rsidR="00C64A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ED5F8B" w:rsidRPr="00203215" w:rsidRDefault="0003570E" w:rsidP="00BE6E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umową będą miały zastosowanie odpowiednie przepisy Kodeksu Cywilnego.</w:t>
      </w:r>
    </w:p>
    <w:p w:rsidR="0003570E" w:rsidRPr="0003570E" w:rsidRDefault="0003570E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5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0F1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64A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0F193B" w:rsidRDefault="0003570E" w:rsidP="00BE6E2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 powstałe na tle wykonania niniejszej umowy będą rozstrzygane przez sąd powszechny właściwy dla siedziby </w:t>
      </w:r>
      <w:r w:rsidRPr="000357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Zamawiającego.</w:t>
      </w:r>
    </w:p>
    <w:p w:rsidR="000F193B" w:rsidRPr="000F193B" w:rsidRDefault="000F193B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1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C64A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0F193B" w:rsidRPr="000F193B" w:rsidRDefault="000F193B" w:rsidP="00BE6E2E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3B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umowy stanowią:</w:t>
      </w:r>
    </w:p>
    <w:p w:rsidR="000F193B" w:rsidRPr="000F193B" w:rsidRDefault="000F193B" w:rsidP="00BE6E2E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Kopia polisy ubezpieczenia OC</w:t>
      </w:r>
      <w:r w:rsidRPr="000F193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03570E" w:rsidRPr="0003570E" w:rsidRDefault="0003570E" w:rsidP="00BE6E2E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5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0F1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64A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03570E" w:rsidRPr="0003570E" w:rsidRDefault="0003570E" w:rsidP="00BE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Umowę sporządzono w trzech jednobrzmiących egzemplarzach: dwa egzemplarze dla </w:t>
      </w:r>
      <w:r w:rsidRPr="000357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Zamawiającego </w:t>
      </w:r>
      <w:r w:rsidRPr="0003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jeden egzemplarz dla </w:t>
      </w:r>
      <w:r w:rsidRPr="000357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Wykonawcy.</w:t>
      </w:r>
    </w:p>
    <w:p w:rsidR="0003570E" w:rsidRPr="0003570E" w:rsidRDefault="0003570E" w:rsidP="0003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70E" w:rsidRPr="0003570E" w:rsidRDefault="0003570E" w:rsidP="0003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570E" w:rsidRPr="0003570E" w:rsidRDefault="0003570E" w:rsidP="0003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5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                                                                                        Wykonawca</w:t>
      </w:r>
    </w:p>
    <w:sectPr w:rsidR="0003570E" w:rsidRPr="0003570E" w:rsidSect="00F84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53D"/>
    <w:multiLevelType w:val="hybridMultilevel"/>
    <w:tmpl w:val="68BA1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87298"/>
    <w:multiLevelType w:val="hybridMultilevel"/>
    <w:tmpl w:val="4F980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2426F6"/>
    <w:multiLevelType w:val="hybridMultilevel"/>
    <w:tmpl w:val="D3C2372E"/>
    <w:lvl w:ilvl="0" w:tplc="A6E40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F726F"/>
    <w:multiLevelType w:val="hybridMultilevel"/>
    <w:tmpl w:val="36E42D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9B1E1A"/>
    <w:multiLevelType w:val="hybridMultilevel"/>
    <w:tmpl w:val="D8420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E0AC8"/>
    <w:multiLevelType w:val="hybridMultilevel"/>
    <w:tmpl w:val="8C9A72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B964F2"/>
    <w:multiLevelType w:val="hybridMultilevel"/>
    <w:tmpl w:val="EB00E6E2"/>
    <w:lvl w:ilvl="0" w:tplc="229C3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E3472"/>
    <w:multiLevelType w:val="hybridMultilevel"/>
    <w:tmpl w:val="22649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7EAF"/>
    <w:multiLevelType w:val="hybridMultilevel"/>
    <w:tmpl w:val="90E876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675863"/>
    <w:multiLevelType w:val="hybridMultilevel"/>
    <w:tmpl w:val="2B46685A"/>
    <w:lvl w:ilvl="0" w:tplc="51F46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A06ED"/>
    <w:multiLevelType w:val="hybridMultilevel"/>
    <w:tmpl w:val="067E60EA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93238"/>
    <w:multiLevelType w:val="hybridMultilevel"/>
    <w:tmpl w:val="15BA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F2681"/>
    <w:multiLevelType w:val="hybridMultilevel"/>
    <w:tmpl w:val="FCB68588"/>
    <w:lvl w:ilvl="0" w:tplc="25C0A6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92E86"/>
    <w:multiLevelType w:val="hybridMultilevel"/>
    <w:tmpl w:val="0B8C7E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041E56"/>
    <w:multiLevelType w:val="hybridMultilevel"/>
    <w:tmpl w:val="3F9E0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E530D"/>
    <w:multiLevelType w:val="hybridMultilevel"/>
    <w:tmpl w:val="E2266D0A"/>
    <w:lvl w:ilvl="0" w:tplc="E3AE1E8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B4B5E"/>
    <w:multiLevelType w:val="hybridMultilevel"/>
    <w:tmpl w:val="28745B84"/>
    <w:lvl w:ilvl="0" w:tplc="E25681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F46E8"/>
    <w:multiLevelType w:val="hybridMultilevel"/>
    <w:tmpl w:val="34FE4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2783A"/>
    <w:multiLevelType w:val="hybridMultilevel"/>
    <w:tmpl w:val="25C2C63E"/>
    <w:lvl w:ilvl="0" w:tplc="C770AE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46BBA"/>
    <w:multiLevelType w:val="hybridMultilevel"/>
    <w:tmpl w:val="067E60EA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42CE6"/>
    <w:multiLevelType w:val="hybridMultilevel"/>
    <w:tmpl w:val="2AD22B86"/>
    <w:lvl w:ilvl="0" w:tplc="7E0AD76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A582F6BA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981CF38A">
      <w:start w:val="1"/>
      <w:numFmt w:val="lowerLetter"/>
      <w:lvlText w:val="%3."/>
      <w:lvlJc w:val="left"/>
      <w:pPr>
        <w:ind w:left="222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3BF4170"/>
    <w:multiLevelType w:val="hybridMultilevel"/>
    <w:tmpl w:val="40627F40"/>
    <w:lvl w:ilvl="0" w:tplc="2C38E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4613E"/>
    <w:multiLevelType w:val="hybridMultilevel"/>
    <w:tmpl w:val="5E5439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F93E54"/>
    <w:multiLevelType w:val="hybridMultilevel"/>
    <w:tmpl w:val="7E82DD1A"/>
    <w:lvl w:ilvl="0" w:tplc="B0F661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BF4F35"/>
    <w:multiLevelType w:val="hybridMultilevel"/>
    <w:tmpl w:val="F2322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C83392"/>
    <w:multiLevelType w:val="hybridMultilevel"/>
    <w:tmpl w:val="4F980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766363"/>
    <w:multiLevelType w:val="hybridMultilevel"/>
    <w:tmpl w:val="2BEA39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4404B"/>
    <w:multiLevelType w:val="hybridMultilevel"/>
    <w:tmpl w:val="7B108FFC"/>
    <w:lvl w:ilvl="0" w:tplc="71F4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365F9"/>
    <w:multiLevelType w:val="multilevel"/>
    <w:tmpl w:val="7F7E9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340533D"/>
    <w:multiLevelType w:val="hybridMultilevel"/>
    <w:tmpl w:val="05C81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66949"/>
    <w:multiLevelType w:val="hybridMultilevel"/>
    <w:tmpl w:val="1A0803D8"/>
    <w:lvl w:ilvl="0" w:tplc="F8268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B1AA3"/>
    <w:multiLevelType w:val="hybridMultilevel"/>
    <w:tmpl w:val="1EA88AAE"/>
    <w:lvl w:ilvl="0" w:tplc="C770AE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F0116D"/>
    <w:multiLevelType w:val="hybridMultilevel"/>
    <w:tmpl w:val="E3CA64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441CC6"/>
    <w:multiLevelType w:val="hybridMultilevel"/>
    <w:tmpl w:val="71148B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D67C9D"/>
    <w:multiLevelType w:val="hybridMultilevel"/>
    <w:tmpl w:val="48D8E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43269"/>
    <w:multiLevelType w:val="hybridMultilevel"/>
    <w:tmpl w:val="BDE8010E"/>
    <w:lvl w:ilvl="0" w:tplc="6316C0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D7C07"/>
    <w:multiLevelType w:val="multilevel"/>
    <w:tmpl w:val="16983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33"/>
  </w:num>
  <w:num w:numId="3">
    <w:abstractNumId w:val="29"/>
  </w:num>
  <w:num w:numId="4">
    <w:abstractNumId w:val="36"/>
  </w:num>
  <w:num w:numId="5">
    <w:abstractNumId w:val="17"/>
  </w:num>
  <w:num w:numId="6">
    <w:abstractNumId w:val="23"/>
  </w:num>
  <w:num w:numId="7">
    <w:abstractNumId w:val="24"/>
  </w:num>
  <w:num w:numId="8">
    <w:abstractNumId w:val="25"/>
  </w:num>
  <w:num w:numId="9">
    <w:abstractNumId w:val="0"/>
  </w:num>
  <w:num w:numId="10">
    <w:abstractNumId w:val="13"/>
  </w:num>
  <w:num w:numId="11">
    <w:abstractNumId w:val="22"/>
  </w:num>
  <w:num w:numId="12">
    <w:abstractNumId w:val="8"/>
  </w:num>
  <w:num w:numId="13">
    <w:abstractNumId w:val="3"/>
  </w:num>
  <w:num w:numId="14">
    <w:abstractNumId w:val="7"/>
  </w:num>
  <w:num w:numId="15">
    <w:abstractNumId w:val="20"/>
  </w:num>
  <w:num w:numId="16">
    <w:abstractNumId w:val="26"/>
  </w:num>
  <w:num w:numId="17">
    <w:abstractNumId w:val="1"/>
  </w:num>
  <w:num w:numId="18">
    <w:abstractNumId w:val="5"/>
  </w:num>
  <w:num w:numId="19">
    <w:abstractNumId w:val="4"/>
  </w:num>
  <w:num w:numId="20">
    <w:abstractNumId w:val="14"/>
  </w:num>
  <w:num w:numId="21">
    <w:abstractNumId w:val="21"/>
  </w:num>
  <w:num w:numId="22">
    <w:abstractNumId w:val="27"/>
  </w:num>
  <w:num w:numId="23">
    <w:abstractNumId w:val="2"/>
  </w:num>
  <w:num w:numId="24">
    <w:abstractNumId w:val="19"/>
  </w:num>
  <w:num w:numId="25">
    <w:abstractNumId w:val="10"/>
  </w:num>
  <w:num w:numId="26">
    <w:abstractNumId w:val="11"/>
  </w:num>
  <w:num w:numId="27">
    <w:abstractNumId w:val="32"/>
  </w:num>
  <w:num w:numId="28">
    <w:abstractNumId w:val="31"/>
  </w:num>
  <w:num w:numId="29">
    <w:abstractNumId w:val="34"/>
  </w:num>
  <w:num w:numId="30">
    <w:abstractNumId w:val="18"/>
  </w:num>
  <w:num w:numId="31">
    <w:abstractNumId w:val="35"/>
  </w:num>
  <w:num w:numId="32">
    <w:abstractNumId w:val="12"/>
  </w:num>
  <w:num w:numId="33">
    <w:abstractNumId w:val="16"/>
  </w:num>
  <w:num w:numId="34">
    <w:abstractNumId w:val="9"/>
  </w:num>
  <w:num w:numId="35">
    <w:abstractNumId w:val="30"/>
  </w:num>
  <w:num w:numId="36">
    <w:abstractNumId w:val="6"/>
  </w:num>
  <w:num w:numId="37">
    <w:abstractNumId w:val="1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B17"/>
    <w:rsid w:val="000113CA"/>
    <w:rsid w:val="00011581"/>
    <w:rsid w:val="00012ECC"/>
    <w:rsid w:val="0002300F"/>
    <w:rsid w:val="0003570E"/>
    <w:rsid w:val="00041DAB"/>
    <w:rsid w:val="00070362"/>
    <w:rsid w:val="00092670"/>
    <w:rsid w:val="000974B5"/>
    <w:rsid w:val="000B35A0"/>
    <w:rsid w:val="000C58CA"/>
    <w:rsid w:val="000E753F"/>
    <w:rsid w:val="000E7CB4"/>
    <w:rsid w:val="000F193B"/>
    <w:rsid w:val="00144A9F"/>
    <w:rsid w:val="00151AD6"/>
    <w:rsid w:val="00154A43"/>
    <w:rsid w:val="00164D32"/>
    <w:rsid w:val="00167480"/>
    <w:rsid w:val="001978D6"/>
    <w:rsid w:val="001A69AD"/>
    <w:rsid w:val="001C3AFE"/>
    <w:rsid w:val="00201B68"/>
    <w:rsid w:val="00203215"/>
    <w:rsid w:val="00206493"/>
    <w:rsid w:val="0026623F"/>
    <w:rsid w:val="00284BC9"/>
    <w:rsid w:val="00292CCD"/>
    <w:rsid w:val="003050D4"/>
    <w:rsid w:val="00321EF0"/>
    <w:rsid w:val="0033789C"/>
    <w:rsid w:val="00365DA2"/>
    <w:rsid w:val="0038547F"/>
    <w:rsid w:val="003A1B17"/>
    <w:rsid w:val="003A3173"/>
    <w:rsid w:val="003A6A2F"/>
    <w:rsid w:val="003C2C9F"/>
    <w:rsid w:val="003D46A5"/>
    <w:rsid w:val="00410B21"/>
    <w:rsid w:val="00415385"/>
    <w:rsid w:val="00454507"/>
    <w:rsid w:val="00475253"/>
    <w:rsid w:val="00487082"/>
    <w:rsid w:val="004C3FAC"/>
    <w:rsid w:val="004C7BE3"/>
    <w:rsid w:val="004D4290"/>
    <w:rsid w:val="004D55F4"/>
    <w:rsid w:val="00511E32"/>
    <w:rsid w:val="00521627"/>
    <w:rsid w:val="00534269"/>
    <w:rsid w:val="0058565F"/>
    <w:rsid w:val="005C63C0"/>
    <w:rsid w:val="005E622A"/>
    <w:rsid w:val="00605279"/>
    <w:rsid w:val="006059EC"/>
    <w:rsid w:val="006445FF"/>
    <w:rsid w:val="0066136F"/>
    <w:rsid w:val="006724EB"/>
    <w:rsid w:val="00684AF6"/>
    <w:rsid w:val="006D1FEC"/>
    <w:rsid w:val="006D41E8"/>
    <w:rsid w:val="007135A6"/>
    <w:rsid w:val="007278C5"/>
    <w:rsid w:val="00742CAA"/>
    <w:rsid w:val="00762309"/>
    <w:rsid w:val="007679C2"/>
    <w:rsid w:val="007705E0"/>
    <w:rsid w:val="00780684"/>
    <w:rsid w:val="00787CE3"/>
    <w:rsid w:val="007C221B"/>
    <w:rsid w:val="007E2E1B"/>
    <w:rsid w:val="007E7362"/>
    <w:rsid w:val="007F2DF9"/>
    <w:rsid w:val="008071D1"/>
    <w:rsid w:val="00807B17"/>
    <w:rsid w:val="0081619A"/>
    <w:rsid w:val="00824B71"/>
    <w:rsid w:val="008428B2"/>
    <w:rsid w:val="00875C9E"/>
    <w:rsid w:val="00890545"/>
    <w:rsid w:val="00893A23"/>
    <w:rsid w:val="00895C4B"/>
    <w:rsid w:val="008A0280"/>
    <w:rsid w:val="008A4B7C"/>
    <w:rsid w:val="008A6064"/>
    <w:rsid w:val="008C5240"/>
    <w:rsid w:val="008E471B"/>
    <w:rsid w:val="009443E0"/>
    <w:rsid w:val="00955904"/>
    <w:rsid w:val="00960B3F"/>
    <w:rsid w:val="009615E3"/>
    <w:rsid w:val="00967BD2"/>
    <w:rsid w:val="00987C04"/>
    <w:rsid w:val="009A49DD"/>
    <w:rsid w:val="009B7E6F"/>
    <w:rsid w:val="009C514E"/>
    <w:rsid w:val="009E1700"/>
    <w:rsid w:val="009E24ED"/>
    <w:rsid w:val="009E2D44"/>
    <w:rsid w:val="009E3877"/>
    <w:rsid w:val="00A51464"/>
    <w:rsid w:val="00A6481D"/>
    <w:rsid w:val="00A655E4"/>
    <w:rsid w:val="00A85132"/>
    <w:rsid w:val="00A96DDE"/>
    <w:rsid w:val="00AA72E1"/>
    <w:rsid w:val="00AC2270"/>
    <w:rsid w:val="00AE1EA1"/>
    <w:rsid w:val="00AE3D61"/>
    <w:rsid w:val="00AF0E3D"/>
    <w:rsid w:val="00B05ED5"/>
    <w:rsid w:val="00B120E0"/>
    <w:rsid w:val="00B66316"/>
    <w:rsid w:val="00B73570"/>
    <w:rsid w:val="00B7646E"/>
    <w:rsid w:val="00B83DE3"/>
    <w:rsid w:val="00BA578F"/>
    <w:rsid w:val="00BA7AF0"/>
    <w:rsid w:val="00BC39F1"/>
    <w:rsid w:val="00BE6E2E"/>
    <w:rsid w:val="00BF4996"/>
    <w:rsid w:val="00BF6B44"/>
    <w:rsid w:val="00C079EC"/>
    <w:rsid w:val="00C2325C"/>
    <w:rsid w:val="00C3528B"/>
    <w:rsid w:val="00C64A93"/>
    <w:rsid w:val="00C75FE5"/>
    <w:rsid w:val="00C95898"/>
    <w:rsid w:val="00CC348F"/>
    <w:rsid w:val="00CD46B4"/>
    <w:rsid w:val="00D00DE9"/>
    <w:rsid w:val="00D0734B"/>
    <w:rsid w:val="00D52598"/>
    <w:rsid w:val="00D6123A"/>
    <w:rsid w:val="00D92C1D"/>
    <w:rsid w:val="00DA3DE0"/>
    <w:rsid w:val="00DD3E65"/>
    <w:rsid w:val="00DD5068"/>
    <w:rsid w:val="00DE38BC"/>
    <w:rsid w:val="00E75E05"/>
    <w:rsid w:val="00E90E76"/>
    <w:rsid w:val="00EB770C"/>
    <w:rsid w:val="00EC708B"/>
    <w:rsid w:val="00ED5F8B"/>
    <w:rsid w:val="00EE23A1"/>
    <w:rsid w:val="00EF185D"/>
    <w:rsid w:val="00F117D2"/>
    <w:rsid w:val="00F5274F"/>
    <w:rsid w:val="00F621AE"/>
    <w:rsid w:val="00F6521C"/>
    <w:rsid w:val="00F75985"/>
    <w:rsid w:val="00F77598"/>
    <w:rsid w:val="00F8419D"/>
    <w:rsid w:val="00F95097"/>
    <w:rsid w:val="00FA6596"/>
    <w:rsid w:val="00FA721F"/>
    <w:rsid w:val="00FB3911"/>
    <w:rsid w:val="00FD2D0C"/>
    <w:rsid w:val="00FD7D58"/>
    <w:rsid w:val="00FF6927"/>
    <w:rsid w:val="00FF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19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8CA"/>
    <w:pPr>
      <w:ind w:left="720"/>
      <w:contextualSpacing/>
    </w:pPr>
  </w:style>
  <w:style w:type="table" w:styleId="Tabela-Siatka">
    <w:name w:val="Table Grid"/>
    <w:basedOn w:val="Standardowy"/>
    <w:uiPriority w:val="59"/>
    <w:rsid w:val="00875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230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CC5CA-0473-41E0-B0FA-3B4A4904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2073</Words>
  <Characters>12444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PZD7</cp:lastModifiedBy>
  <cp:revision>5</cp:revision>
  <cp:lastPrinted>2020-05-04T06:37:00Z</cp:lastPrinted>
  <dcterms:created xsi:type="dcterms:W3CDTF">2021-04-16T07:27:00Z</dcterms:created>
  <dcterms:modified xsi:type="dcterms:W3CDTF">2021-04-20T07:23:00Z</dcterms:modified>
</cp:coreProperties>
</file>