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3AAC6" w14:textId="77777777" w:rsidR="00E9521C" w:rsidRPr="00E9521C" w:rsidRDefault="00E9521C" w:rsidP="00E9521C">
      <w:pPr>
        <w:pStyle w:val="Nagwek"/>
        <w:jc w:val="left"/>
        <w:rPr>
          <w:bCs/>
        </w:rPr>
      </w:pPr>
      <w:r w:rsidRPr="00E9521C">
        <w:rPr>
          <w:bCs/>
        </w:rPr>
        <w:t>Numer sprawy: DZ.22.63.2023.PP</w:t>
      </w:r>
    </w:p>
    <w:p w14:paraId="63192EA7" w14:textId="6A95549D" w:rsidR="00E9521C" w:rsidRDefault="00E9521C" w:rsidP="00CF4FBA">
      <w:pPr>
        <w:pStyle w:val="Nagwek"/>
        <w:spacing w:before="0" w:after="0"/>
        <w:jc w:val="right"/>
        <w:rPr>
          <w:bCs/>
        </w:rPr>
      </w:pPr>
      <w:r w:rsidRPr="00E9521C">
        <w:rPr>
          <w:bCs/>
        </w:rPr>
        <w:t xml:space="preserve">Załącznik nr </w:t>
      </w:r>
      <w:r>
        <w:rPr>
          <w:bCs/>
        </w:rPr>
        <w:t>3</w:t>
      </w:r>
      <w:r w:rsidRPr="00E9521C">
        <w:rPr>
          <w:bCs/>
        </w:rPr>
        <w:t xml:space="preserve"> do zaproszenia</w:t>
      </w:r>
    </w:p>
    <w:p w14:paraId="7DDC0697" w14:textId="456BA18D" w:rsidR="00CF4FBA" w:rsidRPr="00CF4FBA" w:rsidRDefault="00CF4FBA" w:rsidP="00CF4FBA">
      <w:pPr>
        <w:pStyle w:val="Nagwek"/>
        <w:spacing w:before="0" w:after="0"/>
        <w:jc w:val="right"/>
        <w:rPr>
          <w:b w:val="0"/>
          <w:bCs/>
          <w:i/>
        </w:rPr>
      </w:pPr>
      <w:r>
        <w:rPr>
          <w:b w:val="0"/>
          <w:bCs/>
          <w:i/>
        </w:rPr>
        <w:t>Projektowane postanowienia umowy</w:t>
      </w:r>
    </w:p>
    <w:p w14:paraId="5BC11486" w14:textId="75DB54A1" w:rsidR="00606206" w:rsidRPr="009E08D6" w:rsidRDefault="00606206" w:rsidP="00AE432B">
      <w:pPr>
        <w:pStyle w:val="Nagwek"/>
      </w:pPr>
      <w:r w:rsidRPr="009E08D6">
        <w:t>Umowa nr</w:t>
      </w:r>
      <w:r w:rsidR="00F354F5" w:rsidRPr="009E08D6">
        <w:t xml:space="preserve"> </w:t>
      </w:r>
      <w:r w:rsidRPr="009E08D6">
        <w:t>[...]</w:t>
      </w:r>
    </w:p>
    <w:p w14:paraId="193D3119" w14:textId="77777777" w:rsidR="00606206" w:rsidRPr="009E08D6" w:rsidRDefault="00606206" w:rsidP="00606206">
      <w:r w:rsidRPr="009E08D6">
        <w:t>zawarta pomiędzy:</w:t>
      </w:r>
    </w:p>
    <w:p w14:paraId="5B914C72" w14:textId="77777777" w:rsidR="004F44E9" w:rsidRPr="009E08D6" w:rsidRDefault="004F44E9" w:rsidP="006350E1">
      <w:r w:rsidRPr="009E08D6">
        <w:rPr>
          <w:b/>
        </w:rPr>
        <w:t>Instytut</w:t>
      </w:r>
      <w:r w:rsidR="009E08D6">
        <w:rPr>
          <w:b/>
        </w:rPr>
        <w:t>em</w:t>
      </w:r>
      <w:r w:rsidRPr="009E08D6">
        <w:rPr>
          <w:b/>
        </w:rPr>
        <w:t xml:space="preserve"> Łączności – Państwowy</w:t>
      </w:r>
      <w:r w:rsidR="009E08D6">
        <w:rPr>
          <w:b/>
        </w:rPr>
        <w:t>m</w:t>
      </w:r>
      <w:r w:rsidRPr="009E08D6">
        <w:rPr>
          <w:b/>
        </w:rPr>
        <w:t xml:space="preserve"> Instytut</w:t>
      </w:r>
      <w:r w:rsidR="009E08D6">
        <w:rPr>
          <w:b/>
        </w:rPr>
        <w:t>em</w:t>
      </w:r>
      <w:r w:rsidRPr="009E08D6">
        <w:rPr>
          <w:b/>
        </w:rPr>
        <w:t xml:space="preserve"> Badawczy</w:t>
      </w:r>
      <w:r w:rsidR="009E08D6">
        <w:rPr>
          <w:b/>
        </w:rPr>
        <w:t>m</w:t>
      </w:r>
      <w:r w:rsidRPr="009E08D6">
        <w:t>, z siedzibą w Warszawie pod adresem: ul.</w:t>
      </w:r>
      <w:r w:rsidR="00581557">
        <w:t> </w:t>
      </w:r>
      <w:r w:rsidRPr="009E08D6">
        <w:t xml:space="preserve">Szachowa 1, 04-894 Warszawa, wpisanym do rejestru przedsiębiorców Krajowego Rejestru Sądowego prowadzonego przez Sąd Rejonowy dla m. st. Warszawy w Warszawie XIII Wydział Gospodarczy </w:t>
      </w:r>
      <w:bookmarkStart w:id="0" w:name="_GoBack"/>
      <w:bookmarkEnd w:id="0"/>
      <w:r w:rsidRPr="009E08D6">
        <w:t xml:space="preserve">Krajowego Rejestru Sądowego pod numerem KRS 0000023097, NIP: 5250009312 oraz REGON: 000132629, </w:t>
      </w:r>
      <w:r w:rsidRPr="00773181">
        <w:rPr>
          <w:rFonts w:cstheme="minorHAnsi"/>
          <w:szCs w:val="22"/>
        </w:rPr>
        <w:t xml:space="preserve">zwanym dalej </w:t>
      </w:r>
      <w:r w:rsidRPr="00773181">
        <w:rPr>
          <w:rFonts w:cstheme="minorHAnsi"/>
          <w:b/>
          <w:bCs/>
          <w:szCs w:val="22"/>
        </w:rPr>
        <w:t>„Zamawiającym”</w:t>
      </w:r>
      <w:r w:rsidRPr="00773181">
        <w:rPr>
          <w:rFonts w:cstheme="minorHAnsi"/>
          <w:szCs w:val="22"/>
        </w:rPr>
        <w:t>,</w:t>
      </w:r>
      <w:r w:rsidR="00E85070" w:rsidRPr="00773181">
        <w:rPr>
          <w:rFonts w:cstheme="minorHAnsi"/>
          <w:szCs w:val="22"/>
        </w:rPr>
        <w:t xml:space="preserve"> </w:t>
      </w:r>
      <w:r w:rsidR="00E85070" w:rsidRPr="009E08D6">
        <w:t>reprezentowanym przez: Mariusza Zdrodowskiego – dyrektora Instytutu Łączności – Państwowego Instytutu Badawczego,</w:t>
      </w:r>
    </w:p>
    <w:p w14:paraId="702E8C60" w14:textId="77777777" w:rsidR="00606206" w:rsidRPr="009E08D6" w:rsidRDefault="00606206" w:rsidP="00606206">
      <w:r w:rsidRPr="009E08D6">
        <w:t>a</w:t>
      </w:r>
    </w:p>
    <w:p w14:paraId="44CC2C58" w14:textId="77777777" w:rsidR="00E85070" w:rsidRPr="00773181" w:rsidRDefault="00E85070" w:rsidP="00E85070">
      <w:pPr>
        <w:rPr>
          <w:rFonts w:cstheme="minorHAnsi"/>
          <w:b/>
          <w:szCs w:val="22"/>
        </w:rPr>
      </w:pPr>
      <w:r w:rsidRPr="00773181">
        <w:rPr>
          <w:rFonts w:cstheme="minorHAnsi"/>
          <w:szCs w:val="22"/>
        </w:rPr>
        <w:t>…………………………………………………………………………………….</w:t>
      </w:r>
      <w:r w:rsidR="00E53A07">
        <w:rPr>
          <w:rFonts w:cstheme="minorHAnsi"/>
          <w:szCs w:val="22"/>
        </w:rPr>
        <w:t xml:space="preserve">, </w:t>
      </w:r>
      <w:r w:rsidRPr="00773181">
        <w:rPr>
          <w:rFonts w:cstheme="minorHAnsi"/>
          <w:szCs w:val="22"/>
        </w:rPr>
        <w:t>z siedzibą w ………………………………………………………,</w:t>
      </w:r>
      <w:r w:rsidR="009E08D6">
        <w:rPr>
          <w:rFonts w:cstheme="minorHAnsi"/>
          <w:szCs w:val="22"/>
        </w:rPr>
        <w:t xml:space="preserve"> </w:t>
      </w:r>
      <w:r w:rsidRPr="00773181">
        <w:rPr>
          <w:rFonts w:cstheme="minorHAnsi"/>
          <w:szCs w:val="22"/>
        </w:rPr>
        <w:t>wpisaną do …………………………………, pod numerem ……………., kapitał zakładowy ……………………, NIP …………………, Regon: …………</w:t>
      </w:r>
      <w:r w:rsidR="00E53A07">
        <w:rPr>
          <w:rFonts w:cstheme="minorHAnsi"/>
          <w:szCs w:val="22"/>
        </w:rPr>
        <w:t xml:space="preserve">, </w:t>
      </w:r>
      <w:r w:rsidRPr="009E08D6">
        <w:t xml:space="preserve">zwanym/ą w treści umowy </w:t>
      </w:r>
      <w:r w:rsidRPr="009E08D6">
        <w:rPr>
          <w:b/>
        </w:rPr>
        <w:t>„Wykonawcą”</w:t>
      </w:r>
      <w:r w:rsidRPr="009E08D6">
        <w:t>,</w:t>
      </w:r>
      <w:r w:rsidR="00E53A07">
        <w:t xml:space="preserve"> r</w:t>
      </w:r>
      <w:r w:rsidRPr="00773181">
        <w:rPr>
          <w:rFonts w:cstheme="minorHAnsi"/>
          <w:szCs w:val="22"/>
        </w:rPr>
        <w:t>eprezentowanym/ą przez: ……………………………………………</w:t>
      </w:r>
      <w:r w:rsidR="00E53A07">
        <w:rPr>
          <w:rFonts w:cstheme="minorHAnsi"/>
          <w:szCs w:val="22"/>
        </w:rPr>
        <w:t>…</w:t>
      </w:r>
    </w:p>
    <w:p w14:paraId="67CE1457" w14:textId="77777777" w:rsidR="00E85070" w:rsidRPr="00773181" w:rsidRDefault="00E53A07" w:rsidP="00E85070">
      <w:pPr>
        <w:rPr>
          <w:rFonts w:cstheme="minorHAnsi"/>
          <w:b/>
          <w:szCs w:val="22"/>
        </w:rPr>
      </w:pPr>
      <w:r>
        <w:rPr>
          <w:rFonts w:cstheme="minorHAnsi"/>
          <w:szCs w:val="22"/>
        </w:rPr>
        <w:t>K</w:t>
      </w:r>
      <w:r w:rsidR="00E85070" w:rsidRPr="00773181">
        <w:rPr>
          <w:rFonts w:cstheme="minorHAnsi"/>
          <w:szCs w:val="22"/>
        </w:rPr>
        <w:t xml:space="preserve">ażda </w:t>
      </w:r>
      <w:r>
        <w:rPr>
          <w:rFonts w:cstheme="minorHAnsi"/>
          <w:szCs w:val="22"/>
        </w:rPr>
        <w:t xml:space="preserve">ze stron </w:t>
      </w:r>
      <w:r w:rsidR="00E85070" w:rsidRPr="00773181">
        <w:rPr>
          <w:rFonts w:cstheme="minorHAnsi"/>
          <w:szCs w:val="22"/>
        </w:rPr>
        <w:t>osobno</w:t>
      </w:r>
      <w:r w:rsidR="00E85070" w:rsidRPr="00773181">
        <w:rPr>
          <w:rFonts w:cstheme="minorHAnsi"/>
          <w:b/>
          <w:szCs w:val="22"/>
        </w:rPr>
        <w:t xml:space="preserve"> </w:t>
      </w:r>
      <w:r w:rsidRPr="00621651">
        <w:rPr>
          <w:rFonts w:cstheme="minorHAnsi"/>
          <w:bCs/>
          <w:szCs w:val="22"/>
        </w:rPr>
        <w:t>jest dalej nazwana</w:t>
      </w:r>
      <w:r>
        <w:rPr>
          <w:rFonts w:cstheme="minorHAnsi"/>
          <w:b/>
          <w:szCs w:val="22"/>
        </w:rPr>
        <w:t xml:space="preserve"> </w:t>
      </w:r>
      <w:r w:rsidR="00E85070" w:rsidRPr="00773181">
        <w:rPr>
          <w:rFonts w:cstheme="minorHAnsi"/>
          <w:b/>
          <w:szCs w:val="22"/>
        </w:rPr>
        <w:t xml:space="preserve">„Stroną” </w:t>
      </w:r>
      <w:r w:rsidR="00E85070" w:rsidRPr="00773181">
        <w:rPr>
          <w:rFonts w:cstheme="minorHAnsi"/>
          <w:szCs w:val="22"/>
        </w:rPr>
        <w:t xml:space="preserve">lub </w:t>
      </w:r>
      <w:r>
        <w:rPr>
          <w:rFonts w:cstheme="minorHAnsi"/>
          <w:szCs w:val="22"/>
        </w:rPr>
        <w:t xml:space="preserve">obie strony </w:t>
      </w:r>
      <w:r w:rsidRPr="00773181">
        <w:rPr>
          <w:rFonts w:cstheme="minorHAnsi"/>
          <w:szCs w:val="22"/>
        </w:rPr>
        <w:t xml:space="preserve">łącznie </w:t>
      </w:r>
      <w:r>
        <w:rPr>
          <w:rFonts w:cstheme="minorHAnsi"/>
          <w:szCs w:val="22"/>
        </w:rPr>
        <w:t xml:space="preserve">- </w:t>
      </w:r>
      <w:r w:rsidR="00E85070" w:rsidRPr="00773181">
        <w:rPr>
          <w:rFonts w:cstheme="minorHAnsi"/>
          <w:szCs w:val="22"/>
        </w:rPr>
        <w:t>„</w:t>
      </w:r>
      <w:r w:rsidR="00E85070" w:rsidRPr="00773181">
        <w:rPr>
          <w:rFonts w:cstheme="minorHAnsi"/>
          <w:b/>
          <w:szCs w:val="22"/>
        </w:rPr>
        <w:t>Stronami”.</w:t>
      </w:r>
    </w:p>
    <w:p w14:paraId="67EF4EC8" w14:textId="48358007" w:rsidR="001B43EF" w:rsidRPr="009E08D6" w:rsidRDefault="001B43EF" w:rsidP="003E018A">
      <w:pPr>
        <w:spacing w:before="480"/>
        <w:rPr>
          <w:i/>
        </w:rPr>
      </w:pPr>
      <w:r w:rsidRPr="00773181">
        <w:rPr>
          <w:rFonts w:cstheme="minorHAnsi"/>
          <w:szCs w:val="22"/>
        </w:rPr>
        <w:t xml:space="preserve">W wyniku dokonania wyboru oferty Wykonawcy w postępowaniu o udzielenie zamówienia, prowadzonym z wyłączeniem stosowania przepisów ustawy z dnia 11 września 2019 r. Prawo zamówień publicznych </w:t>
      </w:r>
      <w:r w:rsidR="009E08D6">
        <w:rPr>
          <w:rFonts w:cstheme="minorHAnsi"/>
          <w:szCs w:val="22"/>
        </w:rPr>
        <w:t xml:space="preserve">na podstawie </w:t>
      </w:r>
      <w:r w:rsidR="000F4769" w:rsidRPr="000F4769">
        <w:rPr>
          <w:rFonts w:cstheme="minorHAnsi"/>
          <w:szCs w:val="22"/>
        </w:rPr>
        <w:t>art. 1</w:t>
      </w:r>
      <w:r w:rsidR="000F4769">
        <w:rPr>
          <w:rFonts w:cstheme="minorHAnsi"/>
          <w:szCs w:val="22"/>
        </w:rPr>
        <w:t>2</w:t>
      </w:r>
      <w:r w:rsidR="000F4769" w:rsidRPr="000F4769">
        <w:rPr>
          <w:rFonts w:cstheme="minorHAnsi"/>
          <w:szCs w:val="22"/>
        </w:rPr>
        <w:t xml:space="preserve"> ust. </w:t>
      </w:r>
      <w:r w:rsidR="000F4769">
        <w:rPr>
          <w:rFonts w:cstheme="minorHAnsi"/>
          <w:szCs w:val="22"/>
        </w:rPr>
        <w:t>6</w:t>
      </w:r>
      <w:r w:rsidR="000F4769" w:rsidRPr="000F4769">
        <w:rPr>
          <w:rFonts w:cstheme="minorHAnsi"/>
          <w:szCs w:val="22"/>
        </w:rPr>
        <w:t xml:space="preserve"> ustawy z dnia 12 marca 2022 r. o pomocy obywatelom Ukrainy w</w:t>
      </w:r>
      <w:r w:rsidR="00561161">
        <w:rPr>
          <w:rFonts w:cstheme="minorHAnsi"/>
          <w:szCs w:val="22"/>
        </w:rPr>
        <w:t> </w:t>
      </w:r>
      <w:r w:rsidR="000F4769" w:rsidRPr="000F4769">
        <w:rPr>
          <w:rFonts w:cstheme="minorHAnsi"/>
          <w:szCs w:val="22"/>
        </w:rPr>
        <w:t>związku z konfliktem zbrojnym na terytorium tego państwa (Dz.U. z 2023 r. poz. 103</w:t>
      </w:r>
      <w:r w:rsidR="0055536D">
        <w:rPr>
          <w:rFonts w:cstheme="minorHAnsi"/>
          <w:szCs w:val="22"/>
        </w:rPr>
        <w:t>,</w:t>
      </w:r>
      <w:r w:rsidR="000F4769" w:rsidRPr="000F4769">
        <w:rPr>
          <w:rFonts w:cstheme="minorHAnsi"/>
          <w:szCs w:val="22"/>
        </w:rPr>
        <w:t xml:space="preserve"> z </w:t>
      </w:r>
      <w:proofErr w:type="spellStart"/>
      <w:r w:rsidR="000F4769" w:rsidRPr="000F4769">
        <w:rPr>
          <w:rFonts w:cstheme="minorHAnsi"/>
          <w:szCs w:val="22"/>
        </w:rPr>
        <w:t>późn</w:t>
      </w:r>
      <w:proofErr w:type="spellEnd"/>
      <w:r w:rsidR="000F4769" w:rsidRPr="000F4769">
        <w:rPr>
          <w:rFonts w:cstheme="minorHAnsi"/>
          <w:szCs w:val="22"/>
        </w:rPr>
        <w:t>. zm.</w:t>
      </w:r>
      <w:r w:rsidR="000F4769">
        <w:rPr>
          <w:rFonts w:cstheme="minorHAnsi"/>
          <w:szCs w:val="22"/>
        </w:rPr>
        <w:t xml:space="preserve">) </w:t>
      </w:r>
      <w:r w:rsidRPr="00773181">
        <w:rPr>
          <w:rFonts w:cstheme="minorHAnsi"/>
          <w:szCs w:val="22"/>
        </w:rPr>
        <w:t>Strony zawarły umowę o następującej treści:</w:t>
      </w:r>
    </w:p>
    <w:p w14:paraId="62AE2E30" w14:textId="77777777" w:rsidR="00606206" w:rsidRPr="009E08D6" w:rsidRDefault="00606206" w:rsidP="006350E1">
      <w:pPr>
        <w:pStyle w:val="Nagwek1"/>
      </w:pPr>
      <w:r w:rsidRPr="009E08D6">
        <w:t>Przedmiot umowy</w:t>
      </w:r>
    </w:p>
    <w:p w14:paraId="4F2ED7FB" w14:textId="55C3CD44" w:rsidR="00606206" w:rsidRDefault="00606206">
      <w:pPr>
        <w:pStyle w:val="Akapitzlist"/>
        <w:numPr>
          <w:ilvl w:val="1"/>
          <w:numId w:val="5"/>
        </w:numPr>
        <w:contextualSpacing w:val="0"/>
      </w:pPr>
      <w:r w:rsidRPr="009E08D6">
        <w:t xml:space="preserve">Przedmiotem umowy jest </w:t>
      </w:r>
      <w:r w:rsidR="00A4274A">
        <w:t xml:space="preserve">określenie warunków i zasad </w:t>
      </w:r>
      <w:r w:rsidR="00CE6287">
        <w:t>świadczeni</w:t>
      </w:r>
      <w:r w:rsidR="00A4274A">
        <w:t>a</w:t>
      </w:r>
      <w:r w:rsidR="00CE6287">
        <w:t xml:space="preserve"> </w:t>
      </w:r>
      <w:r w:rsidR="00A4274A">
        <w:t xml:space="preserve">przez Wykonawcę na zamówienia Zamawiającego </w:t>
      </w:r>
      <w:r w:rsidR="00CE6287">
        <w:t>usług</w:t>
      </w:r>
      <w:r w:rsidR="00066694">
        <w:t xml:space="preserve"> </w:t>
      </w:r>
      <w:r w:rsidR="00A4274A">
        <w:t xml:space="preserve">(dalej „Usługi”) z zakresu </w:t>
      </w:r>
      <w:r w:rsidR="00CE6287">
        <w:t xml:space="preserve">utrzymania </w:t>
      </w:r>
      <w:r w:rsidR="000F4769">
        <w:t>kontenerowego centrum przetwarzania danych (dalej „CDC</w:t>
      </w:r>
      <w:r w:rsidR="00CE6287">
        <w:t>1</w:t>
      </w:r>
      <w:r w:rsidR="000F4769">
        <w:t>”)</w:t>
      </w:r>
      <w:r w:rsidRPr="009E08D6">
        <w:t xml:space="preserve">. </w:t>
      </w:r>
      <w:r w:rsidR="009E08D6">
        <w:t xml:space="preserve">Szczegółowy opis przedmiotu zamówienia zawarty jest </w:t>
      </w:r>
      <w:r w:rsidR="000E57A0">
        <w:rPr>
          <w:rFonts w:cstheme="minorHAnsi"/>
          <w:szCs w:val="22"/>
        </w:rPr>
        <w:t>załączniku</w:t>
      </w:r>
      <w:r w:rsidR="000E57A0" w:rsidRPr="009E08D6">
        <w:t xml:space="preserve"> nr 1 </w:t>
      </w:r>
      <w:r w:rsidR="00862C1D">
        <w:t>(</w:t>
      </w:r>
      <w:r w:rsidR="00A4274A">
        <w:t>dalej „</w:t>
      </w:r>
      <w:r w:rsidR="00862C1D">
        <w:t>Opis przedmiotu zamówienia</w:t>
      </w:r>
      <w:r w:rsidR="00A4274A">
        <w:t>” lub „OPZ”</w:t>
      </w:r>
      <w:r w:rsidRPr="009E08D6">
        <w:t>.</w:t>
      </w:r>
    </w:p>
    <w:p w14:paraId="53208B47" w14:textId="354B62E0" w:rsidR="00B729D1" w:rsidRDefault="00B729D1">
      <w:pPr>
        <w:pStyle w:val="Akapitzlist"/>
        <w:numPr>
          <w:ilvl w:val="1"/>
          <w:numId w:val="5"/>
        </w:numPr>
        <w:contextualSpacing w:val="0"/>
      </w:pPr>
      <w:r>
        <w:t xml:space="preserve">Przedmiot umowy zostanie zrealizowany we </w:t>
      </w:r>
      <w:r w:rsidR="00A4274A">
        <w:t xml:space="preserve">wskazanym szczegółowo </w:t>
      </w:r>
      <w:r>
        <w:t xml:space="preserve">w załączniku nr 1 </w:t>
      </w:r>
      <w:r w:rsidR="00A4274A">
        <w:t xml:space="preserve">zakresie obejmującym </w:t>
      </w:r>
      <w:r w:rsidR="00CE6287">
        <w:t xml:space="preserve">zadania </w:t>
      </w:r>
      <w:r>
        <w:t>(dalej „</w:t>
      </w:r>
      <w:r w:rsidR="00CE6287">
        <w:t>Zadania</w:t>
      </w:r>
      <w:r>
        <w:t>”)</w:t>
      </w:r>
      <w:r w:rsidR="008F0848">
        <w:rPr>
          <w:rFonts w:cstheme="minorHAnsi"/>
          <w:szCs w:val="22"/>
        </w:rPr>
        <w:t>.</w:t>
      </w:r>
    </w:p>
    <w:p w14:paraId="414C4383" w14:textId="77777777" w:rsidR="00606206" w:rsidRPr="009E08D6" w:rsidRDefault="00606206">
      <w:pPr>
        <w:pStyle w:val="Nagwek1"/>
      </w:pPr>
      <w:r w:rsidRPr="009E08D6">
        <w:lastRenderedPageBreak/>
        <w:t>Termin wykonania umowy</w:t>
      </w:r>
    </w:p>
    <w:p w14:paraId="25C6C0BF" w14:textId="153F37C6" w:rsidR="00606206" w:rsidRPr="009E08D6" w:rsidRDefault="00606206" w:rsidP="008B4D7E">
      <w:r w:rsidRPr="009E08D6">
        <w:t xml:space="preserve">Wykonawca zobowiązuje się do wykonania </w:t>
      </w:r>
      <w:r w:rsidR="00E078D7" w:rsidRPr="009E08D6">
        <w:t xml:space="preserve">przedmiotu </w:t>
      </w:r>
      <w:r w:rsidR="00A4274A">
        <w:t xml:space="preserve">zamówienia </w:t>
      </w:r>
      <w:r w:rsidR="009E04D3">
        <w:t>do dnia 31.12.2023 r</w:t>
      </w:r>
      <w:r w:rsidR="009E04D3" w:rsidDel="009E04D3">
        <w:t xml:space="preserve"> </w:t>
      </w:r>
      <w:r w:rsidR="00FB1709">
        <w:t xml:space="preserve">i </w:t>
      </w:r>
      <w:r w:rsidRPr="009E08D6">
        <w:t>w</w:t>
      </w:r>
      <w:r w:rsidRPr="00B413B9">
        <w:t xml:space="preserve"> termin</w:t>
      </w:r>
      <w:r w:rsidR="00B413B9" w:rsidRPr="00B413B9">
        <w:t>ach</w:t>
      </w:r>
      <w:r w:rsidRPr="00B413B9">
        <w:t xml:space="preserve"> </w:t>
      </w:r>
      <w:r w:rsidR="006350E1" w:rsidRPr="00B413B9">
        <w:rPr>
          <w:rFonts w:cstheme="minorHAnsi"/>
          <w:szCs w:val="22"/>
        </w:rPr>
        <w:t>wskazany</w:t>
      </w:r>
      <w:r w:rsidR="00FB1709">
        <w:rPr>
          <w:rFonts w:cstheme="minorHAnsi"/>
          <w:szCs w:val="22"/>
        </w:rPr>
        <w:t>ch</w:t>
      </w:r>
      <w:r w:rsidR="006350E1" w:rsidRPr="00B413B9">
        <w:rPr>
          <w:rFonts w:cstheme="minorHAnsi"/>
          <w:szCs w:val="22"/>
        </w:rPr>
        <w:t xml:space="preserve"> w</w:t>
      </w:r>
      <w:r w:rsidR="00561161">
        <w:rPr>
          <w:rFonts w:cstheme="minorHAnsi"/>
          <w:szCs w:val="22"/>
        </w:rPr>
        <w:t> </w:t>
      </w:r>
      <w:r w:rsidR="009E04D3">
        <w:rPr>
          <w:rFonts w:cstheme="minorHAnsi"/>
          <w:szCs w:val="22"/>
        </w:rPr>
        <w:t>Ofercie Wykonawcy, stanowiącym Załącznik nr 2</w:t>
      </w:r>
      <w:r w:rsidRPr="002942C1">
        <w:t>.</w:t>
      </w:r>
    </w:p>
    <w:p w14:paraId="54DD3627" w14:textId="77777777" w:rsidR="00606206" w:rsidRPr="009E08D6" w:rsidRDefault="00606206">
      <w:pPr>
        <w:pStyle w:val="Nagwek1"/>
      </w:pPr>
      <w:r w:rsidRPr="009E08D6">
        <w:t>Sposób realizacji umowy</w:t>
      </w:r>
    </w:p>
    <w:p w14:paraId="45735D0B" w14:textId="2837A556" w:rsidR="0096190E" w:rsidRPr="009E08D6" w:rsidRDefault="0096190E">
      <w:pPr>
        <w:pStyle w:val="Akapitzlist"/>
        <w:numPr>
          <w:ilvl w:val="1"/>
          <w:numId w:val="10"/>
        </w:numPr>
        <w:contextualSpacing w:val="0"/>
      </w:pPr>
      <w:r w:rsidRPr="009E08D6">
        <w:t xml:space="preserve">Wykonanie </w:t>
      </w:r>
      <w:r w:rsidR="00B413B9">
        <w:t xml:space="preserve">przedmiotu </w:t>
      </w:r>
      <w:r w:rsidR="00A4274A">
        <w:t xml:space="preserve">zamówienia </w:t>
      </w:r>
      <w:r w:rsidRPr="009E08D6">
        <w:t xml:space="preserve">obejmuje </w:t>
      </w:r>
      <w:r w:rsidR="00B413B9">
        <w:t xml:space="preserve">wszystkie czynności określone w </w:t>
      </w:r>
      <w:r w:rsidR="00A4274A">
        <w:t xml:space="preserve">OPZ </w:t>
      </w:r>
      <w:r w:rsidR="00B413B9">
        <w:t>oraz wszelkie inne czynności potrzebne do prawidłowego wykonania przedmiotu umowy</w:t>
      </w:r>
      <w:r w:rsidR="00F400ED" w:rsidRPr="009E08D6">
        <w:t>.</w:t>
      </w:r>
    </w:p>
    <w:p w14:paraId="75C557E5" w14:textId="650797F6" w:rsidR="00606206" w:rsidRPr="009E08D6" w:rsidRDefault="00B413B9">
      <w:pPr>
        <w:pStyle w:val="Akapitzlist"/>
        <w:numPr>
          <w:ilvl w:val="1"/>
          <w:numId w:val="10"/>
        </w:numPr>
        <w:contextualSpacing w:val="0"/>
      </w:pPr>
      <w:r w:rsidRPr="009E08D6">
        <w:t xml:space="preserve">Wykonanie </w:t>
      </w:r>
      <w:r>
        <w:t xml:space="preserve">przedmiotu </w:t>
      </w:r>
      <w:r w:rsidR="00A4274A">
        <w:t xml:space="preserve">zamówienia </w:t>
      </w:r>
      <w:r w:rsidR="00606206" w:rsidRPr="009E08D6">
        <w:t>nastąpi na koszt i ryzyko Wykonawcy.</w:t>
      </w:r>
    </w:p>
    <w:p w14:paraId="2EC9D16C" w14:textId="5DF8FE2A" w:rsidR="00606206" w:rsidRPr="009E08D6" w:rsidRDefault="00606206">
      <w:pPr>
        <w:pStyle w:val="Akapitzlist"/>
        <w:numPr>
          <w:ilvl w:val="1"/>
          <w:numId w:val="10"/>
        </w:numPr>
        <w:contextualSpacing w:val="0"/>
      </w:pPr>
      <w:r w:rsidRPr="009E08D6">
        <w:t xml:space="preserve">Potwierdzeniem </w:t>
      </w:r>
      <w:r w:rsidR="00B413B9">
        <w:t xml:space="preserve">wykonania poszczególnych </w:t>
      </w:r>
      <w:r w:rsidR="00A4274A">
        <w:t xml:space="preserve">Zadań </w:t>
      </w:r>
      <w:r w:rsidRPr="009E08D6">
        <w:t>będ</w:t>
      </w:r>
      <w:r w:rsidR="00B413B9">
        <w:t>ą</w:t>
      </w:r>
      <w:r w:rsidRPr="009E08D6">
        <w:t xml:space="preserve"> podpisan</w:t>
      </w:r>
      <w:r w:rsidR="00B413B9">
        <w:t>e</w:t>
      </w:r>
      <w:r w:rsidRPr="009E08D6">
        <w:t xml:space="preserve"> </w:t>
      </w:r>
      <w:r w:rsidR="00986666">
        <w:t xml:space="preserve">przez Zamawiającego </w:t>
      </w:r>
      <w:r w:rsidRPr="009E08D6">
        <w:t>protok</w:t>
      </w:r>
      <w:r w:rsidR="00B413B9">
        <w:t>oły</w:t>
      </w:r>
      <w:r w:rsidRPr="009E08D6">
        <w:t xml:space="preserve"> odbioru</w:t>
      </w:r>
      <w:r w:rsidR="00A4274A">
        <w:t xml:space="preserve"> na warunkach kreślonych w niniejszej umowy, w tym w OPZ</w:t>
      </w:r>
      <w:r w:rsidRPr="009E08D6">
        <w:t>.</w:t>
      </w:r>
    </w:p>
    <w:p w14:paraId="0F73DF00" w14:textId="7D05CD0C" w:rsidR="00606206" w:rsidRPr="00E078D7" w:rsidRDefault="00FA7376">
      <w:pPr>
        <w:pStyle w:val="Akapitzlist"/>
        <w:numPr>
          <w:ilvl w:val="1"/>
          <w:numId w:val="10"/>
        </w:numPr>
        <w:contextualSpacing w:val="0"/>
      </w:pPr>
      <w:r w:rsidRPr="00E078D7">
        <w:t xml:space="preserve">Odbiór przedmiotu </w:t>
      </w:r>
      <w:r w:rsidR="00A4274A">
        <w:t xml:space="preserve">zamówienia </w:t>
      </w:r>
      <w:r w:rsidRPr="00E078D7">
        <w:t xml:space="preserve">i podpisanie protokołów odbioru </w:t>
      </w:r>
      <w:r w:rsidR="00A4274A">
        <w:t xml:space="preserve">dokonuje </w:t>
      </w:r>
      <w:r w:rsidR="002E784B" w:rsidRPr="00E078D7">
        <w:t>k</w:t>
      </w:r>
      <w:r w:rsidRPr="00E078D7">
        <w:t xml:space="preserve">ierownik </w:t>
      </w:r>
      <w:r w:rsidR="002E784B" w:rsidRPr="00E078D7">
        <w:t xml:space="preserve">projektu </w:t>
      </w:r>
      <w:r w:rsidRPr="00E078D7">
        <w:t>wskazany w § 1</w:t>
      </w:r>
      <w:r w:rsidR="00311266" w:rsidRPr="00E078D7">
        <w:t>1</w:t>
      </w:r>
      <w:r w:rsidRPr="00E078D7">
        <w:t xml:space="preserve"> ust. 1</w:t>
      </w:r>
      <w:r w:rsidR="00E078D7">
        <w:t>.</w:t>
      </w:r>
    </w:p>
    <w:p w14:paraId="286F637E" w14:textId="77777777" w:rsidR="00A4274A" w:rsidRDefault="00946737" w:rsidP="00A4274A">
      <w:pPr>
        <w:pStyle w:val="Akapitzlist"/>
        <w:numPr>
          <w:ilvl w:val="1"/>
          <w:numId w:val="10"/>
        </w:numPr>
        <w:contextualSpacing w:val="0"/>
      </w:pPr>
      <w:r w:rsidRPr="00E078D7">
        <w:t xml:space="preserve">Wzory protokołów </w:t>
      </w:r>
      <w:r w:rsidR="00606206" w:rsidRPr="00E078D7">
        <w:t>odbioru stanowi</w:t>
      </w:r>
      <w:r w:rsidRPr="00E078D7">
        <w:t>ą:</w:t>
      </w:r>
    </w:p>
    <w:p w14:paraId="1A28BA5C" w14:textId="0FECAC67" w:rsidR="00A4274A" w:rsidRDefault="00946737" w:rsidP="00A4274A">
      <w:pPr>
        <w:pStyle w:val="Akapitzlist"/>
        <w:numPr>
          <w:ilvl w:val="0"/>
          <w:numId w:val="62"/>
        </w:numPr>
      </w:pPr>
      <w:r w:rsidRPr="00E078D7">
        <w:t>załącznik</w:t>
      </w:r>
      <w:r>
        <w:t xml:space="preserve"> nr 3 –</w:t>
      </w:r>
      <w:r w:rsidR="00A4274A">
        <w:t xml:space="preserve"> wzór </w:t>
      </w:r>
      <w:r>
        <w:t xml:space="preserve">protokołu odbioru przedmiotu umowy w zakresie </w:t>
      </w:r>
      <w:r w:rsidR="00B729D1">
        <w:t>Z</w:t>
      </w:r>
      <w:r>
        <w:t>ada</w:t>
      </w:r>
      <w:r w:rsidR="00E078D7">
        <w:t>nia</w:t>
      </w:r>
      <w:r>
        <w:t xml:space="preserve"> 1,</w:t>
      </w:r>
    </w:p>
    <w:p w14:paraId="6B3EB067" w14:textId="330E742C" w:rsidR="00946737" w:rsidRDefault="00946737" w:rsidP="00A4274A">
      <w:pPr>
        <w:pStyle w:val="Akapitzlist"/>
        <w:numPr>
          <w:ilvl w:val="0"/>
          <w:numId w:val="62"/>
        </w:numPr>
      </w:pPr>
      <w:r>
        <w:t xml:space="preserve">załącznik nr </w:t>
      </w:r>
      <w:r w:rsidR="00A4274A">
        <w:t>4</w:t>
      </w:r>
      <w:r w:rsidR="00E078D7">
        <w:t xml:space="preserve"> </w:t>
      </w:r>
      <w:r>
        <w:t xml:space="preserve">– </w:t>
      </w:r>
      <w:r w:rsidR="00A4274A">
        <w:t xml:space="preserve">wzór </w:t>
      </w:r>
      <w:r>
        <w:t xml:space="preserve">protokołu odbioru </w:t>
      </w:r>
      <w:r w:rsidR="00E078D7">
        <w:t>Zadania 2</w:t>
      </w:r>
      <w:r w:rsidR="00A4274A">
        <w:t>,</w:t>
      </w:r>
    </w:p>
    <w:p w14:paraId="1F3FFE09" w14:textId="20DA5E85" w:rsidR="00A4274A" w:rsidRDefault="00A4274A" w:rsidP="00A4274A">
      <w:pPr>
        <w:pStyle w:val="Akapitzlist"/>
        <w:numPr>
          <w:ilvl w:val="0"/>
          <w:numId w:val="62"/>
        </w:numPr>
        <w:ind w:left="714" w:hanging="357"/>
        <w:contextualSpacing w:val="0"/>
      </w:pPr>
      <w:r>
        <w:t>załącznik nr 5 – wzór protokołu odbioru sprawozdania miesięcznego z realizacji Zadania 3.</w:t>
      </w:r>
    </w:p>
    <w:p w14:paraId="5F026277" w14:textId="77777777" w:rsidR="007E4E00" w:rsidRDefault="00DA744B" w:rsidP="007E4E00">
      <w:pPr>
        <w:pStyle w:val="Akapitzlist"/>
        <w:numPr>
          <w:ilvl w:val="1"/>
          <w:numId w:val="10"/>
        </w:numPr>
        <w:contextualSpacing w:val="0"/>
      </w:pPr>
      <w:r w:rsidRPr="009E08D6">
        <w:t xml:space="preserve">Wykonawca jest odpowiedzialny za działania lub zaniechania podwykonawców </w:t>
      </w:r>
      <w:r w:rsidR="0020051A">
        <w:t>oraz innych podmiotów, którymi posługuj</w:t>
      </w:r>
      <w:r w:rsidR="00A0081D">
        <w:t>e</w:t>
      </w:r>
      <w:r w:rsidR="0020051A">
        <w:t xml:space="preserve"> się przy wykonywani</w:t>
      </w:r>
      <w:r w:rsidR="00A0081D">
        <w:t>u</w:t>
      </w:r>
      <w:r w:rsidR="0020051A">
        <w:t xml:space="preserve"> umowy </w:t>
      </w:r>
      <w:r w:rsidRPr="009E08D6">
        <w:t>jak za działania lub zaniechania własne.</w:t>
      </w:r>
    </w:p>
    <w:p w14:paraId="79886397" w14:textId="11FE8109" w:rsidR="007E4E00" w:rsidRDefault="00AE2350" w:rsidP="007E4E00">
      <w:pPr>
        <w:pStyle w:val="Akapitzlist"/>
        <w:numPr>
          <w:ilvl w:val="1"/>
          <w:numId w:val="10"/>
        </w:numPr>
        <w:contextualSpacing w:val="0"/>
      </w:pPr>
      <w:r w:rsidRPr="003B5B97">
        <w:t xml:space="preserve">Wykonawca </w:t>
      </w:r>
      <w:r>
        <w:t xml:space="preserve">oświadcza, że </w:t>
      </w:r>
      <w:r w:rsidRPr="003B5B97">
        <w:t xml:space="preserve">posiada przygotowanie techniczne oraz doświadczenie w zakresie </w:t>
      </w:r>
      <w:r w:rsidR="001D47B2">
        <w:t xml:space="preserve">niezbędnym do </w:t>
      </w:r>
      <w:r>
        <w:t>utrzymania</w:t>
      </w:r>
      <w:r w:rsidR="00E078D7">
        <w:t>, w tym eksploatacji i konserwacji,</w:t>
      </w:r>
      <w:r>
        <w:t xml:space="preserve"> kontenerowych centrów przetwarzania danych</w:t>
      </w:r>
      <w:r w:rsidRPr="003B5B97">
        <w:t xml:space="preserve">. Ponadto Wykonawca </w:t>
      </w:r>
      <w:r>
        <w:t xml:space="preserve">może być traktowany jako </w:t>
      </w:r>
      <w:r w:rsidRPr="003B5B97">
        <w:t>profesjonalist</w:t>
      </w:r>
      <w:r>
        <w:t xml:space="preserve">a </w:t>
      </w:r>
      <w:r w:rsidRPr="003B5B97">
        <w:t xml:space="preserve">w zakresie </w:t>
      </w:r>
      <w:r>
        <w:t>p</w:t>
      </w:r>
      <w:r w:rsidRPr="003B5B97">
        <w:t xml:space="preserve">rzedmiotu </w:t>
      </w:r>
      <w:r>
        <w:t>u</w:t>
      </w:r>
      <w:r w:rsidRPr="003B5B97">
        <w:t>mowy. W</w:t>
      </w:r>
      <w:r w:rsidR="00561161">
        <w:t> </w:t>
      </w:r>
      <w:r w:rsidRPr="003B5B97">
        <w:t xml:space="preserve">związku z tym Strony zgodnie oświadczają, że niezależnie od zakresu wiedzy, którą dysponuje Zamawiający, nie będzie on traktowany jak profesjonalista w zakresie realizacji </w:t>
      </w:r>
      <w:r>
        <w:t>p</w:t>
      </w:r>
      <w:r w:rsidRPr="003B5B97">
        <w:t xml:space="preserve">rzedmiotu </w:t>
      </w:r>
      <w:r>
        <w:t>u</w:t>
      </w:r>
      <w:r w:rsidRPr="003B5B97">
        <w:t>mowy o</w:t>
      </w:r>
      <w:r w:rsidR="00561161">
        <w:t> </w:t>
      </w:r>
      <w:r w:rsidRPr="003B5B97">
        <w:t xml:space="preserve">poziomie profesjonalizmu porównywalnym do Wykonawcy. Powyższe nie wpływa na zakres uprawnień Zamawiającego na gruncie niniejszej </w:t>
      </w:r>
      <w:r w:rsidR="00FA6122">
        <w:t>u</w:t>
      </w:r>
      <w:r w:rsidRPr="003B5B97">
        <w:t xml:space="preserve">mowy, lecz oznacza w szczególności, że Wykonawca powinien informować Zamawiającego o wszelkich zidentyfikowanych ryzykach związanych z realizacją Umowy oraz potencjalnych konsekwencjach podejmowanych przez Zamawiającego </w:t>
      </w:r>
      <w:r>
        <w:t>i</w:t>
      </w:r>
      <w:r w:rsidR="00046E3F">
        <w:t> </w:t>
      </w:r>
      <w:r>
        <w:t xml:space="preserve">komunikowanych Wykonawcy </w:t>
      </w:r>
      <w:r w:rsidRPr="003B5B97">
        <w:t xml:space="preserve">decyzji odnoszących się do </w:t>
      </w:r>
      <w:r>
        <w:t>p</w:t>
      </w:r>
      <w:r w:rsidRPr="003B5B97">
        <w:t xml:space="preserve">rzedmiotu </w:t>
      </w:r>
      <w:r>
        <w:t>u</w:t>
      </w:r>
      <w:r w:rsidRPr="003B5B97">
        <w:t>mowy.</w:t>
      </w:r>
      <w:bookmarkStart w:id="1" w:name="bookmark105"/>
      <w:bookmarkEnd w:id="1"/>
    </w:p>
    <w:p w14:paraId="00619B6F" w14:textId="77777777" w:rsidR="007E4E00" w:rsidRDefault="00AE2350" w:rsidP="007E4E00">
      <w:pPr>
        <w:pStyle w:val="Akapitzlist"/>
        <w:numPr>
          <w:ilvl w:val="1"/>
          <w:numId w:val="10"/>
        </w:numPr>
        <w:contextualSpacing w:val="0"/>
      </w:pPr>
      <w:r w:rsidRPr="003B5B97">
        <w:t>Wykonawca</w:t>
      </w:r>
      <w:r w:rsidRPr="005176A5">
        <w:t xml:space="preserve"> zobowiązuje się dołoż</w:t>
      </w:r>
      <w:r w:rsidRPr="003B5B97">
        <w:t xml:space="preserve">yć najwyższej staranności </w:t>
      </w:r>
      <w:r w:rsidRPr="005176A5">
        <w:t xml:space="preserve">w prawidłowym wykonywaniu </w:t>
      </w:r>
      <w:r w:rsidRPr="003B5B97">
        <w:t xml:space="preserve">zobowiązań wynikających z Umowy i realizować ją zgodnie z zasadami aktualnej wiedzy technicznej, zabezpieczeń, stosowanymi normami technicznymi, organizacyjnymi i </w:t>
      </w:r>
      <w:r w:rsidRPr="005176A5">
        <w:t>bezpieczeństwa informacji.</w:t>
      </w:r>
      <w:bookmarkStart w:id="2" w:name="bookmark106"/>
      <w:bookmarkEnd w:id="2"/>
    </w:p>
    <w:p w14:paraId="3B94A34D" w14:textId="77777777" w:rsidR="00AE2350" w:rsidRDefault="00AE2350" w:rsidP="007E4E00">
      <w:pPr>
        <w:pStyle w:val="Akapitzlist"/>
        <w:numPr>
          <w:ilvl w:val="1"/>
          <w:numId w:val="10"/>
        </w:numPr>
        <w:contextualSpacing w:val="0"/>
        <w:jc w:val="both"/>
      </w:pPr>
      <w:r>
        <w:t>Wykonawca zobowiązuje się:</w:t>
      </w:r>
    </w:p>
    <w:p w14:paraId="5049A0BB" w14:textId="4C553C74" w:rsidR="00AE2350" w:rsidRDefault="00AE2350" w:rsidP="001F6490">
      <w:pPr>
        <w:pStyle w:val="Akapitzlist"/>
        <w:numPr>
          <w:ilvl w:val="0"/>
          <w:numId w:val="39"/>
        </w:numPr>
      </w:pPr>
      <w:bookmarkStart w:id="3" w:name="bookmark107"/>
      <w:bookmarkEnd w:id="3"/>
      <w:r>
        <w:lastRenderedPageBreak/>
        <w:t xml:space="preserve">realizować Usługi w sposób efektywny, rzetelny i terminowy, umożliwiający prawidłowe wykonanie </w:t>
      </w:r>
      <w:r w:rsidR="00E50287">
        <w:t>p</w:t>
      </w:r>
      <w:r>
        <w:t xml:space="preserve">rzedmiotu </w:t>
      </w:r>
      <w:r w:rsidR="00A4274A">
        <w:t>zamówienia</w:t>
      </w:r>
      <w:r>
        <w:t>, a w przypadku podjęcia jakichkolwiek wątpliwości informować Zamawiającego celem ich wyjaśnienia i przyjęcia spójnego podejścia, z uwzględnieniem prawa powszechnie</w:t>
      </w:r>
      <w:r w:rsidR="001F6490">
        <w:t xml:space="preserve"> </w:t>
      </w:r>
      <w:r>
        <w:t>obowiązującego w Rzeczypospolitej Polskiej;</w:t>
      </w:r>
    </w:p>
    <w:p w14:paraId="33A81368" w14:textId="77777777" w:rsidR="00E50287" w:rsidRDefault="00AE2350" w:rsidP="001F6490">
      <w:pPr>
        <w:pStyle w:val="Akapitzlist"/>
        <w:numPr>
          <w:ilvl w:val="0"/>
          <w:numId w:val="39"/>
        </w:numPr>
      </w:pPr>
      <w:bookmarkStart w:id="4" w:name="bookmark108"/>
      <w:bookmarkEnd w:id="4"/>
      <w:r>
        <w:t>do bieżącej współpracy z Zamawiającym w toku wykonania Umowy, jak również niezwłocznego i</w:t>
      </w:r>
      <w:r w:rsidR="00561161">
        <w:t> </w:t>
      </w:r>
      <w:r>
        <w:t>wyraźnego informowania Zamawiającego o wymaganym współdziałaniu Zamawiającego, a także czynnościach, jakie są konieczne do podjęcia przez Zamawiającego w celu umożliwienia takiego</w:t>
      </w:r>
      <w:r w:rsidR="001F6490">
        <w:t xml:space="preserve"> </w:t>
      </w:r>
      <w:r>
        <w:t>współdziałania;</w:t>
      </w:r>
      <w:bookmarkStart w:id="5" w:name="bookmark109"/>
      <w:bookmarkEnd w:id="5"/>
    </w:p>
    <w:p w14:paraId="51FD3EB8" w14:textId="77777777" w:rsidR="00AE2350" w:rsidRDefault="00AE2350" w:rsidP="001F6490">
      <w:pPr>
        <w:pStyle w:val="Akapitzlist"/>
        <w:numPr>
          <w:ilvl w:val="0"/>
          <w:numId w:val="39"/>
        </w:numPr>
      </w:pPr>
      <w:r>
        <w:t>przekazywać Zamawiającemu</w:t>
      </w:r>
      <w:r w:rsidR="00E50287">
        <w:t>,</w:t>
      </w:r>
      <w:r>
        <w:t xml:space="preserve"> </w:t>
      </w:r>
      <w:r w:rsidR="00E50287">
        <w:t xml:space="preserve">niezwłocznie po złożeniu żądania przez Zamawiającego, </w:t>
      </w:r>
      <w:r>
        <w:t>informacje</w:t>
      </w:r>
      <w:r w:rsidR="001F6490">
        <w:t xml:space="preserve"> </w:t>
      </w:r>
      <w:r>
        <w:t xml:space="preserve">na temat wszystkich aspektów realizacji </w:t>
      </w:r>
      <w:r w:rsidR="00C70FD2">
        <w:t>przedmiotu</w:t>
      </w:r>
      <w:r>
        <w:t xml:space="preserve"> </w:t>
      </w:r>
      <w:r w:rsidR="00C70FD2">
        <w:t>umowy</w:t>
      </w:r>
      <w:r>
        <w:t>;</w:t>
      </w:r>
    </w:p>
    <w:p w14:paraId="7B5BECAF" w14:textId="432FB428" w:rsidR="00AE2350" w:rsidRDefault="00E50287" w:rsidP="001F6490">
      <w:pPr>
        <w:pStyle w:val="Akapitzlist"/>
        <w:numPr>
          <w:ilvl w:val="0"/>
          <w:numId w:val="39"/>
        </w:numPr>
      </w:pPr>
      <w:bookmarkStart w:id="6" w:name="bookmark110"/>
      <w:bookmarkStart w:id="7" w:name="_Hlk83716844"/>
      <w:bookmarkEnd w:id="6"/>
      <w:r>
        <w:t xml:space="preserve">wykonać przedmiot umowy </w:t>
      </w:r>
      <w:r w:rsidR="00AE2350">
        <w:t xml:space="preserve">w taki sposób, aby Zamawiający nie </w:t>
      </w:r>
      <w:r w:rsidR="00E078D7">
        <w:t xml:space="preserve">był </w:t>
      </w:r>
      <w:r w:rsidR="00AE2350">
        <w:t xml:space="preserve">zobowiązany ani faktycznie lub prawnie zmuszony do nabywania żadnych dodatkowych materiałów </w:t>
      </w:r>
      <w:r w:rsidR="00D470E5">
        <w:t>lub</w:t>
      </w:r>
      <w:r w:rsidR="00AE2350">
        <w:t xml:space="preserve"> narzędzi koniecznych do wykonania </w:t>
      </w:r>
      <w:r>
        <w:t>przedmiotu umowy</w:t>
      </w:r>
      <w:r w:rsidR="00AE2350">
        <w:t>, zaś Wykonawca zobowiązuje się do nabycia, a</w:t>
      </w:r>
      <w:r w:rsidR="00561161">
        <w:t> </w:t>
      </w:r>
      <w:r w:rsidR="00AE2350">
        <w:t xml:space="preserve">następnie przeniesienia na własność Zamawiającego </w:t>
      </w:r>
      <w:r w:rsidR="00573BAA">
        <w:t>praw własności</w:t>
      </w:r>
      <w:r w:rsidR="00793449">
        <w:t xml:space="preserve"> </w:t>
      </w:r>
      <w:r w:rsidR="00AE2350">
        <w:t>materiałów i</w:t>
      </w:r>
      <w:r w:rsidR="00561161">
        <w:t> </w:t>
      </w:r>
      <w:r w:rsidR="00AE2350">
        <w:t xml:space="preserve">narzędzi koniecznych do wykonania </w:t>
      </w:r>
      <w:r w:rsidR="00FA6122">
        <w:t>u</w:t>
      </w:r>
      <w:r w:rsidR="00AE2350">
        <w:t>mowy oraz do utrzymania</w:t>
      </w:r>
      <w:r w:rsidR="001F6490">
        <w:t xml:space="preserve"> </w:t>
      </w:r>
      <w:r w:rsidR="00AE2350">
        <w:t xml:space="preserve">funkcjonalności </w:t>
      </w:r>
      <w:r>
        <w:t>CDC</w:t>
      </w:r>
      <w:bookmarkEnd w:id="7"/>
      <w:r w:rsidR="00573BAA">
        <w:t>1</w:t>
      </w:r>
      <w:r w:rsidR="00AE2350">
        <w:t>;</w:t>
      </w:r>
    </w:p>
    <w:p w14:paraId="1093FF98" w14:textId="42C8FB23" w:rsidR="005C246D" w:rsidRDefault="00AE2350" w:rsidP="001F6490">
      <w:pPr>
        <w:pStyle w:val="Akapitzlist"/>
        <w:numPr>
          <w:ilvl w:val="0"/>
          <w:numId w:val="39"/>
        </w:numPr>
      </w:pPr>
      <w:bookmarkStart w:id="8" w:name="bookmark111"/>
      <w:bookmarkEnd w:id="8"/>
      <w:r>
        <w:t xml:space="preserve">zapewnić </w:t>
      </w:r>
      <w:r w:rsidR="005C246D">
        <w:t xml:space="preserve">w ramach wynagrodzenia określonego umową </w:t>
      </w:r>
      <w:r>
        <w:t xml:space="preserve">we własnym zakresie i na swój koszt </w:t>
      </w:r>
      <w:r w:rsidR="00C70FD2">
        <w:t>wszystkie materiały</w:t>
      </w:r>
      <w:r>
        <w:t xml:space="preserve"> i narzędzia, produkty oraz uprawnienia, w szczególności: licencje, pozwolenia, koncesje, certyfikaty bezpieczeństwa lub inne wymagane przez obowiązujące przepisy prawa niezbędne do prawidłowego świadczenia Usług, chyba, że co innego wyraźnie wynika z treści</w:t>
      </w:r>
      <w:r w:rsidR="001F6490">
        <w:t xml:space="preserve"> </w:t>
      </w:r>
      <w:r w:rsidR="00FA6122">
        <w:t>u</w:t>
      </w:r>
      <w:r>
        <w:t>mowy;</w:t>
      </w:r>
      <w:bookmarkStart w:id="9" w:name="bookmark112"/>
      <w:bookmarkEnd w:id="9"/>
    </w:p>
    <w:p w14:paraId="18C1342D" w14:textId="77777777" w:rsidR="005C246D" w:rsidRDefault="00AE2350" w:rsidP="001F6490">
      <w:pPr>
        <w:pStyle w:val="Akapitzlist"/>
        <w:numPr>
          <w:ilvl w:val="0"/>
          <w:numId w:val="39"/>
        </w:numPr>
      </w:pPr>
      <w:r>
        <w:t xml:space="preserve">do monitorowania możliwości wystąpienia wszelkich okoliczności oraz ryzyk mogących mieć wpływ na prawidłowość lub terminowość realizacji </w:t>
      </w:r>
      <w:r w:rsidR="005C246D">
        <w:t>p</w:t>
      </w:r>
      <w:r>
        <w:t xml:space="preserve">rzedmiotu </w:t>
      </w:r>
      <w:r w:rsidR="005C246D">
        <w:t>u</w:t>
      </w:r>
      <w:r>
        <w:t xml:space="preserve">mowy, w tym wszelkich naruszeń i zagrożeń, </w:t>
      </w:r>
      <w:r w:rsidRPr="00D501EF">
        <w:t>a także działa</w:t>
      </w:r>
      <w:r>
        <w:t>ń</w:t>
      </w:r>
      <w:r w:rsidRPr="00D501EF">
        <w:t xml:space="preserve"> i zaniecha</w:t>
      </w:r>
      <w:r>
        <w:t>ń</w:t>
      </w:r>
      <w:r w:rsidRPr="00D501EF">
        <w:t xml:space="preserve"> Zamawiającego powodujących lub mogących powodować nieterminowe wykonanie </w:t>
      </w:r>
      <w:r w:rsidR="005C246D">
        <w:t>p</w:t>
      </w:r>
      <w:r w:rsidRPr="00D501EF">
        <w:t xml:space="preserve">rzedmiotu </w:t>
      </w:r>
      <w:r w:rsidR="005C246D">
        <w:t>u</w:t>
      </w:r>
      <w:r w:rsidRPr="00D501EF">
        <w:t>mowy, jak również potencjalny</w:t>
      </w:r>
      <w:r>
        <w:t>ch konsekwencji</w:t>
      </w:r>
      <w:r w:rsidRPr="00D501EF">
        <w:t xml:space="preserve"> podejmowanych przez Zamawiającego decyzj</w:t>
      </w:r>
      <w:r>
        <w:t>i oraz do informowania Zamawiającego o wszystkich wskazanych powyżej okolicznościach</w:t>
      </w:r>
      <w:r w:rsidR="005C246D">
        <w:t>;</w:t>
      </w:r>
      <w:r>
        <w:t xml:space="preserve"> </w:t>
      </w:r>
      <w:r w:rsidR="005C246D">
        <w:t>p</w:t>
      </w:r>
      <w:r>
        <w:t>oinformowanie Zamawiającego powinno nastąpić w</w:t>
      </w:r>
      <w:r w:rsidR="00561161">
        <w:t> </w:t>
      </w:r>
      <w:r>
        <w:t xml:space="preserve">terminie 2 </w:t>
      </w:r>
      <w:r w:rsidR="005C246D">
        <w:t>d</w:t>
      </w:r>
      <w:r>
        <w:t xml:space="preserve">ni </w:t>
      </w:r>
      <w:r w:rsidR="005C246D">
        <w:t>r</w:t>
      </w:r>
      <w:r>
        <w:t xml:space="preserve">oboczych od chwili, w której zaistniały okoliczności, o których mowa </w:t>
      </w:r>
      <w:r w:rsidR="005C246D">
        <w:t>wyżej</w:t>
      </w:r>
      <w:r>
        <w:t>;</w:t>
      </w:r>
      <w:bookmarkStart w:id="10" w:name="bookmark113"/>
      <w:bookmarkEnd w:id="10"/>
    </w:p>
    <w:p w14:paraId="46FB608A" w14:textId="77777777" w:rsidR="005C246D" w:rsidRDefault="00AE2350" w:rsidP="001F6490">
      <w:pPr>
        <w:pStyle w:val="Akapitzlist"/>
        <w:numPr>
          <w:ilvl w:val="0"/>
          <w:numId w:val="39"/>
        </w:numPr>
      </w:pPr>
      <w:r>
        <w:t>po wcześniejszych ustaleniach i uzyskaniu zgody od Zamawiającego, współdziałać przy realizacji</w:t>
      </w:r>
      <w:r w:rsidR="001F6490">
        <w:t xml:space="preserve"> </w:t>
      </w:r>
      <w:r>
        <w:t>obowiązków z podmiotami wskazanymi przez Zamawiającego;</w:t>
      </w:r>
      <w:bookmarkStart w:id="11" w:name="bookmark114"/>
      <w:bookmarkStart w:id="12" w:name="bookmark115"/>
      <w:bookmarkEnd w:id="11"/>
      <w:bookmarkEnd w:id="12"/>
    </w:p>
    <w:p w14:paraId="34B35ED5" w14:textId="3291EDE6" w:rsidR="005C246D" w:rsidRDefault="00AE2350" w:rsidP="001F6490">
      <w:pPr>
        <w:pStyle w:val="Akapitzlist"/>
        <w:numPr>
          <w:ilvl w:val="0"/>
          <w:numId w:val="39"/>
        </w:numPr>
      </w:pPr>
      <w:r>
        <w:t xml:space="preserve">gromadzić, przetwarzać i udostępniać informacje dotyczące </w:t>
      </w:r>
      <w:r w:rsidR="005C246D">
        <w:t>funkcjonowania CDC</w:t>
      </w:r>
      <w:r w:rsidR="00573BAA">
        <w:t>1</w:t>
      </w:r>
      <w:r w:rsidR="005C246D">
        <w:t xml:space="preserve"> </w:t>
      </w:r>
      <w:r>
        <w:t>Zamawiającemu lub innym podmiotom wskazanym przez Zamawiającego w zakresie, w sposób, formacie i na</w:t>
      </w:r>
      <w:r w:rsidR="001F6490">
        <w:t xml:space="preserve"> </w:t>
      </w:r>
      <w:r>
        <w:t xml:space="preserve">zasadach określonych </w:t>
      </w:r>
      <w:r w:rsidR="005C246D">
        <w:t>przez Zamawiającego</w:t>
      </w:r>
      <w:r>
        <w:t>;</w:t>
      </w:r>
      <w:bookmarkStart w:id="13" w:name="bookmark116"/>
      <w:bookmarkEnd w:id="13"/>
    </w:p>
    <w:p w14:paraId="6049DCE8" w14:textId="77777777" w:rsidR="007C598E" w:rsidRDefault="00AE2350" w:rsidP="007C598E">
      <w:pPr>
        <w:pStyle w:val="Akapitzlist"/>
        <w:numPr>
          <w:ilvl w:val="0"/>
          <w:numId w:val="39"/>
        </w:numPr>
      </w:pPr>
      <w:r>
        <w:t xml:space="preserve">terminowo wykonywać, przekazywać, modyfikować i aktualizować Zamawiającemu </w:t>
      </w:r>
      <w:r w:rsidR="007C598E">
        <w:t xml:space="preserve">dokumentację </w:t>
      </w:r>
      <w:r>
        <w:t xml:space="preserve">zgodnie z wymaganiami określonymi </w:t>
      </w:r>
      <w:r w:rsidR="008B4D7E">
        <w:t>postanowieniami umowy</w:t>
      </w:r>
      <w:r>
        <w:t>;</w:t>
      </w:r>
      <w:bookmarkStart w:id="14" w:name="bookmark117"/>
      <w:bookmarkStart w:id="15" w:name="_Hlk69137729"/>
      <w:bookmarkEnd w:id="14"/>
    </w:p>
    <w:p w14:paraId="0CAC8DB8" w14:textId="4290DFBF" w:rsidR="000F4C76" w:rsidRDefault="00AE2350" w:rsidP="00A4274A">
      <w:pPr>
        <w:pStyle w:val="Akapitzlist"/>
        <w:numPr>
          <w:ilvl w:val="0"/>
          <w:numId w:val="39"/>
        </w:numPr>
        <w:contextualSpacing w:val="0"/>
      </w:pPr>
      <w:r>
        <w:t xml:space="preserve">uczestniczyć w procedurze odbioru </w:t>
      </w:r>
      <w:r w:rsidR="005C246D">
        <w:t>wszystkich elementów przedmiotu umowy;</w:t>
      </w:r>
      <w:bookmarkStart w:id="16" w:name="bookmark118"/>
      <w:bookmarkStart w:id="17" w:name="bookmark119"/>
      <w:bookmarkStart w:id="18" w:name="bookmark120"/>
      <w:bookmarkEnd w:id="15"/>
      <w:bookmarkEnd w:id="16"/>
      <w:bookmarkEnd w:id="17"/>
      <w:bookmarkEnd w:id="18"/>
      <w:r w:rsidR="007C598E" w:rsidDel="00AE1C9D">
        <w:t xml:space="preserve"> </w:t>
      </w:r>
      <w:r>
        <w:t xml:space="preserve">poinformować niezwłocznie Zamawiającego, lecz nie później niż w terminie 3 </w:t>
      </w:r>
      <w:r w:rsidR="000F4C76">
        <w:t>d</w:t>
      </w:r>
      <w:r>
        <w:t xml:space="preserve">ni </w:t>
      </w:r>
      <w:r w:rsidR="000F4C76">
        <w:t>r</w:t>
      </w:r>
      <w:r>
        <w:t xml:space="preserve">oboczych o potrzebie </w:t>
      </w:r>
      <w:r>
        <w:lastRenderedPageBreak/>
        <w:t>wykonania konkretnej czynności przez Zamawiającego – licząc od dnia zidentyfikowania tej potrzeby przez Wykonawcę</w:t>
      </w:r>
      <w:bookmarkStart w:id="19" w:name="bookmark121"/>
      <w:bookmarkStart w:id="20" w:name="bookmark122"/>
      <w:bookmarkStart w:id="21" w:name="bookmark123"/>
      <w:bookmarkEnd w:id="19"/>
      <w:bookmarkEnd w:id="20"/>
      <w:bookmarkEnd w:id="21"/>
      <w:r w:rsidR="00A4274A">
        <w:t>.</w:t>
      </w:r>
    </w:p>
    <w:p w14:paraId="52C592BA" w14:textId="693CF14F" w:rsidR="000F4C76" w:rsidRDefault="000F4C76" w:rsidP="001F6490">
      <w:pPr>
        <w:pStyle w:val="Akapitzlist"/>
        <w:numPr>
          <w:ilvl w:val="1"/>
          <w:numId w:val="10"/>
        </w:numPr>
        <w:contextualSpacing w:val="0"/>
      </w:pPr>
      <w:r>
        <w:t>Zamawiający oświadcza, że jest świadomy tego, że realizacja umowy wymaga jego współpracy z</w:t>
      </w:r>
      <w:r w:rsidR="00561161">
        <w:t> </w:t>
      </w:r>
      <w:r>
        <w:t>Wykonawcą. Zamawiający zapewni współdziałanie w takim zakresie, w jakim jest to niezbędne do prawidłowego wykonania przez Wykonawcę jego zobowiązań określonych postanowieniami umowy i</w:t>
      </w:r>
      <w:r w:rsidR="00561161">
        <w:t> </w:t>
      </w:r>
      <w:r>
        <w:t>załączników.</w:t>
      </w:r>
    </w:p>
    <w:p w14:paraId="009ABCF8" w14:textId="77777777" w:rsidR="000F4C76" w:rsidRDefault="000F4C76" w:rsidP="001F6490">
      <w:pPr>
        <w:pStyle w:val="Akapitzlist"/>
        <w:numPr>
          <w:ilvl w:val="1"/>
          <w:numId w:val="10"/>
        </w:numPr>
        <w:contextualSpacing w:val="0"/>
      </w:pPr>
      <w:r>
        <w:t>Zamawiający zobowiązany jest do podjęcia tylko tych czynności, które zostały wyraźnie określone w</w:t>
      </w:r>
      <w:r w:rsidR="00561161">
        <w:t> </w:t>
      </w:r>
      <w:r>
        <w:t>umowie, w tym w załącznikach do umowy i które nakładają na niego obowiązek konkretnego działania lub czynności uzgodnionych przez Strony.</w:t>
      </w:r>
    </w:p>
    <w:p w14:paraId="4B502FF0" w14:textId="77777777" w:rsidR="000F4C76" w:rsidRDefault="000F4C76" w:rsidP="001F6490">
      <w:pPr>
        <w:pStyle w:val="Akapitzlist"/>
        <w:numPr>
          <w:ilvl w:val="1"/>
          <w:numId w:val="10"/>
        </w:numPr>
        <w:contextualSpacing w:val="0"/>
      </w:pPr>
      <w:r>
        <w:t>Zamawiający udostępni Wykonawcy posiadane dokumenty i informacje znajdujące się w posiadaniu Zamawiającego, o ile będzie to zgodne z obowiązującymi przepisami prawa, związane z przedmiotem umowy i niezbędne do jego realizacji, na wniosek Wykonawcy lub bez takiego wniosku, jeżeli sam zidentyfikuje potrzebę udostępnienia określonych dokumentów lub informacji.</w:t>
      </w:r>
    </w:p>
    <w:p w14:paraId="5E4BECB8" w14:textId="77777777" w:rsidR="000F4C76" w:rsidRDefault="000F4C76" w:rsidP="001F6490">
      <w:pPr>
        <w:pStyle w:val="Akapitzlist"/>
        <w:numPr>
          <w:ilvl w:val="1"/>
          <w:numId w:val="10"/>
        </w:numPr>
        <w:contextualSpacing w:val="0"/>
      </w:pPr>
      <w:r>
        <w:t xml:space="preserve">Zamawiający </w:t>
      </w:r>
      <w:r w:rsidR="008B4D7E">
        <w:t xml:space="preserve">może </w:t>
      </w:r>
      <w:r>
        <w:t>poinformować inne podmioty mające bezpośredni związek z wykonaniem umowy przez Wykonawcę lub podmioty (organy) administracji publicznej, z którymi współpraca ma związek z</w:t>
      </w:r>
      <w:r w:rsidR="00561161">
        <w:t> </w:t>
      </w:r>
      <w:r>
        <w:t xml:space="preserve">wykonaniem umowy przez Wykonawcę, aby współpracowały z Wykonawcą w zakresie realizacji umowy. </w:t>
      </w:r>
      <w:bookmarkStart w:id="22" w:name="_Hlk135758700"/>
    </w:p>
    <w:p w14:paraId="21C52EAE" w14:textId="77777777" w:rsidR="00EA07F2" w:rsidRPr="009E08D6" w:rsidRDefault="00EA07F2" w:rsidP="00EA07F2">
      <w:pPr>
        <w:pStyle w:val="Nagwek1"/>
      </w:pPr>
      <w:bookmarkStart w:id="23" w:name="bookmark124"/>
      <w:bookmarkStart w:id="24" w:name="bookmark127"/>
      <w:bookmarkEnd w:id="23"/>
      <w:bookmarkEnd w:id="24"/>
      <w:r w:rsidRPr="009E08D6">
        <w:t>Wynagrodzenie</w:t>
      </w:r>
    </w:p>
    <w:p w14:paraId="249C88E7" w14:textId="62025B6F" w:rsidR="00EA07F2" w:rsidRPr="009E08D6" w:rsidRDefault="00EA07F2" w:rsidP="00EA07F2">
      <w:pPr>
        <w:pStyle w:val="Akapitzlist"/>
        <w:numPr>
          <w:ilvl w:val="1"/>
          <w:numId w:val="8"/>
        </w:numPr>
        <w:contextualSpacing w:val="0"/>
      </w:pPr>
      <w:r w:rsidRPr="009E08D6">
        <w:t xml:space="preserve">Za </w:t>
      </w:r>
      <w:r w:rsidR="00FA6122">
        <w:t xml:space="preserve">prawidłowe i pełne </w:t>
      </w:r>
      <w:r w:rsidRPr="009E08D6">
        <w:t xml:space="preserve">zrealizowanie przedmiotu niniejszej </w:t>
      </w:r>
      <w:r w:rsidR="00FA6122">
        <w:t>u</w:t>
      </w:r>
      <w:r w:rsidRPr="009E08D6">
        <w:t xml:space="preserve">mowy Wykonawca otrzyma wynagrodzenie netto </w:t>
      </w:r>
      <w:r w:rsidR="00AE3D42">
        <w:t xml:space="preserve">w </w:t>
      </w:r>
      <w:r w:rsidR="00A4274A">
        <w:t xml:space="preserve">łącznej </w:t>
      </w:r>
      <w:r w:rsidR="00AE3D42">
        <w:t xml:space="preserve">maksymalnej </w:t>
      </w:r>
      <w:r w:rsidR="00A4274A">
        <w:t xml:space="preserve">wysokości </w:t>
      </w:r>
      <w:r w:rsidRPr="009E08D6">
        <w:t xml:space="preserve">[...] zł (słownie: [...] złotych </w:t>
      </w:r>
      <w:bookmarkEnd w:id="22"/>
      <w:r w:rsidRPr="009E08D6">
        <w:t>[...]/100), brutto [...] zł (słownie: [...] złotych [...]/100).</w:t>
      </w:r>
    </w:p>
    <w:p w14:paraId="243CC888" w14:textId="7751503E" w:rsidR="00EA07F2" w:rsidRPr="009E08D6" w:rsidRDefault="00EA07F2" w:rsidP="00EA07F2">
      <w:pPr>
        <w:pStyle w:val="Akapitzlist"/>
        <w:numPr>
          <w:ilvl w:val="1"/>
          <w:numId w:val="8"/>
        </w:numPr>
        <w:contextualSpacing w:val="0"/>
      </w:pPr>
      <w:r w:rsidRPr="009E08D6">
        <w:t>Wartość określona w ust. 1 obejmuje wszelkie koszty Wykonawcy związane z realizacją przedmiotu umowy</w:t>
      </w:r>
      <w:r w:rsidR="00134A3C">
        <w:t xml:space="preserve">. </w:t>
      </w:r>
    </w:p>
    <w:p w14:paraId="4AE5CF3D" w14:textId="77777777" w:rsidR="008B4D7E" w:rsidRDefault="00AE3D42" w:rsidP="00EA07F2">
      <w:pPr>
        <w:pStyle w:val="Akapitzlist"/>
        <w:numPr>
          <w:ilvl w:val="1"/>
          <w:numId w:val="8"/>
        </w:numPr>
        <w:contextualSpacing w:val="0"/>
      </w:pPr>
      <w:r>
        <w:t xml:space="preserve">Na </w:t>
      </w:r>
      <w:r w:rsidR="002A367F">
        <w:t xml:space="preserve">kwotę </w:t>
      </w:r>
      <w:r>
        <w:t>w</w:t>
      </w:r>
      <w:r w:rsidR="008B4D7E">
        <w:t>ynagrodzeni</w:t>
      </w:r>
      <w:r w:rsidR="002A367F">
        <w:t>a</w:t>
      </w:r>
      <w:r w:rsidR="008B4D7E">
        <w:t xml:space="preserve"> </w:t>
      </w:r>
      <w:r>
        <w:t>określon</w:t>
      </w:r>
      <w:r w:rsidR="002A367F">
        <w:t>ą</w:t>
      </w:r>
      <w:r>
        <w:t xml:space="preserve"> w ust. 1 składają się następujące elementy</w:t>
      </w:r>
      <w:r w:rsidR="008B4D7E">
        <w:t>:</w:t>
      </w:r>
    </w:p>
    <w:p w14:paraId="6D4C3C16" w14:textId="08163F2D" w:rsidR="008B4D7E" w:rsidRDefault="00A4274A" w:rsidP="008B4D7E">
      <w:pPr>
        <w:pStyle w:val="Akapitzlist"/>
        <w:numPr>
          <w:ilvl w:val="0"/>
          <w:numId w:val="40"/>
        </w:numPr>
      </w:pPr>
      <w:r>
        <w:t>kwota [...] zł (słownie: [...] złotych [...]/100) netto, tj. [...] zł (słownie: [...] złotych [...]/100) brutto</w:t>
      </w:r>
      <w:r w:rsidR="0095293E">
        <w:t xml:space="preserve"> stanowiąca </w:t>
      </w:r>
      <w:r w:rsidR="00DD2CCD">
        <w:t xml:space="preserve">maksymalne </w:t>
      </w:r>
      <w:r w:rsidR="0095293E">
        <w:t xml:space="preserve">wynagrodzenie za </w:t>
      </w:r>
      <w:r w:rsidR="00B00AB8">
        <w:t xml:space="preserve">wykonanie </w:t>
      </w:r>
      <w:r w:rsidR="00134A3C">
        <w:t>Zadania 1</w:t>
      </w:r>
      <w:r w:rsidR="00561161">
        <w:t>;</w:t>
      </w:r>
    </w:p>
    <w:p w14:paraId="458D00CC" w14:textId="58824F21" w:rsidR="00134A3C" w:rsidRDefault="00A4274A" w:rsidP="00134A3C">
      <w:pPr>
        <w:pStyle w:val="Akapitzlist"/>
        <w:numPr>
          <w:ilvl w:val="0"/>
          <w:numId w:val="40"/>
        </w:numPr>
      </w:pPr>
      <w:r>
        <w:t>kwota [...] zł (słownie: [...] złotych [...]/100) netto, tj. [...] zł (słownie: [...] złotych [...]/100) brutto</w:t>
      </w:r>
      <w:r w:rsidR="00134A3C">
        <w:t xml:space="preserve"> stanowiąca maksymalne wynagrodzenie za wykonanie Zadania 2;</w:t>
      </w:r>
    </w:p>
    <w:p w14:paraId="26FC83EB" w14:textId="77777777" w:rsidR="00A4274A" w:rsidRDefault="00A4274A" w:rsidP="00A4274A">
      <w:pPr>
        <w:pStyle w:val="Akapitzlist"/>
        <w:numPr>
          <w:ilvl w:val="0"/>
          <w:numId w:val="40"/>
        </w:numPr>
        <w:contextualSpacing w:val="0"/>
      </w:pPr>
      <w:r>
        <w:t>kwota [...] zł (słownie: [...] złotych [...]/100) netto, tj. [...] zł (słownie: [...] złotych [...]/100) brutto</w:t>
      </w:r>
      <w:r w:rsidR="006B3FEA">
        <w:t xml:space="preserve"> stanowiąca maksymalne </w:t>
      </w:r>
      <w:r>
        <w:t xml:space="preserve">miesięczne </w:t>
      </w:r>
      <w:r w:rsidR="006B3FEA">
        <w:t xml:space="preserve">wynagrodzenie za </w:t>
      </w:r>
      <w:r w:rsidR="00114E76">
        <w:t xml:space="preserve">wykonanie </w:t>
      </w:r>
      <w:r w:rsidR="00134A3C">
        <w:t>Zadania 3</w:t>
      </w:r>
      <w:r>
        <w:t xml:space="preserve">, przy czym </w:t>
      </w:r>
      <w:r w:rsidR="006B3FEA">
        <w:t xml:space="preserve">w przypadku rozpoczęcia </w:t>
      </w:r>
      <w:r>
        <w:t xml:space="preserve">realizacji Zadania 3 </w:t>
      </w:r>
      <w:r w:rsidR="006B3FEA">
        <w:t>w innym dniu niż pierwszy dzień miesiąca kalendarzowego wysokość wynagrodzenia za dany miesiąc ulega proporcjonalnemu obniżeniu</w:t>
      </w:r>
      <w:r>
        <w:t>.</w:t>
      </w:r>
    </w:p>
    <w:p w14:paraId="20AA0B89" w14:textId="69B32041" w:rsidR="006B3FEA" w:rsidRDefault="00A4274A" w:rsidP="00A4274A">
      <w:pPr>
        <w:pStyle w:val="Akapitzlist"/>
        <w:numPr>
          <w:ilvl w:val="1"/>
          <w:numId w:val="8"/>
        </w:numPr>
        <w:contextualSpacing w:val="0"/>
      </w:pPr>
      <w:r>
        <w:lastRenderedPageBreak/>
        <w:t>N</w:t>
      </w:r>
      <w:r w:rsidR="00134A3C">
        <w:t xml:space="preserve">a kwotę wynagrodzenia </w:t>
      </w:r>
      <w:r>
        <w:t xml:space="preserve">miesięcznego </w:t>
      </w:r>
      <w:r w:rsidR="00134A3C">
        <w:t>za wykonanie Zadania 3</w:t>
      </w:r>
      <w:r>
        <w:t>, o którym mowa w ust. 3 pkt 3</w:t>
      </w:r>
      <w:r w:rsidR="00134A3C">
        <w:t xml:space="preserve"> składają się następujące elementy:</w:t>
      </w:r>
    </w:p>
    <w:p w14:paraId="410A6E97" w14:textId="58A5E614" w:rsidR="00A4274A" w:rsidRDefault="00A4274A" w:rsidP="00A4274A">
      <w:pPr>
        <w:pStyle w:val="Akapitzlist"/>
        <w:numPr>
          <w:ilvl w:val="0"/>
          <w:numId w:val="61"/>
        </w:numPr>
      </w:pPr>
      <w:r>
        <w:t xml:space="preserve">kwota </w:t>
      </w:r>
      <w:bookmarkStart w:id="25" w:name="_Hlk145327136"/>
      <w:r>
        <w:t xml:space="preserve">miesięcznych </w:t>
      </w:r>
      <w:r w:rsidR="00134A3C">
        <w:t>koszt</w:t>
      </w:r>
      <w:r>
        <w:t>ów</w:t>
      </w:r>
      <w:r w:rsidR="00134A3C">
        <w:t xml:space="preserve"> stał</w:t>
      </w:r>
      <w:r>
        <w:t>ych</w:t>
      </w:r>
      <w:r w:rsidR="00134A3C" w:rsidRPr="000249BD">
        <w:t xml:space="preserve"> </w:t>
      </w:r>
      <w:bookmarkEnd w:id="25"/>
      <w:r w:rsidR="00134A3C">
        <w:t>obejmując</w:t>
      </w:r>
      <w:r>
        <w:t>a</w:t>
      </w:r>
      <w:r w:rsidR="00134A3C">
        <w:t xml:space="preserve"> wszystkie koszty związane z realizacją Zadania 3</w:t>
      </w:r>
      <w:r>
        <w:t xml:space="preserve"> w wysokości [...] zł (słownie: [...] złotych [...]/100) netto, tj. [...] zł (słownie: [...] złotych [...]/100) brutto oraz</w:t>
      </w:r>
    </w:p>
    <w:p w14:paraId="4EF9D120" w14:textId="7A6C6734" w:rsidR="00A4274A" w:rsidRDefault="00A4274A" w:rsidP="00A4274A">
      <w:pPr>
        <w:pStyle w:val="Akapitzlist"/>
        <w:numPr>
          <w:ilvl w:val="0"/>
          <w:numId w:val="61"/>
        </w:numPr>
        <w:contextualSpacing w:val="0"/>
      </w:pPr>
      <w:r>
        <w:t xml:space="preserve">kwota miesięcznych </w:t>
      </w:r>
      <w:r w:rsidR="00134A3C">
        <w:t>koszt</w:t>
      </w:r>
      <w:r>
        <w:t>ów</w:t>
      </w:r>
      <w:r w:rsidR="00134A3C">
        <w:t xml:space="preserve"> zmienn</w:t>
      </w:r>
      <w:r>
        <w:t xml:space="preserve">ych ustalona na podstawie rzeczywistych udokumentowanych kosztów zmiennych poniesionych przez Wykonawcę, nie przekraczająca wysokości </w:t>
      </w:r>
      <w:r w:rsidR="00134A3C">
        <w:t xml:space="preserve">maksymalnej: </w:t>
      </w:r>
      <w:r>
        <w:t xml:space="preserve"> [...] zł (słownie: [...] złotych [...]/100) netto, tj. [...] zł (słownie: [...] złotych [...]/100) brutto.</w:t>
      </w:r>
    </w:p>
    <w:p w14:paraId="54C8A617" w14:textId="73B3ACD1" w:rsidR="008B4D7E" w:rsidRDefault="008B4D7E" w:rsidP="00EA07F2">
      <w:pPr>
        <w:pStyle w:val="Akapitzlist"/>
        <w:numPr>
          <w:ilvl w:val="1"/>
          <w:numId w:val="8"/>
        </w:numPr>
        <w:contextualSpacing w:val="0"/>
      </w:pPr>
      <w:r>
        <w:t>Poszcze</w:t>
      </w:r>
      <w:r w:rsidR="00A9369A">
        <w:t xml:space="preserve">gólne </w:t>
      </w:r>
      <w:r w:rsidR="00CB396F">
        <w:t>elementy</w:t>
      </w:r>
      <w:r w:rsidR="00A9369A">
        <w:t xml:space="preserve"> wynagrodzenia płatne będą na podstawie prawidło wystawionych faktur.</w:t>
      </w:r>
    </w:p>
    <w:p w14:paraId="3098A091" w14:textId="77777777" w:rsidR="00EA07F2" w:rsidRPr="009E08D6" w:rsidRDefault="00EA07F2" w:rsidP="00EA07F2">
      <w:pPr>
        <w:pStyle w:val="Akapitzlist"/>
        <w:numPr>
          <w:ilvl w:val="1"/>
          <w:numId w:val="8"/>
        </w:numPr>
        <w:contextualSpacing w:val="0"/>
      </w:pPr>
      <w:r w:rsidRPr="009E08D6">
        <w:t>Podstawą wystawienia faktury</w:t>
      </w:r>
      <w:r w:rsidR="00CB396F">
        <w:t xml:space="preserve"> za dany element wynagrodzenia </w:t>
      </w:r>
      <w:r w:rsidRPr="009E08D6">
        <w:t>jest protokół odbioru podpisany bez zastrzeżeń przez obie Strony umowy.</w:t>
      </w:r>
    </w:p>
    <w:p w14:paraId="6A5496D7" w14:textId="77777777" w:rsidR="00EA07F2" w:rsidRPr="009E08D6" w:rsidRDefault="00EA07F2" w:rsidP="00EA07F2">
      <w:pPr>
        <w:pStyle w:val="Akapitzlist"/>
        <w:numPr>
          <w:ilvl w:val="1"/>
          <w:numId w:val="8"/>
        </w:numPr>
        <w:contextualSpacing w:val="0"/>
      </w:pPr>
      <w:r w:rsidRPr="009E08D6">
        <w:t>Wykonawca wystawi</w:t>
      </w:r>
      <w:r w:rsidR="00FA6122">
        <w:t>a</w:t>
      </w:r>
      <w:r w:rsidRPr="009E08D6">
        <w:t xml:space="preserve"> faktur</w:t>
      </w:r>
      <w:r w:rsidR="00FA6122">
        <w:t xml:space="preserve">y </w:t>
      </w:r>
      <w:r w:rsidRPr="009E08D6">
        <w:t>w terminie 7 dni od daty podpisania protokołu odbioru bez zastrzeżeń.</w:t>
      </w:r>
    </w:p>
    <w:p w14:paraId="4A2BB0D6" w14:textId="77777777" w:rsidR="00EA07F2" w:rsidRPr="009E08D6" w:rsidRDefault="00EA07F2" w:rsidP="00EA07F2">
      <w:pPr>
        <w:pStyle w:val="Akapitzlist"/>
        <w:numPr>
          <w:ilvl w:val="1"/>
          <w:numId w:val="8"/>
        </w:numPr>
        <w:contextualSpacing w:val="0"/>
      </w:pPr>
      <w:r w:rsidRPr="009E08D6">
        <w:t>Płatnoś</w:t>
      </w:r>
      <w:r w:rsidR="00A9369A">
        <w:t xml:space="preserve">ci z tytułu wynagrodzenia </w:t>
      </w:r>
      <w:r w:rsidRPr="009E08D6">
        <w:t>będ</w:t>
      </w:r>
      <w:r w:rsidR="00A9369A">
        <w:t>ą</w:t>
      </w:r>
      <w:r w:rsidRPr="009E08D6">
        <w:t xml:space="preserve"> dokon</w:t>
      </w:r>
      <w:r w:rsidR="00A9369A">
        <w:t>ywane</w:t>
      </w:r>
      <w:r w:rsidRPr="009E08D6">
        <w:t xml:space="preserve"> przelewem w terminie 21 dni </w:t>
      </w:r>
      <w:r w:rsidR="00A9369A">
        <w:t xml:space="preserve">od dnia dostarczenia prawidłowo wystawionej faktury </w:t>
      </w:r>
      <w:r w:rsidRPr="009E08D6">
        <w:t>na rachunek Wykonawcy podany na fakturze.</w:t>
      </w:r>
    </w:p>
    <w:p w14:paraId="092BEFD1" w14:textId="77777777" w:rsidR="00842069" w:rsidRPr="004B518C" w:rsidRDefault="00842069" w:rsidP="00842069">
      <w:pPr>
        <w:pStyle w:val="Akapitzlist"/>
        <w:numPr>
          <w:ilvl w:val="1"/>
          <w:numId w:val="8"/>
        </w:numPr>
        <w:contextualSpacing w:val="0"/>
      </w:pPr>
      <w:r w:rsidRPr="000A0555">
        <w:rPr>
          <w:rFonts w:cstheme="minorHAnsi"/>
        </w:rPr>
        <w:t xml:space="preserve">Zamawiający wyraża zgodę na przesłanie mu faktury VAT w formie elektronicznej na adres: </w:t>
      </w:r>
      <w:hyperlink r:id="rId8" w:history="1">
        <w:r w:rsidRPr="00536584">
          <w:rPr>
            <w:rStyle w:val="Hipercze"/>
            <w:rFonts w:cstheme="minorHAnsi"/>
          </w:rPr>
          <w:t>faktury@il-pib.p</w:t>
        </w:r>
      </w:hyperlink>
    </w:p>
    <w:p w14:paraId="759BD1E1" w14:textId="32365B80" w:rsidR="00842069" w:rsidRDefault="00842069" w:rsidP="00842069">
      <w:pPr>
        <w:pStyle w:val="Akapitzlist"/>
        <w:numPr>
          <w:ilvl w:val="1"/>
          <w:numId w:val="8"/>
        </w:numPr>
        <w:contextualSpacing w:val="0"/>
      </w:pPr>
      <w:r w:rsidRPr="000A0555">
        <w:rPr>
          <w:rFonts w:cstheme="minorHAnsi"/>
        </w:rPr>
        <w:t xml:space="preserve">Wykonawca może również, za pomocą platformy, o której mowa w </w:t>
      </w:r>
      <w:r w:rsidR="00561161">
        <w:rPr>
          <w:rFonts w:cstheme="minorHAnsi"/>
        </w:rPr>
        <w:t>art</w:t>
      </w:r>
      <w:r w:rsidRPr="000A0555">
        <w:rPr>
          <w:rFonts w:cstheme="minorHAnsi"/>
        </w:rPr>
        <w:t xml:space="preserve">. 13 ustawy z dnia 9 listopada 2018 r. o elektronicznym fakturowaniu w zamówieniach publicznych, koncesjach na roboty budowlane lub usługi oraz partnerstwie publiczno-prywatnym, wystawić Zamawiającemu ustrukturyzowane faktury elektroniczne, o których mowa w </w:t>
      </w:r>
      <w:r w:rsidR="00561161">
        <w:rPr>
          <w:rFonts w:cstheme="minorHAnsi"/>
        </w:rPr>
        <w:t>art</w:t>
      </w:r>
      <w:r w:rsidRPr="000A0555">
        <w:rPr>
          <w:rFonts w:cstheme="minorHAnsi"/>
        </w:rPr>
        <w:t>. 4 ust. 1 tej ustawy, posługując się adresem Zamawiającego:</w:t>
      </w:r>
      <w:r w:rsidR="00CF0282">
        <w:rPr>
          <w:rFonts w:cstheme="minorHAnsi"/>
        </w:rPr>
        <w:t xml:space="preserve"> </w:t>
      </w:r>
      <w:hyperlink r:id="rId9" w:history="1">
        <w:r w:rsidR="00CF0282" w:rsidRPr="000419A9">
          <w:rPr>
            <w:rStyle w:val="Hipercze"/>
            <w:rFonts w:cstheme="minorHAnsi"/>
          </w:rPr>
          <w:t>www.brokerinfinite.efaktura.gov.pl</w:t>
        </w:r>
      </w:hyperlink>
      <w:r w:rsidR="00CF0282">
        <w:rPr>
          <w:rFonts w:cstheme="minorHAnsi"/>
        </w:rPr>
        <w:t>.</w:t>
      </w:r>
    </w:p>
    <w:p w14:paraId="75CFA457" w14:textId="15391C06" w:rsidR="00EA07F2" w:rsidRPr="009E08D6" w:rsidRDefault="00EA07F2" w:rsidP="00EA07F2">
      <w:pPr>
        <w:pStyle w:val="Akapitzlist"/>
        <w:numPr>
          <w:ilvl w:val="1"/>
          <w:numId w:val="8"/>
        </w:numPr>
        <w:contextualSpacing w:val="0"/>
      </w:pPr>
      <w:r w:rsidRPr="009E08D6">
        <w:t>Zamawiający</w:t>
      </w:r>
      <w:r w:rsidR="001D22B5">
        <w:t xml:space="preserve"> </w:t>
      </w:r>
      <w:r w:rsidRPr="009E08D6">
        <w:t>dokona zapłaty wymaganej kwoty za dostarczony przedmiot Umowy przelewem z</w:t>
      </w:r>
      <w:r w:rsidR="00046E3F">
        <w:t> </w:t>
      </w:r>
      <w:r w:rsidRPr="009E08D6">
        <w:t>zastosowaniem mechanizmu podzielonej płatności, z rachunku Zamawiającego na rachunek bankowy Wykonawcy. Rachunek bankowy Wykonawcy powinien być ujawniony w</w:t>
      </w:r>
      <w:r w:rsidR="00561161">
        <w:t> </w:t>
      </w:r>
      <w:r w:rsidRPr="009E08D6">
        <w:t>wykazie prowadzonym na podstawie art. 96b ust 1 ustawy z dnia 11 marca 2004 r. o podatku od towarów i</w:t>
      </w:r>
      <w:r w:rsidR="00046E3F">
        <w:t> </w:t>
      </w:r>
      <w:r w:rsidRPr="009E08D6">
        <w:t>usług (tzw. „biała lista podatników VAT”) prowadzonym przez Szefa Krajowej Administracji Skarbowej. Jeżeli Zamawiający stwierdzi, że rachunek wskazany przez Wykonawcę na fakturze nie znajduje się na białej liście podatników VAT wstrzyma się z dokonaniem zapłaty za prawidłową realizację przedmiotu umowy do czasu wskazania innego rachunku przez Wykonawcę, który będzie umieszczony na ww. liście.</w:t>
      </w:r>
    </w:p>
    <w:p w14:paraId="39E08455" w14:textId="77777777" w:rsidR="00EA07F2" w:rsidRPr="009E08D6" w:rsidRDefault="00EA07F2" w:rsidP="00EA07F2">
      <w:pPr>
        <w:pStyle w:val="Akapitzlist"/>
        <w:numPr>
          <w:ilvl w:val="1"/>
          <w:numId w:val="8"/>
        </w:numPr>
        <w:contextualSpacing w:val="0"/>
      </w:pPr>
      <w:r w:rsidRPr="009E08D6">
        <w:t xml:space="preserve">Wykonawca ponosi wyłączną odpowiedzialność za wszelkie szkody poniesione przez Zamawiającego w związku z nieprawdziwością oświadczeń i zapewnień Wykonawcy. Wykonawca zobowiązuje się zwrócić Zamawiającemu wszelkie obciążenia nałożone z tego tytułu na Zamawiającego przez organy </w:t>
      </w:r>
      <w:r w:rsidRPr="009E08D6">
        <w:lastRenderedPageBreak/>
        <w:t>administracji skarbowej oraz zrekompensować szkodę, jaka powstała u Zamawiającego, wynikającą w</w:t>
      </w:r>
      <w:r w:rsidR="00561161">
        <w:t> </w:t>
      </w:r>
      <w:r w:rsidRPr="009E08D6">
        <w:t>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75418BEA" w14:textId="77777777" w:rsidR="00EA07F2" w:rsidRPr="009E08D6" w:rsidRDefault="00EA07F2" w:rsidP="00EA07F2">
      <w:pPr>
        <w:pStyle w:val="Akapitzlist"/>
        <w:numPr>
          <w:ilvl w:val="1"/>
          <w:numId w:val="8"/>
        </w:numPr>
        <w:contextualSpacing w:val="0"/>
      </w:pPr>
      <w:r w:rsidRPr="009E08D6">
        <w:t>Za datę zapłaty uznaje się datę obciążenia rachunku bankowego Zamawiającego.</w:t>
      </w:r>
    </w:p>
    <w:p w14:paraId="6EA18472" w14:textId="77777777" w:rsidR="00606206" w:rsidRPr="009E08D6" w:rsidRDefault="00606206" w:rsidP="0070155D">
      <w:pPr>
        <w:pStyle w:val="Akapitzlist"/>
        <w:numPr>
          <w:ilvl w:val="1"/>
          <w:numId w:val="8"/>
        </w:numPr>
        <w:contextualSpacing w:val="0"/>
      </w:pPr>
      <w:r w:rsidRPr="009E08D6">
        <w:t>Wykonawca nie może przenieść na osoby trzecie swoich wierzytelności wynikających z umowy bez uprzedniej pisemnej zgody Zamawiającego.</w:t>
      </w:r>
    </w:p>
    <w:p w14:paraId="4562EDBE" w14:textId="77777777" w:rsidR="00606206" w:rsidRPr="009E08D6" w:rsidRDefault="00606206">
      <w:pPr>
        <w:pStyle w:val="Nagwek1"/>
      </w:pPr>
      <w:r w:rsidRPr="009E08D6">
        <w:t>Warunki gwarancji</w:t>
      </w:r>
    </w:p>
    <w:p w14:paraId="7F477440" w14:textId="3F6BF4FC" w:rsidR="00606206" w:rsidRPr="00563A0F" w:rsidRDefault="00606206" w:rsidP="00CC5E8D">
      <w:pPr>
        <w:pStyle w:val="Akapitzlist"/>
        <w:numPr>
          <w:ilvl w:val="0"/>
          <w:numId w:val="48"/>
        </w:numPr>
        <w:contextualSpacing w:val="0"/>
      </w:pPr>
      <w:r w:rsidRPr="009E08D6">
        <w:t xml:space="preserve">Wykonawca udzieli gwarancji </w:t>
      </w:r>
      <w:r w:rsidR="00A9369A">
        <w:t xml:space="preserve">na </w:t>
      </w:r>
      <w:r w:rsidR="000156F3" w:rsidRPr="00573C39">
        <w:rPr>
          <w:rFonts w:cstheme="minorHAnsi"/>
        </w:rPr>
        <w:t>prawidłowe i nieprzerwane działania CDC</w:t>
      </w:r>
      <w:r w:rsidR="000156F3">
        <w:rPr>
          <w:rFonts w:cstheme="minorHAnsi"/>
        </w:rPr>
        <w:t>1</w:t>
      </w:r>
      <w:r w:rsidR="000156F3" w:rsidRPr="00573C39">
        <w:rPr>
          <w:rFonts w:cstheme="minorHAnsi"/>
        </w:rPr>
        <w:t xml:space="preserve"> wraz ze wszystkimi instalacjami środowiskowymi oraz urządzeniami IT i innymi komponentami</w:t>
      </w:r>
      <w:r w:rsidR="000156F3">
        <w:rPr>
          <w:rFonts w:cstheme="minorHAnsi"/>
        </w:rPr>
        <w:t xml:space="preserve"> na czas obowiązywania umowy</w:t>
      </w:r>
      <w:r w:rsidR="000156F3" w:rsidRPr="00573C39">
        <w:rPr>
          <w:rFonts w:cstheme="minorHAnsi"/>
        </w:rPr>
        <w:t>.</w:t>
      </w:r>
      <w:r w:rsidR="00A9369A">
        <w:t xml:space="preserve">. </w:t>
      </w:r>
      <w:r w:rsidR="004172F9">
        <w:t>1</w:t>
      </w:r>
      <w:r w:rsidRPr="00563A0F">
        <w:t>.</w:t>
      </w:r>
    </w:p>
    <w:p w14:paraId="7343C078" w14:textId="31CEACE8" w:rsidR="00606206" w:rsidRDefault="00606206" w:rsidP="00CC5E8D">
      <w:pPr>
        <w:pStyle w:val="Akapitzlist"/>
        <w:numPr>
          <w:ilvl w:val="0"/>
          <w:numId w:val="48"/>
        </w:numPr>
        <w:contextualSpacing w:val="0"/>
      </w:pPr>
      <w:r w:rsidRPr="00563A0F">
        <w:t xml:space="preserve">Serwis gwarancyjny ma być świadczony w miejscu użytkowania </w:t>
      </w:r>
      <w:r w:rsidR="001D0999">
        <w:t>CDC</w:t>
      </w:r>
      <w:r w:rsidR="000156F3">
        <w:t>1</w:t>
      </w:r>
      <w:r w:rsidRPr="00563A0F">
        <w:t>.</w:t>
      </w:r>
    </w:p>
    <w:p w14:paraId="21B94D03" w14:textId="77777777" w:rsidR="000156F3" w:rsidRDefault="000156F3" w:rsidP="00CC5E8D">
      <w:pPr>
        <w:pStyle w:val="Akapitzlist"/>
        <w:numPr>
          <w:ilvl w:val="0"/>
          <w:numId w:val="48"/>
        </w:numPr>
        <w:contextualSpacing w:val="0"/>
      </w:pPr>
      <w:r>
        <w:t xml:space="preserve">Wykonawca </w:t>
      </w:r>
      <w:r w:rsidRPr="001C5ED2">
        <w:t>będzie świadczył obsługę zgłoszeń technicznych</w:t>
      </w:r>
      <w:r>
        <w:t xml:space="preserve">. </w:t>
      </w:r>
    </w:p>
    <w:p w14:paraId="34836C6C" w14:textId="23A507D8" w:rsidR="00CF2430" w:rsidRPr="00563A0F" w:rsidRDefault="000156F3" w:rsidP="00A4274A">
      <w:pPr>
        <w:pStyle w:val="Akapitzlist"/>
        <w:numPr>
          <w:ilvl w:val="0"/>
          <w:numId w:val="48"/>
        </w:numPr>
        <w:contextualSpacing w:val="0"/>
      </w:pPr>
      <w:r>
        <w:t xml:space="preserve">Opis usług gwarancyjnych i obsługi zgłoszeń technicznych zawarty jest </w:t>
      </w:r>
      <w:r>
        <w:rPr>
          <w:rFonts w:cstheme="minorHAnsi"/>
          <w:szCs w:val="22"/>
        </w:rPr>
        <w:t>załączniku</w:t>
      </w:r>
      <w:r w:rsidRPr="009E08D6">
        <w:t xml:space="preserve"> nr 1</w:t>
      </w:r>
      <w:r>
        <w:t>.</w:t>
      </w:r>
    </w:p>
    <w:p w14:paraId="497C77CC" w14:textId="6AE02F3F" w:rsidR="00311266" w:rsidRDefault="00311266">
      <w:pPr>
        <w:pStyle w:val="Nagwek1"/>
      </w:pPr>
      <w:r>
        <w:t>Prawa własności intelektualnej</w:t>
      </w:r>
    </w:p>
    <w:p w14:paraId="1BF45269" w14:textId="5467DB2A" w:rsidR="00311266" w:rsidRDefault="00311266" w:rsidP="000156F3">
      <w:pPr>
        <w:numPr>
          <w:ilvl w:val="2"/>
          <w:numId w:val="51"/>
        </w:numPr>
        <w:suppressAutoHyphens w:val="0"/>
        <w:snapToGrid w:val="0"/>
      </w:pPr>
      <w:r>
        <w:t>Jeżeli w związku z lub w wyniku realizacji umowy powstanie utwór w rozumieniu ustawy z dnia 4 lutego 1994 r. o prawie autorskim i prawach pokrewnych (</w:t>
      </w:r>
      <w:r w:rsidRPr="007D24D7">
        <w:t>t.</w:t>
      </w:r>
      <w:r>
        <w:t xml:space="preserve"> </w:t>
      </w:r>
      <w:r w:rsidRPr="007D24D7">
        <w:t>j</w:t>
      </w:r>
      <w:r>
        <w:t>edn</w:t>
      </w:r>
      <w:r w:rsidRPr="007D24D7">
        <w:t>. Dz.U. z 202</w:t>
      </w:r>
      <w:r>
        <w:t>2</w:t>
      </w:r>
      <w:r w:rsidRPr="007D24D7">
        <w:t xml:space="preserve"> r. poz. </w:t>
      </w:r>
      <w:r>
        <w:t xml:space="preserve">2509) </w:t>
      </w:r>
      <w:r w:rsidRPr="006B5140">
        <w:t>(dalej: „Utwór” lub odpowiednio „Utwory”), Wykonawca z dniem przekazania Utworu Zamawiającem</w:t>
      </w:r>
      <w:r>
        <w:t>u (nawet w postaci nieskończonej), przenosi na Zamawiającego autorskie prawa majątkowe do przekazanego Utworu wraz z wyłącznym prawem zezwalania na wykonywanie zależnych praw autorskich do opracowań Utworu na wszystkich polach eksploatacji określonych w niniejszym paragrafie obejmujące także zezwolenie na tworzenie opracowań, przeróbek, adaptacji Utworu oraz rozporządzanie i korzystanie z takich opracowań. Wspomniane w zdaniu poprzedzającym przeniesienie na Zamawiającego autorskich praw majątkowych oraz prawa do zezwalania na wykonywanie zależnych praw autorskich nie wymaga składania przez Wykonawcę dodatkowego oświadczenia w tym przedmiocie i nastąpi na wszystkich polach eksploatacji istniejących w dacie zawarcia umowy, w tym na polach określonych w art. 50 i 74 ust. 4 ww. ustawy o prawie autorskim i</w:t>
      </w:r>
      <w:r w:rsidR="00046E3F">
        <w:t> </w:t>
      </w:r>
      <w:r>
        <w:t xml:space="preserve">prawach pokrewnych, a w szczególności: </w:t>
      </w:r>
    </w:p>
    <w:p w14:paraId="070A3700" w14:textId="2FFCB703" w:rsidR="00311266" w:rsidRPr="006B5140" w:rsidRDefault="00311266" w:rsidP="000156F3">
      <w:pPr>
        <w:numPr>
          <w:ilvl w:val="1"/>
          <w:numId w:val="50"/>
        </w:numPr>
        <w:suppressAutoHyphens w:val="0"/>
        <w:snapToGrid w:val="0"/>
        <w:contextualSpacing/>
      </w:pPr>
      <w:r w:rsidRPr="006B5140">
        <w:t>dla Utworów w postaci programu komputerowego (w tym wszelkich uaktualnień lub fragmentów programu komputerowego) powstałego w związku lub w wyniku realizacji Umowy (dalej: „Oprogramowanie</w:t>
      </w:r>
      <w:r>
        <w:t xml:space="preserve"> dedykowane</w:t>
      </w:r>
      <w:r w:rsidRPr="006B5140">
        <w:t xml:space="preserve">”): </w:t>
      </w:r>
    </w:p>
    <w:p w14:paraId="2DECBEF6" w14:textId="3487D91A" w:rsidR="00311266" w:rsidRDefault="00311266" w:rsidP="000156F3">
      <w:pPr>
        <w:numPr>
          <w:ilvl w:val="2"/>
          <w:numId w:val="52"/>
        </w:numPr>
        <w:suppressAutoHyphens w:val="0"/>
        <w:snapToGrid w:val="0"/>
        <w:contextualSpacing/>
      </w:pPr>
      <w:r>
        <w:lastRenderedPageBreak/>
        <w:t>trwałego lub czasowego utrwalania lub zwielokrotnienia Oprogramowania dedykowanego w</w:t>
      </w:r>
      <w:r w:rsidR="00046E3F">
        <w:t> </w:t>
      </w:r>
      <w:r>
        <w:t>całości lub w części, jakimikolwiek środkami i w jakiejkolwiek formie (w tym w zakresie, w</w:t>
      </w:r>
      <w:r w:rsidR="00046E3F">
        <w:t> </w:t>
      </w:r>
      <w:r>
        <w:t xml:space="preserve">którym dla wprowadzania, wyświetlania, stosowania, przekazywania i przechowywania Oprogramowania dedykowanego niezbędne jest jego zwielokrotnienie); </w:t>
      </w:r>
    </w:p>
    <w:p w14:paraId="6E66B38A" w14:textId="10F788F8" w:rsidR="00311266" w:rsidRDefault="00311266" w:rsidP="000156F3">
      <w:pPr>
        <w:numPr>
          <w:ilvl w:val="2"/>
          <w:numId w:val="52"/>
        </w:numPr>
        <w:suppressAutoHyphens w:val="0"/>
        <w:snapToGrid w:val="0"/>
        <w:contextualSpacing/>
      </w:pPr>
      <w:r>
        <w:t xml:space="preserve">tłumaczenia, przystosowywania, zmiany układu, modyfikacji, rozbudowy lub jakichkolwiek innych zmian w Oprogramowaniu dedykowanym; </w:t>
      </w:r>
    </w:p>
    <w:p w14:paraId="75029C9B" w14:textId="63D80A39" w:rsidR="00311266" w:rsidRDefault="00311266" w:rsidP="000156F3">
      <w:pPr>
        <w:numPr>
          <w:ilvl w:val="2"/>
          <w:numId w:val="52"/>
        </w:numPr>
        <w:suppressAutoHyphens w:val="0"/>
        <w:snapToGrid w:val="0"/>
      </w:pPr>
      <w:r>
        <w:t xml:space="preserve">obrotu Oprogramowaniem dedykowanym, w tym wprowadzanie do obrotu, użyczenie lub najem Oprogramowania dedykowanego, a także rozpowszechnianie Oprogramowania dedykowanego w inny sposób, w tym jego publiczne wykonywanie, wystawienie, wyświetlanie, odtwarzanie, a także publiczne udostępnianie w taki sposób, aby każdy mógł mieć do niego dostęp w miejscu i czasie przez siebie wybranym; </w:t>
      </w:r>
    </w:p>
    <w:p w14:paraId="003EE0AC" w14:textId="7EEDC842" w:rsidR="00311266" w:rsidRDefault="00311266" w:rsidP="00046E3F">
      <w:pPr>
        <w:ind w:left="357" w:hanging="357"/>
      </w:pPr>
      <w:r>
        <w:t>-</w:t>
      </w:r>
      <w:r>
        <w:tab/>
        <w:t>celu uniknięcia jakichkolwiek wątpliwości Strony potwierdzają, że powyższe oznacza, iż Zamawiający uprawniony jest w szczególności do: (i) dokonywania wszelkich zmian w Oprogramowaniu dedykowanym i wykorzystywania w dowolny sposób tak utworzonych jego modyfikacji, (ii) zezwalania na dokonywanie dowolnych zmian w Oprogramowaniu dedykowanym przez osoby trzecie, (iii) zezwalania na wykorzystywanie w dowolny sposób jego modyfikacji utworzonych przez osoby trzecie, (iv) dowolnego dysponowania autorskimi prawami majątkowymi do Oprogramowania dedykowanego;</w:t>
      </w:r>
    </w:p>
    <w:p w14:paraId="073DCB6E" w14:textId="77777777" w:rsidR="00311266" w:rsidRPr="006B5140" w:rsidRDefault="00311266" w:rsidP="000156F3">
      <w:pPr>
        <w:numPr>
          <w:ilvl w:val="1"/>
          <w:numId w:val="50"/>
        </w:numPr>
        <w:suppressAutoHyphens w:val="0"/>
        <w:snapToGrid w:val="0"/>
        <w:contextualSpacing/>
      </w:pPr>
      <w:r w:rsidRPr="006B5140">
        <w:t xml:space="preserve">dla Utworów nie będących programami komputerowymi powstałych w związku lub w wyniku realizacji Umowy (dalej: „Dokumentacja”) oraz związanych z nią uaktualnień: </w:t>
      </w:r>
    </w:p>
    <w:p w14:paraId="68B1DD21" w14:textId="77777777" w:rsidR="00311266" w:rsidRDefault="00311266" w:rsidP="000156F3">
      <w:pPr>
        <w:numPr>
          <w:ilvl w:val="2"/>
          <w:numId w:val="53"/>
        </w:numPr>
        <w:suppressAutoHyphens w:val="0"/>
        <w:snapToGrid w:val="0"/>
        <w:contextualSpacing/>
      </w:pPr>
      <w:r>
        <w:t xml:space="preserve">utrwalania i zwielokrotniania Dokumentacji – wytwarzanie określoną techniką egzemplarzy Dokumentacji, w tym techniką drukarską, reprograficzną oraz cyfrową; </w:t>
      </w:r>
    </w:p>
    <w:p w14:paraId="0A7D1C9D" w14:textId="77777777" w:rsidR="00311266" w:rsidRDefault="00311266" w:rsidP="000156F3">
      <w:pPr>
        <w:numPr>
          <w:ilvl w:val="2"/>
          <w:numId w:val="53"/>
        </w:numPr>
        <w:suppressAutoHyphens w:val="0"/>
        <w:snapToGrid w:val="0"/>
        <w:contextualSpacing/>
      </w:pPr>
      <w:r>
        <w:t xml:space="preserve">obrotu oryginałem albo egzemplarzami, na których Dokumentację utrwalono – wprowadzenie do obrotu, użyczenie lub najem oryginału albo egzemplarzy; </w:t>
      </w:r>
    </w:p>
    <w:p w14:paraId="7CBF7139" w14:textId="5E655AAE" w:rsidR="00311266" w:rsidRDefault="00311266" w:rsidP="000156F3">
      <w:pPr>
        <w:numPr>
          <w:ilvl w:val="2"/>
          <w:numId w:val="53"/>
        </w:numPr>
        <w:suppressAutoHyphens w:val="0"/>
        <w:snapToGrid w:val="0"/>
      </w:pPr>
      <w:r>
        <w:t>rozpowszechniania Dokumentacji w sposób inny niż określony w pkt. b – publiczne wykonanie, wyświetlenie, odtworzenie, nadanie i reemitowanie a także publiczne udostępnienie Dokumentacji w taki sposób, aby każdy mógł mieć do niego dostęp w miejscu i</w:t>
      </w:r>
      <w:r w:rsidR="00046E3F">
        <w:t> </w:t>
      </w:r>
      <w:r>
        <w:t xml:space="preserve">czasie przez siebie wybranym; </w:t>
      </w:r>
    </w:p>
    <w:p w14:paraId="57678EC4" w14:textId="64B5B205" w:rsidR="00311266" w:rsidRDefault="00311266" w:rsidP="000156F3">
      <w:pPr>
        <w:numPr>
          <w:ilvl w:val="2"/>
          <w:numId w:val="51"/>
        </w:numPr>
        <w:suppressAutoHyphens w:val="0"/>
        <w:snapToGrid w:val="0"/>
      </w:pPr>
      <w:r>
        <w:t xml:space="preserve">Nie później niż w dniu podpisania protokołu realizacji usług, Wykonawca przekaże Zamawiającemu kody źródłowe </w:t>
      </w:r>
      <w:r w:rsidR="006C707E">
        <w:t>Oprogramowania dedykowanego</w:t>
      </w:r>
      <w:r>
        <w:t xml:space="preserve">, w przypadku </w:t>
      </w:r>
      <w:r w:rsidR="006C707E">
        <w:t xml:space="preserve">jego </w:t>
      </w:r>
      <w:r>
        <w:t xml:space="preserve">powstania w ramach realizacji tych usług, chyba że Zamawiający uzgodnił z Wykonawcą wcześniejszy moment dostarczenia kodów źródłowych. </w:t>
      </w:r>
      <w:r w:rsidR="00A4274A">
        <w:t xml:space="preserve">W </w:t>
      </w:r>
      <w:r w:rsidR="006C707E">
        <w:t>celu uniknięcia wątpliwości termin „Oprogramowanie dedykowane” nie obejmuje Oprogramowania, o którym mowa w § 1 ust. 1.</w:t>
      </w:r>
    </w:p>
    <w:p w14:paraId="479D4106" w14:textId="77777777" w:rsidR="00311266" w:rsidRDefault="00311266" w:rsidP="000156F3">
      <w:pPr>
        <w:numPr>
          <w:ilvl w:val="2"/>
          <w:numId w:val="51"/>
        </w:numPr>
        <w:suppressAutoHyphens w:val="0"/>
        <w:snapToGrid w:val="0"/>
      </w:pPr>
      <w:r>
        <w:t xml:space="preserve">Prawo własności egzemplarzy nośników, na których utrwalono Utwory przechodzi na własność Zamawiającego z chwilą przekazania danego Utworu. </w:t>
      </w:r>
    </w:p>
    <w:p w14:paraId="76D46C4D" w14:textId="2F18FB22" w:rsidR="00311266" w:rsidRDefault="00311266" w:rsidP="000156F3">
      <w:pPr>
        <w:numPr>
          <w:ilvl w:val="2"/>
          <w:numId w:val="51"/>
        </w:numPr>
        <w:suppressAutoHyphens w:val="0"/>
        <w:snapToGrid w:val="0"/>
      </w:pPr>
      <w:r>
        <w:lastRenderedPageBreak/>
        <w:t>Wykonawca oświadcza, że Utwory nie będą posiadały żadnych wad prawnych, w szczególności Wykonawca ureguluje swój stosunek prawny z</w:t>
      </w:r>
      <w:r w:rsidR="006C707E">
        <w:t xml:space="preserve"> pracownikami, współpracownikami i podwykonawcami </w:t>
      </w:r>
      <w:r>
        <w:t>w taki sposób, aby zapewnić realizację postanowień objętych niniejszym paragrafem. W przypadku braku skutecznego przeniesienia przez Wykonawcę na Zamawiającego autorskich praw majątkowych i</w:t>
      </w:r>
      <w:r w:rsidR="00046E3F">
        <w:t> </w:t>
      </w:r>
      <w:r>
        <w:t xml:space="preserve">prawa do zezwalania na wykonywanie praw zależnych lub naruszenia w inny sposób praw osób trzecich w związku z przeniesieniem ww. praw na Zamawiającego, z zastrzeżeniem zapisów Umowy, Wykonawca będzie odpowiedzialny względem Zamawiającego za uprawdopodobnione roszczenia zgłaszane Zamawiającemu w związku z korzystaniem z Utworu i zobowiązuje się zaspokoić roszczenia </w:t>
      </w:r>
      <w:r w:rsidR="006C707E">
        <w:t xml:space="preserve">zasądzone </w:t>
      </w:r>
      <w:r>
        <w:t>od Zamawiającego wraz kosztami procesu, przy czym Zamawiający zobowiązany jest niezwłocznie poinformować Wykonawcę o zgłoszonych roszczeniach, umożliwić Wykonawcy udział w</w:t>
      </w:r>
      <w:r w:rsidR="00046E3F">
        <w:t> </w:t>
      </w:r>
      <w:r>
        <w:t xml:space="preserve">rozmowach i postępowaniach dotyczących zgłoszonych roszczeń (w szczególności poprzez wstąpienie przez Wykonawcę do postępowania w charakterze strony pozwanej, a w razie braku takiej możliwości wystąpienia z interwencją uboczną po stronie Zamawiającego) oraz współpracować z Wykonawcą w celu oddalenia tych roszczeń. </w:t>
      </w:r>
    </w:p>
    <w:p w14:paraId="4E4BC01B" w14:textId="77777777" w:rsidR="00311266" w:rsidRDefault="00311266" w:rsidP="000156F3">
      <w:pPr>
        <w:numPr>
          <w:ilvl w:val="2"/>
          <w:numId w:val="51"/>
        </w:numPr>
        <w:suppressAutoHyphens w:val="0"/>
        <w:snapToGrid w:val="0"/>
      </w:pPr>
      <w:r>
        <w:t xml:space="preserve">Postanowienia niniejszego paragrafu nie wyłączają i nie ograniczają Zamawiającego w jego uprawnieniach do posługiwania się osobami trzecimi, wedle swego uznania, przy wykonywaniu autorskich praw majątkowych i zależnych do Utworów, w tym w szczególności do dokonywania w nich zmian. </w:t>
      </w:r>
    </w:p>
    <w:p w14:paraId="4B15A8A5" w14:textId="39CFC72F" w:rsidR="00311266" w:rsidRDefault="00311266" w:rsidP="000156F3">
      <w:pPr>
        <w:numPr>
          <w:ilvl w:val="2"/>
          <w:numId w:val="51"/>
        </w:numPr>
        <w:suppressAutoHyphens w:val="0"/>
        <w:snapToGrid w:val="0"/>
      </w:pPr>
      <w:r>
        <w:t xml:space="preserve">W przypadku wykorzystywania do realizacji </w:t>
      </w:r>
      <w:r w:rsidR="006C707E">
        <w:t xml:space="preserve">zobowiązań objętych umową </w:t>
      </w:r>
      <w:r>
        <w:t>oprogramowani</w:t>
      </w:r>
      <w:r w:rsidR="006C707E">
        <w:t>a</w:t>
      </w:r>
      <w:r>
        <w:t xml:space="preserve"> bądź baz danych dostępnych na rynku lub dostarczenia przez Wykonawcę dostępnego na rynku oprogramowania bądź baz danych podmiotów trzecich, Wykonawca zobowiązuje się do wskazania Zamawiającemu zasad licencjonowania takiego oprogramowania oraz korzystania z takich baz danych, </w:t>
      </w:r>
      <w:r w:rsidR="006C707E">
        <w:t xml:space="preserve">a także </w:t>
      </w:r>
      <w:r>
        <w:t xml:space="preserve">do przekazania dokumentu licencji. </w:t>
      </w:r>
      <w:r w:rsidR="006C707E">
        <w:t xml:space="preserve">Powyższe dotyczy w szczególności </w:t>
      </w:r>
      <w:r w:rsidR="00A4274A">
        <w:t>o</w:t>
      </w:r>
      <w:r w:rsidR="006C707E">
        <w:t>programowania</w:t>
      </w:r>
      <w:r w:rsidR="00A4274A">
        <w:t xml:space="preserve"> dostarczonego w ramach oprogramowania urządzeń IT stanowiących komponenty CDC1</w:t>
      </w:r>
      <w:r w:rsidR="006C707E">
        <w:t>.</w:t>
      </w:r>
    </w:p>
    <w:p w14:paraId="18F39DCE" w14:textId="77777777" w:rsidR="00311266" w:rsidRDefault="00311266" w:rsidP="000156F3">
      <w:pPr>
        <w:numPr>
          <w:ilvl w:val="2"/>
          <w:numId w:val="51"/>
        </w:numPr>
        <w:suppressAutoHyphens w:val="0"/>
        <w:snapToGrid w:val="0"/>
      </w:pPr>
      <w:r>
        <w:t xml:space="preserve">W każdym przypadku wykorzystania oprogramowania Open Source Wykonawca zapewnia, że jego wykorzystanie na potrzeby Umowy będzie zgodne z postanowieniami odpowiednich licencji przypisanych do danego oprogramowania. </w:t>
      </w:r>
    </w:p>
    <w:p w14:paraId="54F9B5D6" w14:textId="481E4CC1" w:rsidR="00311266" w:rsidRDefault="00311266" w:rsidP="000156F3">
      <w:pPr>
        <w:numPr>
          <w:ilvl w:val="2"/>
          <w:numId w:val="51"/>
        </w:numPr>
        <w:suppressAutoHyphens w:val="0"/>
        <w:snapToGrid w:val="0"/>
      </w:pPr>
      <w:r>
        <w:t>Wykonawca oświadcza i gwarantuje, że wykorzystane oprogramowanie Open Source nie będzie ograniczać Zamawiającego w zakresie rozpowszechniania innego oprogramowania połączonego z</w:t>
      </w:r>
      <w:r w:rsidR="00046E3F">
        <w:t> </w:t>
      </w:r>
      <w:r>
        <w:t xml:space="preserve">programowaniem Open Source, w tym nie może nakładać na Zamawiającego obowiązku rozpowszechniania takiego połączonego oprogramowania wraz z kodem źródłowym. </w:t>
      </w:r>
    </w:p>
    <w:p w14:paraId="0AC1AFF5" w14:textId="77777777" w:rsidR="00311266" w:rsidRDefault="00311266" w:rsidP="000156F3">
      <w:pPr>
        <w:numPr>
          <w:ilvl w:val="2"/>
          <w:numId w:val="51"/>
        </w:numPr>
        <w:suppressAutoHyphens w:val="0"/>
        <w:snapToGrid w:val="0"/>
      </w:pPr>
      <w:r>
        <w:t xml:space="preserve">W przypadku, w którym dana licencja na oprogramowanie Open Source uzależnia zakres takich obowiązków od sposobu połączenia oprogramowania Open Source z innym oprogramowaniem, Wykonawca zobowiązany jest do zrealizowania takiego połączenia w sposób nienakładający na </w:t>
      </w:r>
      <w:r>
        <w:lastRenderedPageBreak/>
        <w:t xml:space="preserve">Zamawiającego obowiązku rozpowszechniania połączonego oprogramowania wraz z kodem źródłowym. </w:t>
      </w:r>
    </w:p>
    <w:p w14:paraId="4387FBFB" w14:textId="77777777" w:rsidR="00311266" w:rsidRDefault="00311266" w:rsidP="000156F3">
      <w:pPr>
        <w:numPr>
          <w:ilvl w:val="2"/>
          <w:numId w:val="51"/>
        </w:numPr>
        <w:suppressAutoHyphens w:val="0"/>
        <w:snapToGrid w:val="0"/>
      </w:pPr>
      <w:r>
        <w:t xml:space="preserve">Wykonawca oświadcza i gwarantuje, że licencja na oprogramowanie Open Source nie będzie nakładać na Zamawiającego obowiązku odprowadzania jakichkolwiek opłat lub wynagrodzenia na rzecz podmiotów uprawnionych do takiego oprogramowania. </w:t>
      </w:r>
    </w:p>
    <w:p w14:paraId="52DAABF1" w14:textId="5D4B2D47" w:rsidR="00311266" w:rsidRDefault="00311266" w:rsidP="000156F3">
      <w:pPr>
        <w:numPr>
          <w:ilvl w:val="2"/>
          <w:numId w:val="51"/>
        </w:numPr>
        <w:suppressAutoHyphens w:val="0"/>
        <w:snapToGrid w:val="0"/>
      </w:pPr>
      <w:r>
        <w:t>Przeniesienie na Zamawiającego autorskich praw majątkowych do Utworów wraz z prawem do zezwalania na wykonywanie zależnych praw autorskich do opracowań Utworów, zgodnie z niniejszym paragrafem (w tym na polach eksploatacji określonych w niniejszym paragrafie), oraz przyznanie Zamawiającemu jakichkolwiek innych</w:t>
      </w:r>
      <w:r w:rsidR="001D22B5">
        <w:t xml:space="preserve"> zgód i </w:t>
      </w:r>
      <w:r>
        <w:t xml:space="preserve">uprawnień określonych w </w:t>
      </w:r>
      <w:r w:rsidR="001D22B5">
        <w:t>umowie, w tym licencji</w:t>
      </w:r>
      <w:r>
        <w:t xml:space="preserve"> </w:t>
      </w:r>
      <w:r w:rsidR="001D22B5">
        <w:t xml:space="preserve">na Oprogramowanie, </w:t>
      </w:r>
      <w:r>
        <w:t xml:space="preserve">następuje w ramach wynagrodzenia Wykonawcy przysługującego Wykonawcy zgodnie z </w:t>
      </w:r>
      <w:r w:rsidR="001D22B5">
        <w:t>u</w:t>
      </w:r>
      <w:r>
        <w:t>mową</w:t>
      </w:r>
      <w:r w:rsidR="001D22B5">
        <w:t>, a tym samym</w:t>
      </w:r>
      <w:r>
        <w:t xml:space="preserve"> Wykonawcy nie przysługuje jakiekolwiek dodatkowe wynagrodzenie z</w:t>
      </w:r>
      <w:r w:rsidR="00046E3F">
        <w:t> </w:t>
      </w:r>
      <w:r>
        <w:t xml:space="preserve">tego tytułu. </w:t>
      </w:r>
    </w:p>
    <w:p w14:paraId="30E33112" w14:textId="09A2E6CA" w:rsidR="00606206" w:rsidRPr="00563A0F" w:rsidRDefault="00606206">
      <w:pPr>
        <w:pStyle w:val="Nagwek1"/>
      </w:pPr>
      <w:r w:rsidRPr="00563A0F">
        <w:t>Kary umowne</w:t>
      </w:r>
    </w:p>
    <w:p w14:paraId="16DE3E1B" w14:textId="77777777" w:rsidR="00190867" w:rsidRPr="00563A0F" w:rsidRDefault="00606206">
      <w:pPr>
        <w:pStyle w:val="Akapitzlist"/>
        <w:numPr>
          <w:ilvl w:val="1"/>
          <w:numId w:val="17"/>
        </w:numPr>
        <w:contextualSpacing w:val="0"/>
      </w:pPr>
      <w:r w:rsidRPr="00563A0F">
        <w:t>Zamawiającemu przysługuje prawo do naliczenia wobec Wykonawcy</w:t>
      </w:r>
      <w:r w:rsidR="006D10DA">
        <w:t>, a Wykonawca zobowiązuje się do</w:t>
      </w:r>
      <w:r w:rsidRPr="00563A0F">
        <w:t xml:space="preserve"> zapłaty kary umownej za</w:t>
      </w:r>
      <w:r w:rsidR="00190867" w:rsidRPr="00563A0F">
        <w:t>:</w:t>
      </w:r>
    </w:p>
    <w:p w14:paraId="67015EFC" w14:textId="2750AE21" w:rsidR="00190867" w:rsidRPr="00563A0F" w:rsidRDefault="00606206">
      <w:pPr>
        <w:pStyle w:val="Akapitzlist"/>
        <w:numPr>
          <w:ilvl w:val="0"/>
          <w:numId w:val="23"/>
        </w:numPr>
      </w:pPr>
      <w:r w:rsidRPr="00563A0F">
        <w:t xml:space="preserve">każdy rozpoczęty dzień </w:t>
      </w:r>
      <w:r w:rsidR="00914450">
        <w:t>opóźnienia</w:t>
      </w:r>
      <w:r w:rsidRPr="00563A0F">
        <w:t xml:space="preserve"> w wykonaniu </w:t>
      </w:r>
      <w:r w:rsidR="00914450">
        <w:t xml:space="preserve">zobowiązań Wykonawcy </w:t>
      </w:r>
      <w:r w:rsidRPr="00563A0F">
        <w:t>stosunku do terminu</w:t>
      </w:r>
      <w:r w:rsidR="00B729D1">
        <w:t xml:space="preserve"> określonego </w:t>
      </w:r>
      <w:r w:rsidR="007F2CED">
        <w:t>Harmonogramem lub w inny sposób na podstawie umowy</w:t>
      </w:r>
      <w:r w:rsidRPr="00563A0F">
        <w:t xml:space="preserve"> liczony od dnia następującego po dniu</w:t>
      </w:r>
      <w:r w:rsidR="00D86BF6">
        <w:t>,</w:t>
      </w:r>
      <w:r w:rsidRPr="00563A0F">
        <w:t xml:space="preserve"> w którym zobowiązanie to zgodnie z §</w:t>
      </w:r>
      <w:r w:rsidR="0070155D">
        <w:t> </w:t>
      </w:r>
      <w:r w:rsidR="00192894">
        <w:t>2</w:t>
      </w:r>
      <w:r w:rsidRPr="00563A0F">
        <w:t xml:space="preserve"> miało zostać wykonane w</w:t>
      </w:r>
      <w:r w:rsidR="00046E3F">
        <w:t> </w:t>
      </w:r>
      <w:r w:rsidRPr="00563A0F">
        <w:t xml:space="preserve">wysokości </w:t>
      </w:r>
      <w:r w:rsidR="003F4031" w:rsidRPr="003F4031">
        <w:t>0,</w:t>
      </w:r>
      <w:r w:rsidR="008F0848" w:rsidRPr="003F4031" w:rsidDel="008F0848">
        <w:t xml:space="preserve"> </w:t>
      </w:r>
      <w:r w:rsidR="008971F7">
        <w:t>5</w:t>
      </w:r>
      <w:r w:rsidR="003F4031" w:rsidRPr="003F4031" w:rsidDel="003F4031">
        <w:t xml:space="preserve"> </w:t>
      </w:r>
      <w:r w:rsidRPr="00563A0F">
        <w:t>% wynagrodzenia brutto</w:t>
      </w:r>
      <w:r w:rsidR="006D10DA">
        <w:t xml:space="preserve"> określonego</w:t>
      </w:r>
      <w:r w:rsidRPr="00563A0F">
        <w:t xml:space="preserve"> w § </w:t>
      </w:r>
      <w:r w:rsidR="00192894">
        <w:t>4</w:t>
      </w:r>
      <w:r w:rsidRPr="00563A0F">
        <w:t xml:space="preserve"> ust. 1</w:t>
      </w:r>
      <w:r w:rsidR="00190867" w:rsidRPr="00563A0F">
        <w:t>;</w:t>
      </w:r>
    </w:p>
    <w:p w14:paraId="3243F0F8" w14:textId="0D7EB64F" w:rsidR="000156F3" w:rsidRPr="00783157" w:rsidRDefault="000156F3" w:rsidP="000156F3">
      <w:pPr>
        <w:pStyle w:val="Akapitzlist"/>
        <w:numPr>
          <w:ilvl w:val="0"/>
          <w:numId w:val="23"/>
        </w:numPr>
      </w:pPr>
      <w:r w:rsidRPr="00783157">
        <w:t xml:space="preserve">opóźnienie w wykonaniu zobowiązań w zakresie usuwania </w:t>
      </w:r>
      <w:r>
        <w:t xml:space="preserve">Defektów, szczegółowo opisanych w Załączniku 1, </w:t>
      </w:r>
      <w:r w:rsidRPr="00783157">
        <w:rPr>
          <w:rFonts w:cstheme="minorHAnsi"/>
          <w:bCs/>
        </w:rPr>
        <w:t>w wysokości:</w:t>
      </w:r>
    </w:p>
    <w:p w14:paraId="73802B17" w14:textId="2A1CBCA2" w:rsidR="000156F3" w:rsidRPr="00783157" w:rsidRDefault="008F0848" w:rsidP="000156F3">
      <w:pPr>
        <w:pStyle w:val="Akapitzlist"/>
        <w:numPr>
          <w:ilvl w:val="3"/>
          <w:numId w:val="60"/>
        </w:numPr>
      </w:pPr>
      <w:r>
        <w:t>0</w:t>
      </w:r>
      <w:r w:rsidR="002A3604">
        <w:t>,25</w:t>
      </w:r>
      <w:r w:rsidRPr="00783157">
        <w:t xml:space="preserve"> </w:t>
      </w:r>
      <w:r w:rsidR="000156F3" w:rsidRPr="00783157">
        <w:t>%</w:t>
      </w:r>
      <w:r w:rsidR="000156F3" w:rsidRPr="00783157" w:rsidDel="003F4031">
        <w:t xml:space="preserve"> </w:t>
      </w:r>
      <w:r w:rsidR="000156F3" w:rsidRPr="00783157">
        <w:t xml:space="preserve">wynagrodzenia brutto określonego w § </w:t>
      </w:r>
      <w:r w:rsidR="002A3604">
        <w:t>3 ust. 1</w:t>
      </w:r>
      <w:r w:rsidR="002A3604" w:rsidRPr="00783157">
        <w:t xml:space="preserve"> </w:t>
      </w:r>
      <w:r w:rsidR="000156F3" w:rsidRPr="00783157">
        <w:t>za każdą godzinę opóźnienia – w przypadku Defektu Krytycznego,</w:t>
      </w:r>
    </w:p>
    <w:p w14:paraId="1701F8C2" w14:textId="278FB4DE" w:rsidR="000156F3" w:rsidRPr="00783157" w:rsidRDefault="002A3604" w:rsidP="000156F3">
      <w:pPr>
        <w:pStyle w:val="Akapitzlist"/>
        <w:numPr>
          <w:ilvl w:val="3"/>
          <w:numId w:val="60"/>
        </w:numPr>
      </w:pPr>
      <w:r>
        <w:t>0,25</w:t>
      </w:r>
      <w:r w:rsidRPr="00783157">
        <w:t xml:space="preserve"> </w:t>
      </w:r>
      <w:r w:rsidR="000156F3" w:rsidRPr="00783157">
        <w:t>%</w:t>
      </w:r>
      <w:r w:rsidR="000156F3" w:rsidRPr="00783157" w:rsidDel="003F4031">
        <w:t xml:space="preserve"> </w:t>
      </w:r>
      <w:r w:rsidR="000156F3" w:rsidRPr="00783157">
        <w:t xml:space="preserve">wynagrodzenia brutto określonego w § </w:t>
      </w:r>
      <w:r>
        <w:t>3 ust. 1</w:t>
      </w:r>
      <w:r w:rsidRPr="00783157">
        <w:t xml:space="preserve"> </w:t>
      </w:r>
      <w:r w:rsidR="000156F3" w:rsidRPr="00783157">
        <w:t>za każdą godzinę opóźnienia – w przypadku Defektu Poważnego,</w:t>
      </w:r>
    </w:p>
    <w:p w14:paraId="41B0F76E" w14:textId="3EF31BA3" w:rsidR="000156F3" w:rsidRPr="00783157" w:rsidRDefault="002A3604" w:rsidP="000156F3">
      <w:pPr>
        <w:pStyle w:val="Akapitzlist"/>
        <w:numPr>
          <w:ilvl w:val="3"/>
          <w:numId w:val="60"/>
        </w:numPr>
      </w:pPr>
      <w:r>
        <w:t>0,20</w:t>
      </w:r>
      <w:r w:rsidRPr="00783157">
        <w:t xml:space="preserve"> </w:t>
      </w:r>
      <w:r w:rsidR="000156F3" w:rsidRPr="00783157">
        <w:t>%</w:t>
      </w:r>
      <w:r w:rsidR="000156F3" w:rsidRPr="00783157" w:rsidDel="003F4031">
        <w:t xml:space="preserve"> </w:t>
      </w:r>
      <w:r w:rsidR="000156F3" w:rsidRPr="00783157">
        <w:t xml:space="preserve">wynagrodzenia brutto określonego w § </w:t>
      </w:r>
      <w:r>
        <w:t>3 ust. 1</w:t>
      </w:r>
      <w:r w:rsidRPr="00783157">
        <w:t xml:space="preserve"> </w:t>
      </w:r>
      <w:r w:rsidR="000156F3" w:rsidRPr="00783157">
        <w:t>za każdy dzień opóźnienia – w przypadku Defektu Średniego,</w:t>
      </w:r>
    </w:p>
    <w:p w14:paraId="3D10FF58" w14:textId="5E166E14" w:rsidR="000156F3" w:rsidRPr="00783157" w:rsidRDefault="002A3604" w:rsidP="000156F3">
      <w:pPr>
        <w:pStyle w:val="Akapitzlist"/>
        <w:numPr>
          <w:ilvl w:val="3"/>
          <w:numId w:val="60"/>
        </w:numPr>
      </w:pPr>
      <w:r>
        <w:t>0.1</w:t>
      </w:r>
      <w:r w:rsidR="000156F3" w:rsidRPr="00783157">
        <w:t>%</w:t>
      </w:r>
      <w:r w:rsidR="000156F3" w:rsidRPr="00783157" w:rsidDel="003F4031">
        <w:t xml:space="preserve"> </w:t>
      </w:r>
      <w:r w:rsidR="000156F3" w:rsidRPr="00783157">
        <w:t xml:space="preserve">wynagrodzenia brutto określonego w § </w:t>
      </w:r>
      <w:r>
        <w:t>3 ust. 1</w:t>
      </w:r>
      <w:r w:rsidRPr="00783157">
        <w:t xml:space="preserve"> </w:t>
      </w:r>
      <w:r w:rsidR="000156F3" w:rsidRPr="00783157">
        <w:t>za każdy dzień opóźnienia – w przypadku Defektu Niskiego;</w:t>
      </w:r>
    </w:p>
    <w:p w14:paraId="04C9B8B1" w14:textId="68426E62" w:rsidR="00795F6F" w:rsidRDefault="006D10DA" w:rsidP="00E00F43">
      <w:pPr>
        <w:pStyle w:val="Akapitzlist"/>
        <w:numPr>
          <w:ilvl w:val="0"/>
          <w:numId w:val="23"/>
        </w:numPr>
      </w:pPr>
      <w:r>
        <w:t xml:space="preserve">naruszenie </w:t>
      </w:r>
      <w:r w:rsidR="004E50C0">
        <w:t xml:space="preserve">zobowiązania </w:t>
      </w:r>
      <w:r>
        <w:t xml:space="preserve">do zachowania poufności określonego w § </w:t>
      </w:r>
      <w:r w:rsidR="00311266">
        <w:t>8</w:t>
      </w:r>
      <w:r>
        <w:t xml:space="preserve"> </w:t>
      </w:r>
      <w:r w:rsidRPr="00563A0F">
        <w:t xml:space="preserve">w wysokości </w:t>
      </w:r>
      <w:r w:rsidR="00B6215D">
        <w:t>10</w:t>
      </w:r>
      <w:r w:rsidR="0013667C">
        <w:t>0</w:t>
      </w:r>
      <w:r w:rsidR="00B6215D">
        <w:t> </w:t>
      </w:r>
      <w:r w:rsidR="0013667C">
        <w:t>000</w:t>
      </w:r>
      <w:r w:rsidR="00B6215D">
        <w:t xml:space="preserve"> </w:t>
      </w:r>
      <w:r w:rsidR="0013667C">
        <w:t>zł;</w:t>
      </w:r>
      <w:r w:rsidR="0013667C" w:rsidRPr="00563A0F">
        <w:t xml:space="preserve"> </w:t>
      </w:r>
      <w:r>
        <w:t>za każdy przypadek naruszenia</w:t>
      </w:r>
      <w:r w:rsidR="00795F6F">
        <w:t>;</w:t>
      </w:r>
    </w:p>
    <w:p w14:paraId="49BF1393" w14:textId="5791879B" w:rsidR="00606206" w:rsidRPr="00563A0F" w:rsidRDefault="00795F6F">
      <w:pPr>
        <w:pStyle w:val="Akapitzlist"/>
        <w:numPr>
          <w:ilvl w:val="0"/>
          <w:numId w:val="23"/>
        </w:numPr>
        <w:contextualSpacing w:val="0"/>
      </w:pPr>
      <w:r w:rsidRPr="00795F6F">
        <w:t>odstąpieni</w:t>
      </w:r>
      <w:r>
        <w:t>e przez Zamawiającego</w:t>
      </w:r>
      <w:r w:rsidRPr="00795F6F">
        <w:t xml:space="preserve"> od umowy z przyczyn, o których mowa w </w:t>
      </w:r>
      <w:r>
        <w:t xml:space="preserve">§ </w:t>
      </w:r>
      <w:r w:rsidR="00311266">
        <w:t>10</w:t>
      </w:r>
      <w:r>
        <w:t xml:space="preserve"> </w:t>
      </w:r>
      <w:r w:rsidRPr="00795F6F">
        <w:t xml:space="preserve">ust. 2 pkt 1 lub 2, w wysokości 10 % kwoty wynagrodzenia brutto określonego w § </w:t>
      </w:r>
      <w:r>
        <w:t>4</w:t>
      </w:r>
      <w:r w:rsidRPr="00795F6F">
        <w:t xml:space="preserve"> ust. 1</w:t>
      </w:r>
      <w:r w:rsidR="00606206" w:rsidRPr="00563A0F">
        <w:t>.</w:t>
      </w:r>
    </w:p>
    <w:p w14:paraId="425ECDDC" w14:textId="77777777" w:rsidR="00190867" w:rsidRPr="00563A0F" w:rsidRDefault="00190867">
      <w:pPr>
        <w:pStyle w:val="Akapitzlist"/>
        <w:numPr>
          <w:ilvl w:val="1"/>
          <w:numId w:val="17"/>
        </w:numPr>
        <w:contextualSpacing w:val="0"/>
      </w:pPr>
      <w:r w:rsidRPr="00563A0F">
        <w:t>Zapłata kary umownej nie zwalnia Wykonawcy z obowiązku wykonania jakichkolwiek obowiązków wynikających z umowy.</w:t>
      </w:r>
    </w:p>
    <w:p w14:paraId="4A0C5A7F" w14:textId="77777777" w:rsidR="00606206" w:rsidRPr="00563A0F" w:rsidRDefault="00606206">
      <w:pPr>
        <w:pStyle w:val="Akapitzlist"/>
        <w:numPr>
          <w:ilvl w:val="1"/>
          <w:numId w:val="17"/>
        </w:numPr>
        <w:contextualSpacing w:val="0"/>
      </w:pPr>
      <w:r w:rsidRPr="00563A0F">
        <w:lastRenderedPageBreak/>
        <w:t xml:space="preserve">Termin płatności kary umownej wynosi </w:t>
      </w:r>
      <w:r w:rsidR="0013667C">
        <w:t>21</w:t>
      </w:r>
      <w:r w:rsidR="0013667C" w:rsidRPr="00563A0F">
        <w:t xml:space="preserve"> </w:t>
      </w:r>
      <w:r w:rsidRPr="00563A0F">
        <w:t>dni od dnia otrzymania przez Wykonawcę wezwania do zapłaty.</w:t>
      </w:r>
    </w:p>
    <w:p w14:paraId="56F8915A" w14:textId="77777777" w:rsidR="00606206" w:rsidRPr="00563A0F" w:rsidRDefault="00606206">
      <w:pPr>
        <w:pStyle w:val="Akapitzlist"/>
        <w:numPr>
          <w:ilvl w:val="1"/>
          <w:numId w:val="17"/>
        </w:numPr>
        <w:contextualSpacing w:val="0"/>
      </w:pPr>
      <w:r w:rsidRPr="00563A0F">
        <w:t xml:space="preserve">Niezależnie od zapłaty kary umownej, Zamawiający może dochodzić naprawienia szkody na zasadach ogólnych określonych w </w:t>
      </w:r>
      <w:r w:rsidR="00914450">
        <w:t>K</w:t>
      </w:r>
      <w:r w:rsidRPr="00563A0F">
        <w:t>odeksie cywilnym.</w:t>
      </w:r>
    </w:p>
    <w:p w14:paraId="18ED1405" w14:textId="77777777" w:rsidR="00606206" w:rsidRPr="00563A0F" w:rsidRDefault="00606206">
      <w:pPr>
        <w:pStyle w:val="Akapitzlist"/>
        <w:numPr>
          <w:ilvl w:val="1"/>
          <w:numId w:val="17"/>
        </w:numPr>
        <w:contextualSpacing w:val="0"/>
      </w:pPr>
      <w:r w:rsidRPr="00563A0F">
        <w:t>Wykonawca oświadcza, że wyraża zgodę na potrącenia kar umownych z należnego mu wynagrodzenia.</w:t>
      </w:r>
    </w:p>
    <w:p w14:paraId="5A25D3FD" w14:textId="77777777" w:rsidR="00606206" w:rsidRPr="00563A0F" w:rsidRDefault="00606206">
      <w:pPr>
        <w:pStyle w:val="Akapitzlist"/>
        <w:numPr>
          <w:ilvl w:val="1"/>
          <w:numId w:val="17"/>
        </w:numPr>
        <w:contextualSpacing w:val="0"/>
      </w:pPr>
      <w:r w:rsidRPr="00563A0F">
        <w:t>Strony zgodnie postanawiają, że zastrzeżone kary umowne pozostają w mocy pomimo odstąpienia od umowy i</w:t>
      </w:r>
      <w:r w:rsidR="006A466E" w:rsidRPr="00563A0F">
        <w:t> </w:t>
      </w:r>
      <w:r w:rsidRPr="00563A0F">
        <w:t>mogą być dochodzone na drodze postępowania sądowego.</w:t>
      </w:r>
    </w:p>
    <w:p w14:paraId="78427862" w14:textId="77777777" w:rsidR="00914450" w:rsidRDefault="00914450">
      <w:pPr>
        <w:pStyle w:val="Nagwek1"/>
      </w:pPr>
      <w:r>
        <w:t>Ochrona informacji</w:t>
      </w:r>
    </w:p>
    <w:p w14:paraId="291141E3" w14:textId="5124B85C" w:rsidR="00914450" w:rsidRDefault="00993670" w:rsidP="00523788">
      <w:pPr>
        <w:pStyle w:val="Akapitzlist"/>
        <w:numPr>
          <w:ilvl w:val="0"/>
          <w:numId w:val="41"/>
        </w:numPr>
        <w:contextualSpacing w:val="0"/>
      </w:pPr>
      <w:r w:rsidRPr="00993670">
        <w:t xml:space="preserve">Wykonawca zobowiązuje się do zachowania w poufności wszelkich informacji i danych otrzymanych </w:t>
      </w:r>
      <w:r w:rsidR="006D10DA">
        <w:t>lub</w:t>
      </w:r>
      <w:r w:rsidRPr="00993670">
        <w:t xml:space="preserve"> uzyskanych od </w:t>
      </w:r>
      <w:r w:rsidR="006D10DA">
        <w:t xml:space="preserve">Zamawiającego </w:t>
      </w:r>
      <w:r w:rsidRPr="00993670">
        <w:t xml:space="preserve">w związku z wykonywaniem zobowiązań wynikających z </w:t>
      </w:r>
      <w:r w:rsidR="006D10DA">
        <w:t>u</w:t>
      </w:r>
      <w:r w:rsidRPr="00993670">
        <w:t xml:space="preserve">mowy, niezależnie od formy pozyskania tych informacji i ich źródła (dalej „informacje”). W szczególności dotyczy to wszelkich danych, informacji technicznych, technologicznych, prawnych i organizacyjnych dotyczących </w:t>
      </w:r>
      <w:r w:rsidR="00CE3259">
        <w:t>CDC</w:t>
      </w:r>
      <w:r w:rsidR="000156F3">
        <w:t>1</w:t>
      </w:r>
      <w:r w:rsidRPr="00993670">
        <w:t>, które nie zostały ujawnione do wiadomości publicznej.</w:t>
      </w:r>
    </w:p>
    <w:p w14:paraId="161965BA" w14:textId="77777777" w:rsidR="00914450" w:rsidRDefault="00993670" w:rsidP="00523788">
      <w:pPr>
        <w:pStyle w:val="Akapitzlist"/>
        <w:numPr>
          <w:ilvl w:val="0"/>
          <w:numId w:val="41"/>
        </w:numPr>
        <w:contextualSpacing w:val="0"/>
      </w:pPr>
      <w:r w:rsidRPr="00993670">
        <w:t xml:space="preserve">Wykonawca zobowiązuje się do wykorzystania informacji jedynie w celach określonych postanowieniami </w:t>
      </w:r>
      <w:r w:rsidR="00CE3259">
        <w:t>u</w:t>
      </w:r>
      <w:r w:rsidRPr="00993670">
        <w:t>mowy oraz wynikających z bezwzględnie obowiązujących uregulowań prawnych.</w:t>
      </w:r>
    </w:p>
    <w:p w14:paraId="67605640" w14:textId="77777777" w:rsidR="00993670" w:rsidRDefault="00993670" w:rsidP="00523788">
      <w:pPr>
        <w:pStyle w:val="Akapitzlist"/>
        <w:numPr>
          <w:ilvl w:val="0"/>
          <w:numId w:val="41"/>
        </w:numPr>
        <w:contextualSpacing w:val="0"/>
      </w:pPr>
      <w:r w:rsidRPr="00993670">
        <w:t xml:space="preserve">Wykonawca zobowiązuje się do ujawnienia informacji jedynie tym osobom, którym będą one niezbędne do wykonywania powierzonych lub zleconych im czynności i tylko w zakresie, w jakim odbiorca informacji musi mieć do nich dostęp dla celów realizacji zadania wynikającego z tytułu realizacji </w:t>
      </w:r>
      <w:r w:rsidR="00CE3259">
        <w:t>u</w:t>
      </w:r>
      <w:r w:rsidRPr="00993670">
        <w:t>mowy.</w:t>
      </w:r>
    </w:p>
    <w:p w14:paraId="75D9D29A" w14:textId="77777777" w:rsidR="00993670" w:rsidRDefault="00993670" w:rsidP="00523788">
      <w:pPr>
        <w:pStyle w:val="Akapitzlist"/>
        <w:numPr>
          <w:ilvl w:val="0"/>
          <w:numId w:val="41"/>
        </w:numPr>
        <w:contextualSpacing w:val="0"/>
      </w:pPr>
      <w:r w:rsidRPr="00993670">
        <w:t>Wykonawca zobowiązuje się do niekopiowania ani w jakikolwiek inny sposób nierozpowszechniania jakiejkolwiek części określonych informacji z wyjątkiem uzasadnionej potrzeby do celów związanych z</w:t>
      </w:r>
      <w:r w:rsidR="00561161">
        <w:t> </w:t>
      </w:r>
      <w:r w:rsidRPr="00993670">
        <w:t xml:space="preserve">realizacją </w:t>
      </w:r>
      <w:r w:rsidR="00CE3259">
        <w:t>u</w:t>
      </w:r>
      <w:r w:rsidRPr="00993670">
        <w:t>mowy</w:t>
      </w:r>
      <w:r w:rsidR="00CE3259">
        <w:t xml:space="preserve"> i</w:t>
      </w:r>
      <w:r w:rsidRPr="00993670">
        <w:t xml:space="preserve"> po uprzednim uzyskaniu pisemnej zgody od </w:t>
      </w:r>
      <w:r w:rsidR="00CE3259">
        <w:t>Zamawiającego</w:t>
      </w:r>
      <w:r w:rsidRPr="00993670">
        <w:t>.</w:t>
      </w:r>
    </w:p>
    <w:p w14:paraId="407159BA" w14:textId="77777777" w:rsidR="00993670" w:rsidRDefault="00993670" w:rsidP="00523788">
      <w:pPr>
        <w:pStyle w:val="Akapitzlist"/>
        <w:numPr>
          <w:ilvl w:val="0"/>
          <w:numId w:val="41"/>
        </w:numPr>
        <w:contextualSpacing w:val="0"/>
      </w:pPr>
      <w:r w:rsidRPr="00993670">
        <w:t>Obowiązek określony w ust. 1 nie dotyczy informacji powszechnie znanych oraz udostępniania informacji na podstawie bezwzględnie obowiązujących przepisów prawa, a w szczególności na żądanie sądu, prokuratury, organów podatkowych lub organów kontrolnych.</w:t>
      </w:r>
    </w:p>
    <w:p w14:paraId="578C111B" w14:textId="77777777" w:rsidR="00993670" w:rsidRDefault="00993670" w:rsidP="00523788">
      <w:pPr>
        <w:pStyle w:val="Akapitzlist"/>
        <w:numPr>
          <w:ilvl w:val="0"/>
          <w:numId w:val="41"/>
        </w:numPr>
        <w:contextualSpacing w:val="0"/>
      </w:pPr>
      <w:r w:rsidRPr="00993670">
        <w:t>Nie będą uważane za chronione informacje, które:</w:t>
      </w:r>
    </w:p>
    <w:p w14:paraId="33791F29" w14:textId="77777777" w:rsidR="00914450" w:rsidRDefault="00993670" w:rsidP="00523788">
      <w:pPr>
        <w:pStyle w:val="Akapitzlist"/>
        <w:numPr>
          <w:ilvl w:val="0"/>
          <w:numId w:val="42"/>
        </w:numPr>
      </w:pPr>
      <w:r w:rsidRPr="00993670">
        <w:t>wcześniej stały się informacją publiczną w okolicznościach niebędących wynikiem czynu bezprawnego lub naruszającego Umowę przez którąkolwiek ze Stron,</w:t>
      </w:r>
    </w:p>
    <w:p w14:paraId="48AD4661" w14:textId="77777777" w:rsidR="00914450" w:rsidRDefault="0058082D" w:rsidP="00523788">
      <w:pPr>
        <w:pStyle w:val="Akapitzlist"/>
        <w:numPr>
          <w:ilvl w:val="0"/>
          <w:numId w:val="42"/>
        </w:numPr>
      </w:pPr>
      <w:r w:rsidRPr="0058082D">
        <w:t xml:space="preserve">były zatwierdzone do rozpowszechniania na podstawie uprzedniej pisemnej zgody </w:t>
      </w:r>
      <w:r w:rsidR="00CE3259">
        <w:t>Zamawiającego</w:t>
      </w:r>
      <w:r w:rsidRPr="0058082D">
        <w:t>,</w:t>
      </w:r>
    </w:p>
    <w:p w14:paraId="3A71D2F4" w14:textId="77777777" w:rsidR="00914450" w:rsidRDefault="0058082D" w:rsidP="00523788">
      <w:pPr>
        <w:pStyle w:val="Akapitzlist"/>
        <w:numPr>
          <w:ilvl w:val="0"/>
          <w:numId w:val="42"/>
        </w:numPr>
        <w:contextualSpacing w:val="0"/>
      </w:pPr>
      <w:r w:rsidRPr="0058082D">
        <w:t xml:space="preserve">zostały przekazane </w:t>
      </w:r>
      <w:r w:rsidR="00CE3259">
        <w:t xml:space="preserve">Wykonawcy </w:t>
      </w:r>
      <w:r w:rsidRPr="0058082D">
        <w:t xml:space="preserve">przez osobę trzecią niebędącą </w:t>
      </w:r>
      <w:r w:rsidR="00CE3259">
        <w:t>s</w:t>
      </w:r>
      <w:r w:rsidRPr="0058082D">
        <w:t>troną Umowy zgodnie z prawem i</w:t>
      </w:r>
      <w:r w:rsidR="00561161">
        <w:t> </w:t>
      </w:r>
      <w:r w:rsidRPr="0058082D">
        <w:t>bez ograniczeń</w:t>
      </w:r>
      <w:r w:rsidR="00914450">
        <w:t>.</w:t>
      </w:r>
    </w:p>
    <w:p w14:paraId="3BB69AB4" w14:textId="10F79784" w:rsidR="00914450" w:rsidRPr="00073251" w:rsidRDefault="0058082D" w:rsidP="00523788">
      <w:pPr>
        <w:pStyle w:val="Akapitzlist"/>
        <w:numPr>
          <w:ilvl w:val="0"/>
          <w:numId w:val="41"/>
        </w:numPr>
        <w:contextualSpacing w:val="0"/>
      </w:pPr>
      <w:r w:rsidRPr="00073251">
        <w:lastRenderedPageBreak/>
        <w:t>Wykonawca ponosi odpowiedzialność za zachowanie w poufności informacji przez swoich pracowników i wszelkie inne osoby, którymi będzie się posługiwać przy wykonywaniu Umowy.</w:t>
      </w:r>
      <w:r w:rsidR="001770C4" w:rsidRPr="00073251">
        <w:t xml:space="preserve"> </w:t>
      </w:r>
      <w:r w:rsidR="001770C4" w:rsidRPr="00073251">
        <w:rPr>
          <w:rFonts w:cs="Calibri"/>
          <w:color w:val="000000"/>
          <w:szCs w:val="20"/>
        </w:rPr>
        <w:t>W związku z tym Wykonawca zobowiązuje się do: (i) poinformowania osób, którymi posługuje się przy realizacji umowy, reprezentantów i pełnomocników o zasadach ochrony informacji poufnych obowiązujących w związku z realizacją umowy; (ii) przedłożenia wraz zawarciem niniejszej umowy oświadczeń ww. osób sporządzonych i podpisanych wg wzoru stanowiącego załącznik nr 6, a także (iii) przedkładania takiego oświadczenia każdej kolejnej osoby angażowanej w trakcie realizacji umowy nie później niż z dniem dopuszczenia takiej osoby do prac związanych realizacją umowy.</w:t>
      </w:r>
    </w:p>
    <w:p w14:paraId="6759D0D7" w14:textId="77777777" w:rsidR="00914450" w:rsidRDefault="0058082D" w:rsidP="00523788">
      <w:pPr>
        <w:pStyle w:val="Akapitzlist"/>
        <w:numPr>
          <w:ilvl w:val="0"/>
          <w:numId w:val="41"/>
        </w:numPr>
        <w:contextualSpacing w:val="0"/>
      </w:pPr>
      <w:r w:rsidRPr="0058082D">
        <w:t>Wykonawca zobowiązuje się do podjęcia wszelkich niezbędnych kroków dla zapewnienia, że żaden pracownik Wykonawcy lub inna osoba, o których mowa w ust.</w:t>
      </w:r>
      <w:r w:rsidR="006D10DA">
        <w:t xml:space="preserve"> </w:t>
      </w:r>
      <w:r w:rsidR="00CE3259">
        <w:t>7</w:t>
      </w:r>
      <w:r w:rsidRPr="0058082D">
        <w:t>, otrzymując</w:t>
      </w:r>
      <w:r w:rsidR="009E71D8">
        <w:t>a</w:t>
      </w:r>
      <w:r w:rsidRPr="0058082D">
        <w:t xml:space="preserve"> powyższe informacje nie ujawni tych informacji, ani ich źródła, zarówno w całości, jak i w części osobom lub podmiotom trzecim bez uzyskania uprzednio wyraźnej pisemnej zgody </w:t>
      </w:r>
      <w:r w:rsidR="009E71D8">
        <w:t>Zamawiającego</w:t>
      </w:r>
      <w:r w:rsidRPr="0058082D">
        <w:t>.</w:t>
      </w:r>
    </w:p>
    <w:p w14:paraId="7BADC60E" w14:textId="77777777" w:rsidR="0058082D" w:rsidRDefault="0058082D" w:rsidP="00523788">
      <w:pPr>
        <w:pStyle w:val="Akapitzlist"/>
        <w:numPr>
          <w:ilvl w:val="0"/>
          <w:numId w:val="41"/>
        </w:numPr>
        <w:contextualSpacing w:val="0"/>
      </w:pPr>
      <w:r w:rsidRPr="0058082D">
        <w:t>Wykonawca oświadcza, że</w:t>
      </w:r>
      <w:r>
        <w:t>:</w:t>
      </w:r>
    </w:p>
    <w:p w14:paraId="54941440" w14:textId="77777777" w:rsidR="00914450" w:rsidRDefault="0058082D" w:rsidP="00523788">
      <w:pPr>
        <w:pStyle w:val="Akapitzlist"/>
        <w:numPr>
          <w:ilvl w:val="0"/>
          <w:numId w:val="43"/>
        </w:numPr>
      </w:pPr>
      <w:r w:rsidRPr="0058082D">
        <w:t>znana jest mu treść przepisów w zakresie ochrony informacji i tajemnic prawnie chronionych</w:t>
      </w:r>
      <w:r>
        <w:t>, w</w:t>
      </w:r>
      <w:r w:rsidR="00561161">
        <w:t> </w:t>
      </w:r>
      <w:r>
        <w:t>tym w szczególności</w:t>
      </w:r>
      <w:r w:rsidRPr="0058082D">
        <w:t>:</w:t>
      </w:r>
      <w:r>
        <w:t xml:space="preserve"> </w:t>
      </w:r>
      <w:r w:rsidRPr="0058082D">
        <w:t xml:space="preserve">ustawa z dnia 6 czerwca 1997 r. Kodeks </w:t>
      </w:r>
      <w:r>
        <w:t>k</w:t>
      </w:r>
      <w:r w:rsidRPr="0058082D">
        <w:t>arny,</w:t>
      </w:r>
      <w:r>
        <w:t xml:space="preserve"> </w:t>
      </w:r>
      <w:r w:rsidRPr="0058082D">
        <w:t>Rozporządzenie Parlamentu Europejskiego i Rady (UE) 2016/679 z dnia 27 kwietnia 2016 r. w sprawie ochrony osób fizycznych w związku z przetwarzaniem danych osobowych i w sprawie swobodnego przepływu takich danych oraz uchylenia dyrektywy 95/46/WE („RODO”),</w:t>
      </w:r>
      <w:r>
        <w:t xml:space="preserve"> </w:t>
      </w:r>
      <w:r w:rsidRPr="0058082D">
        <w:t>ustawa z dnia 10 maja 2018 r. o ochronie danych osobowych</w:t>
      </w:r>
      <w:r>
        <w:t>, ustawa z dnia 16 kwietnia 1993 r. o zwalczaniu nieuczciwej konkurencji;</w:t>
      </w:r>
    </w:p>
    <w:p w14:paraId="4FD9BD2E" w14:textId="40721FAE" w:rsidR="00914450" w:rsidRDefault="0058082D" w:rsidP="00523788">
      <w:pPr>
        <w:pStyle w:val="Akapitzlist"/>
        <w:numPr>
          <w:ilvl w:val="0"/>
          <w:numId w:val="43"/>
        </w:numPr>
        <w:contextualSpacing w:val="0"/>
      </w:pPr>
      <w:r w:rsidRPr="0058082D">
        <w:t xml:space="preserve">każda z osób uczestniczących w realizacji przedmiotu </w:t>
      </w:r>
      <w:r>
        <w:t>u</w:t>
      </w:r>
      <w:r w:rsidRPr="0058082D">
        <w:t xml:space="preserve">mowy po jego stronie, </w:t>
      </w:r>
      <w:r w:rsidR="0013726D">
        <w:t xml:space="preserve">posiada dopuszczenie do informacji niejawnych z klauzulą </w:t>
      </w:r>
      <w:r w:rsidR="0085018A">
        <w:t>„Z</w:t>
      </w:r>
      <w:r w:rsidR="0013726D">
        <w:t>astrzeżone</w:t>
      </w:r>
      <w:r w:rsidR="0085018A">
        <w:t>”</w:t>
      </w:r>
      <w:r w:rsidR="0013726D">
        <w:t xml:space="preserve"> oraz </w:t>
      </w:r>
      <w:r w:rsidRPr="0058082D">
        <w:t>zobowiązała się wobec niego nie ujawniać żadnych informacji, z którymi zapozna się podczas wykonywania czynności zleconych do realizacji oraz zapoznała się treścią przepisów, o których mowa w pkt 1, a także zobowiązała się do ich przestrzegania, zarówno w czasie realizacji Umowy, jak i po jej zakończeniu.</w:t>
      </w:r>
      <w:r w:rsidR="001328AE">
        <w:t xml:space="preserve"> </w:t>
      </w:r>
    </w:p>
    <w:p w14:paraId="6F3B770F" w14:textId="3A7461B8" w:rsidR="00914450" w:rsidRDefault="009E71D8" w:rsidP="00523788">
      <w:pPr>
        <w:pStyle w:val="Akapitzlist"/>
        <w:numPr>
          <w:ilvl w:val="0"/>
          <w:numId w:val="41"/>
        </w:numPr>
        <w:contextualSpacing w:val="0"/>
      </w:pPr>
      <w:r>
        <w:t xml:space="preserve">Zamawiający </w:t>
      </w:r>
      <w:r w:rsidR="0058082D" w:rsidRPr="0058082D">
        <w:t>zobowiązuje się do zachowania w poufności informacji stanowiących tajemnicę przedsiębiorstwa w rozumieniu art. 11 ust. 2 ustawy z dnia 16 kwietnia 1993 r. o zwalczaniu nieuczciwej konkurencji (Dz. U. z 202</w:t>
      </w:r>
      <w:r>
        <w:t>2</w:t>
      </w:r>
      <w:r w:rsidR="0058082D" w:rsidRPr="0058082D">
        <w:t xml:space="preserve"> r. poz. </w:t>
      </w:r>
      <w:r>
        <w:t>123</w:t>
      </w:r>
      <w:r w:rsidR="0058082D" w:rsidRPr="0058082D">
        <w:t>3, z późn. zm.), pozyskanych od Wykonawcy w</w:t>
      </w:r>
      <w:r w:rsidR="00561161">
        <w:t> </w:t>
      </w:r>
      <w:r w:rsidR="0058082D" w:rsidRPr="0058082D">
        <w:t xml:space="preserve">związku z wykonywaniem Umowy. Wykonawca poinformuje każdorazowo </w:t>
      </w:r>
      <w:r>
        <w:t>Zamawiającego</w:t>
      </w:r>
      <w:r w:rsidR="0058082D" w:rsidRPr="0058082D">
        <w:t xml:space="preserve"> – poinformowanie zawierać będzie uzasadnienie faktyczne i prawne w formie dokumentowej</w:t>
      </w:r>
      <w:r>
        <w:t xml:space="preserve"> </w:t>
      </w:r>
      <w:r w:rsidR="00561161">
        <w:t>–</w:t>
      </w:r>
      <w:r w:rsidR="0058082D" w:rsidRPr="0058082D">
        <w:t xml:space="preserve"> o</w:t>
      </w:r>
      <w:r w:rsidR="00561161">
        <w:t> </w:t>
      </w:r>
      <w:r w:rsidR="0058082D" w:rsidRPr="0058082D">
        <w:t>przekazywaniu informacji stanowiących tajemnicę przedsiębiorstwa najpóźniej w chwili jej przekazania, pod rygorem uznania, że dana informacja nie jest objęta tajemnicą przedsiębiorstwa</w:t>
      </w:r>
      <w:r w:rsidR="0043359F">
        <w:t>.</w:t>
      </w:r>
      <w:r w:rsidR="0058082D" w:rsidRPr="0058082D">
        <w:t xml:space="preserve"> Powyższe zobowiązanie </w:t>
      </w:r>
      <w:r>
        <w:t xml:space="preserve">Zamawiającego </w:t>
      </w:r>
      <w:r w:rsidR="0058082D" w:rsidRPr="0058082D">
        <w:t xml:space="preserve">wygasa po upływie 5 lat od dnia wygaśnięcia </w:t>
      </w:r>
      <w:r w:rsidR="002F0047">
        <w:t>u</w:t>
      </w:r>
      <w:r w:rsidR="0058082D" w:rsidRPr="0058082D">
        <w:t>mowy. W</w:t>
      </w:r>
      <w:r w:rsidR="00046E3F">
        <w:t> </w:t>
      </w:r>
      <w:r w:rsidR="0058082D" w:rsidRPr="0058082D">
        <w:t xml:space="preserve">przypadku powzięcia przez </w:t>
      </w:r>
      <w:r>
        <w:t xml:space="preserve">Zamawiającego </w:t>
      </w:r>
      <w:r w:rsidR="0058082D" w:rsidRPr="0058082D">
        <w:t xml:space="preserve">wątpliwości co do zasadności objęcia informacji tajemnicą przedsiębiorstwa przez Wykonawcę, </w:t>
      </w:r>
      <w:r>
        <w:t xml:space="preserve">Zamawiający </w:t>
      </w:r>
      <w:r w:rsidR="0058082D" w:rsidRPr="0058082D">
        <w:t>może zwrócić się w formie dokumentowej o</w:t>
      </w:r>
      <w:r w:rsidR="00561161">
        <w:t> </w:t>
      </w:r>
      <w:r w:rsidR="0058082D" w:rsidRPr="0058082D">
        <w:t xml:space="preserve">przedstawienie przez Wykonawcę stosownych wyjaśnień uzasadniających objęcie </w:t>
      </w:r>
      <w:r w:rsidR="0058082D" w:rsidRPr="0058082D">
        <w:lastRenderedPageBreak/>
        <w:t xml:space="preserve">informacji tajemnicą przedsiębiorstwa, zakreślając termin na udzielenie informacji, przy czym termin ten nie będzie krótszy niż </w:t>
      </w:r>
      <w:r>
        <w:t>5</w:t>
      </w:r>
      <w:r w:rsidR="0058082D" w:rsidRPr="0058082D">
        <w:t xml:space="preserve"> </w:t>
      </w:r>
      <w:r>
        <w:t>d</w:t>
      </w:r>
      <w:r w:rsidR="0058082D" w:rsidRPr="0058082D">
        <w:t xml:space="preserve">ni </w:t>
      </w:r>
      <w:r>
        <w:t>r</w:t>
      </w:r>
      <w:r w:rsidR="0058082D" w:rsidRPr="0058082D">
        <w:t>oboczych, liczonych od dnia wysłania żądania na adres</w:t>
      </w:r>
      <w:r>
        <w:t xml:space="preserve"> wskazany</w:t>
      </w:r>
      <w:r w:rsidR="0058082D" w:rsidRPr="0058082D">
        <w:t xml:space="preserve"> w</w:t>
      </w:r>
      <w:r w:rsidR="00046E3F">
        <w:t> </w:t>
      </w:r>
      <w:r w:rsidR="0058082D" w:rsidRPr="0058082D">
        <w:t>§</w:t>
      </w:r>
      <w:r w:rsidR="00046E3F">
        <w:t> </w:t>
      </w:r>
      <w:r w:rsidR="001D22B5">
        <w:t>11</w:t>
      </w:r>
      <w:r w:rsidR="001D22B5" w:rsidRPr="0058082D">
        <w:t xml:space="preserve"> </w:t>
      </w:r>
      <w:r>
        <w:t xml:space="preserve">ust. </w:t>
      </w:r>
      <w:r w:rsidR="0043359F">
        <w:t xml:space="preserve">1 </w:t>
      </w:r>
      <w:r>
        <w:t>u</w:t>
      </w:r>
      <w:r w:rsidR="0058082D" w:rsidRPr="0058082D">
        <w:t xml:space="preserve">mowy. Nieprzekazanie wyjaśnień uzasadniających objęcie informacji tajemnicą przedsiębiorstwa w zakreślonym przez </w:t>
      </w:r>
      <w:r>
        <w:t xml:space="preserve">Zamawiającego </w:t>
      </w:r>
      <w:r w:rsidR="0058082D" w:rsidRPr="0058082D">
        <w:t>w terminie, o którym mowa w zdaniu poprzedzającym, skutkować będzie uznaniem, że dana informacja nie jest objęta tajemnicą przedsiębiorstwa, a</w:t>
      </w:r>
      <w:r w:rsidR="00561161">
        <w:t> </w:t>
      </w:r>
      <w:r w:rsidR="0058082D" w:rsidRPr="0058082D">
        <w:t>Wykonawca ma pełną świadomość konsekwencji braku przekazania wyjaśnień w</w:t>
      </w:r>
      <w:r w:rsidR="00046E3F">
        <w:t> </w:t>
      </w:r>
      <w:r w:rsidR="0058082D" w:rsidRPr="0058082D">
        <w:t>terminie.</w:t>
      </w:r>
    </w:p>
    <w:p w14:paraId="5753631F" w14:textId="77777777" w:rsidR="00914450" w:rsidRDefault="00914450" w:rsidP="00523788">
      <w:pPr>
        <w:pStyle w:val="Akapitzlist"/>
        <w:numPr>
          <w:ilvl w:val="0"/>
          <w:numId w:val="41"/>
        </w:numPr>
        <w:contextualSpacing w:val="0"/>
      </w:pPr>
      <w:r>
        <w:t>Wykonawca nie będzie mógł zastrzec informacji jako poufnej lub jako stanowiącej tajemnicę przedsiębiorstwa, a dokonane zastrzeżenie będzie uważane za nieskuteczne, w zakresie, w jakim informacja będzie dotyczyła:</w:t>
      </w:r>
    </w:p>
    <w:p w14:paraId="350E9306" w14:textId="77777777" w:rsidR="0085018A" w:rsidRDefault="0085018A" w:rsidP="00523788">
      <w:pPr>
        <w:pStyle w:val="Akapitzlist"/>
        <w:numPr>
          <w:ilvl w:val="0"/>
          <w:numId w:val="44"/>
        </w:numPr>
      </w:pPr>
      <w:r>
        <w:t>formularz</w:t>
      </w:r>
      <w:r w:rsidR="00312C38">
        <w:t>a</w:t>
      </w:r>
      <w:r>
        <w:t xml:space="preserve"> ofertow</w:t>
      </w:r>
      <w:r w:rsidR="00312C38">
        <w:t>ego</w:t>
      </w:r>
      <w:r>
        <w:t>,</w:t>
      </w:r>
    </w:p>
    <w:p w14:paraId="0B2B2333" w14:textId="4C47F4F6" w:rsidR="0085018A" w:rsidRDefault="0085018A" w:rsidP="00523788">
      <w:pPr>
        <w:pStyle w:val="Akapitzlist"/>
        <w:numPr>
          <w:ilvl w:val="0"/>
          <w:numId w:val="44"/>
        </w:numPr>
      </w:pPr>
      <w:r>
        <w:t>treś</w:t>
      </w:r>
      <w:r w:rsidR="00312C38">
        <w:t>ci</w:t>
      </w:r>
      <w:r>
        <w:t xml:space="preserve"> umowy</w:t>
      </w:r>
      <w:r w:rsidR="00A4274A">
        <w:t>, w tym załączników do umowy,</w:t>
      </w:r>
    </w:p>
    <w:p w14:paraId="016BEC5C" w14:textId="72750C09" w:rsidR="00914450" w:rsidRDefault="00A4274A" w:rsidP="00523788">
      <w:pPr>
        <w:pStyle w:val="Akapitzlist"/>
        <w:numPr>
          <w:ilvl w:val="0"/>
          <w:numId w:val="44"/>
        </w:numPr>
        <w:contextualSpacing w:val="0"/>
      </w:pPr>
      <w:r>
        <w:t>treści sprawozdań z realizacji Zadania 3</w:t>
      </w:r>
      <w:r w:rsidR="00914450">
        <w:t>.</w:t>
      </w:r>
    </w:p>
    <w:p w14:paraId="245744F7" w14:textId="77777777" w:rsidR="006D10DA" w:rsidRDefault="006D10DA" w:rsidP="00523788">
      <w:pPr>
        <w:pStyle w:val="Akapitzlist"/>
        <w:numPr>
          <w:ilvl w:val="0"/>
          <w:numId w:val="41"/>
        </w:numPr>
        <w:contextualSpacing w:val="0"/>
      </w:pPr>
      <w:r w:rsidRPr="006D10DA">
        <w:t xml:space="preserve">Obowiązek zachowania w poufności informacji przez Wykonawcę i osoby, o których mowa w ust. </w:t>
      </w:r>
      <w:r w:rsidR="00CE3259">
        <w:t>7</w:t>
      </w:r>
      <w:r w:rsidRPr="006D10DA">
        <w:t xml:space="preserve">, obowiązuje także po </w:t>
      </w:r>
      <w:r w:rsidR="00C400B5">
        <w:t>rozwiązaniu lub wygaśnięciu u</w:t>
      </w:r>
      <w:r w:rsidRPr="006D10DA">
        <w:t>mowy</w:t>
      </w:r>
      <w:r w:rsidR="00C400B5">
        <w:t xml:space="preserve">, a także w przypadku odstąpienia od </w:t>
      </w:r>
      <w:r w:rsidR="00795F6F">
        <w:t>u</w:t>
      </w:r>
      <w:r w:rsidR="00C400B5">
        <w:t>mowy</w:t>
      </w:r>
      <w:r w:rsidRPr="006D10DA">
        <w:t>.</w:t>
      </w:r>
    </w:p>
    <w:p w14:paraId="42FD6C68" w14:textId="0EA4D3C5" w:rsidR="00914450" w:rsidRDefault="00914450" w:rsidP="00523788">
      <w:pPr>
        <w:pStyle w:val="Akapitzlist"/>
        <w:numPr>
          <w:ilvl w:val="0"/>
          <w:numId w:val="41"/>
        </w:numPr>
        <w:contextualSpacing w:val="0"/>
      </w:pPr>
      <w:r>
        <w:t xml:space="preserve">Zamawiający będzie uprawniony do udostępnienia informacji uzyskanych w związku z </w:t>
      </w:r>
      <w:r w:rsidR="002F0047">
        <w:t>u</w:t>
      </w:r>
      <w:r>
        <w:t xml:space="preserve">mową, które zostały zastrzeżone przez Wykonawcę, jako tajemnica przedsiębiorstwa, podmiotom biorącym udział w postępowaniu </w:t>
      </w:r>
      <w:r w:rsidR="00AA34EB">
        <w:t>o udzielenie zamówienia na dostawy lub usługi związane z CDC</w:t>
      </w:r>
      <w:r w:rsidR="007277ED">
        <w:t>1</w:t>
      </w:r>
      <w:r w:rsidR="00AA34EB">
        <w:t xml:space="preserve"> po zakończeniu obowiązywania umowy lub poza jej zakresem, a także </w:t>
      </w:r>
      <w:r>
        <w:t>wszelkim doradcom Zamawiającego (prawnym, technicznym, ekonomicznym), pod warunkiem podjęcia środków mających na celu zachowanie ich poufności.</w:t>
      </w:r>
    </w:p>
    <w:p w14:paraId="0F34AB5C" w14:textId="77777777" w:rsidR="006D10DA" w:rsidRDefault="006D10DA" w:rsidP="00523788">
      <w:pPr>
        <w:pStyle w:val="Akapitzlist"/>
        <w:numPr>
          <w:ilvl w:val="0"/>
          <w:numId w:val="41"/>
        </w:numPr>
        <w:contextualSpacing w:val="0"/>
      </w:pPr>
      <w:r w:rsidRPr="006D10DA">
        <w:t xml:space="preserve">Wykonawca odpowiada za szkodę wyrządzoną </w:t>
      </w:r>
      <w:r w:rsidR="00AA34EB">
        <w:t xml:space="preserve">Zamawiającemu </w:t>
      </w:r>
      <w:r w:rsidRPr="006D10DA">
        <w:t xml:space="preserve">przez ujawnienie, przekazanie, wykorzystanie, zbycie lub oferowanie do zbycia informacji otrzymanych od </w:t>
      </w:r>
      <w:r w:rsidR="00AA34EB">
        <w:t>Zamawiającego</w:t>
      </w:r>
      <w:r w:rsidRPr="006D10DA">
        <w:t xml:space="preserve">, wbrew postanowieniom </w:t>
      </w:r>
      <w:r w:rsidR="00AA34EB">
        <w:t>u</w:t>
      </w:r>
      <w:r w:rsidRPr="006D10DA">
        <w:t>mowy. Zobowiązanie to wiąże Wykonawcę również po wykonaniu przedmiotu Umowy, jej rozwiązaniu, wygaśnięciu lub odstąpieniu, bez względu na przyczynę.</w:t>
      </w:r>
    </w:p>
    <w:p w14:paraId="729EB4D9" w14:textId="1C40D031" w:rsidR="00914450" w:rsidRPr="00914450" w:rsidRDefault="00914450" w:rsidP="00523788">
      <w:pPr>
        <w:pStyle w:val="Akapitzlist"/>
        <w:numPr>
          <w:ilvl w:val="0"/>
          <w:numId w:val="41"/>
        </w:numPr>
        <w:contextualSpacing w:val="0"/>
      </w:pPr>
      <w:r>
        <w:t xml:space="preserve">Wykonawca oświadcza, że posiada </w:t>
      </w:r>
      <w:r w:rsidR="006D10DA">
        <w:t xml:space="preserve">i będzie miał przez cały okres realizacji umowy </w:t>
      </w:r>
      <w:r>
        <w:t>możliwoś</w:t>
      </w:r>
      <w:r w:rsidR="006D10DA">
        <w:t>ć</w:t>
      </w:r>
      <w:r>
        <w:t xml:space="preserve"> przetwarzania informacji niejawnych do klauzuli "Zastrzeżone" w rozumieniu ustawy z dnia 5 sierpnia 2010 r. o ochronie informacji niejawnych. W przypadku, gdy zajdzie potrzeba powierzenia mu informacji o tej klauzuli podejmie odpowiednie środki umożliwiające członkom jego </w:t>
      </w:r>
      <w:r w:rsidR="00523788">
        <w:t>p</w:t>
      </w:r>
      <w:r>
        <w:t>ersonelu dostęp do takich informacji niejawnych i nie będzie uprawniony do żądania dodatkowego wynagrodzenia za dostosowanie się do stosowania przepisów o ochronie informacji niejawnych.</w:t>
      </w:r>
    </w:p>
    <w:p w14:paraId="4D8CCD29" w14:textId="77777777" w:rsidR="00C441B3" w:rsidRDefault="00C441B3" w:rsidP="00C441B3">
      <w:pPr>
        <w:pStyle w:val="Nagwek1"/>
      </w:pPr>
      <w:r>
        <w:lastRenderedPageBreak/>
        <w:t>Ochrona danych osobowych</w:t>
      </w:r>
    </w:p>
    <w:p w14:paraId="2DA78021" w14:textId="77777777" w:rsidR="00C441B3" w:rsidRDefault="00C441B3" w:rsidP="00C441B3">
      <w:pPr>
        <w:pStyle w:val="Akapitzlist"/>
        <w:numPr>
          <w:ilvl w:val="1"/>
          <w:numId w:val="20"/>
        </w:numPr>
        <w:contextualSpacing w:val="0"/>
      </w:pPr>
      <w:r>
        <w:t>Wykonawca i Zamawiający, wywiązując się ze swoich zobowiązań w ramach umowy, będą przestrzegać przepisów dotyczących ochrony danych osobowych. Wykonawca zobowiązuje się przetwarzać dane osobowe, do których będzie miał dostęp w związku z realizacją umowy zgodnie z</w:t>
      </w:r>
      <w:r w:rsidR="00561161">
        <w:t> </w:t>
      </w:r>
      <w:r>
        <w:t>RODO.</w:t>
      </w:r>
    </w:p>
    <w:p w14:paraId="0DEB2A7D" w14:textId="7D7F997A" w:rsidR="00C441B3" w:rsidRDefault="00C441B3" w:rsidP="00C441B3">
      <w:pPr>
        <w:pStyle w:val="Akapitzlist"/>
        <w:numPr>
          <w:ilvl w:val="1"/>
          <w:numId w:val="20"/>
        </w:numPr>
        <w:contextualSpacing w:val="0"/>
      </w:pPr>
      <w:r>
        <w:t>Wykonawca zobowiązuje się do skutecznego przekazania w imieniu Zamawiającego klauzuli informacyjnej wszystkim osobom, których dane osobowe przekazał lub przekaże Zamawiającemu, w</w:t>
      </w:r>
      <w:r w:rsidR="00561161">
        <w:t> </w:t>
      </w:r>
      <w:r>
        <w:t xml:space="preserve">celu i w związku z zawarciem i realizacją </w:t>
      </w:r>
      <w:r w:rsidR="002F0047">
        <w:t>u</w:t>
      </w:r>
      <w:r>
        <w:t xml:space="preserve">mowy. Dotyczy to m.in. osób reprezentujących Wykonawcę oraz wyznaczonych przez niego do zawarcia i realizacji </w:t>
      </w:r>
      <w:r w:rsidR="002F0047">
        <w:t>u</w:t>
      </w:r>
      <w:r>
        <w:t xml:space="preserve">mowy. Wykonawca </w:t>
      </w:r>
      <w:r w:rsidR="00B13664" w:rsidRPr="00B13664">
        <w:t>w terminach określonych w §</w:t>
      </w:r>
      <w:r w:rsidR="00B13664">
        <w:t xml:space="preserve"> </w:t>
      </w:r>
      <w:r w:rsidR="00B13664" w:rsidRPr="00B13664">
        <w:t>8 ust.</w:t>
      </w:r>
      <w:r w:rsidR="00A4274A">
        <w:t xml:space="preserve"> </w:t>
      </w:r>
      <w:r w:rsidR="00B13664" w:rsidRPr="00B13664">
        <w:t xml:space="preserve">7 </w:t>
      </w:r>
      <w:r>
        <w:t>dostarczy dowód przekazania klauzuli informacyjnej</w:t>
      </w:r>
      <w:r w:rsidR="00A61C00">
        <w:t xml:space="preserve"> w postaci oświadczenia, którego wzór stanowi załącznik nr 6</w:t>
      </w:r>
      <w:r>
        <w:t xml:space="preserve">. Wzór klauzuli informacyjnej stanowi </w:t>
      </w:r>
      <w:r w:rsidR="00A61C00">
        <w:t xml:space="preserve">załącznik </w:t>
      </w:r>
      <w:r>
        <w:t xml:space="preserve">nr </w:t>
      </w:r>
      <w:r w:rsidR="001770C4">
        <w:t>7</w:t>
      </w:r>
      <w:r>
        <w:t>.</w:t>
      </w:r>
    </w:p>
    <w:p w14:paraId="11C9AF3E" w14:textId="77777777" w:rsidR="006A6BA2" w:rsidRPr="00563A0F" w:rsidRDefault="006A6BA2" w:rsidP="006A6BA2">
      <w:pPr>
        <w:pStyle w:val="Nagwek1"/>
      </w:pPr>
      <w:r w:rsidRPr="00563A0F">
        <w:t>Odstąpienie od umowy</w:t>
      </w:r>
    </w:p>
    <w:p w14:paraId="015488FC" w14:textId="77777777" w:rsidR="006A6BA2" w:rsidRPr="00563A0F" w:rsidRDefault="006A6BA2" w:rsidP="006A6BA2">
      <w:pPr>
        <w:pStyle w:val="Akapitzlist"/>
        <w:numPr>
          <w:ilvl w:val="0"/>
          <w:numId w:val="24"/>
        </w:numPr>
        <w:contextualSpacing w:val="0"/>
      </w:pPr>
      <w:r w:rsidRPr="00563A0F">
        <w:t>Poza przypadkami określonymi przepisami powszechnie obowiązującego prawa, Zamawiającemu przysługuje prawo odstąpienia od umowy w przypadkach określonych w niniejszym paragrafie.</w:t>
      </w:r>
    </w:p>
    <w:p w14:paraId="2317EC83" w14:textId="77777777" w:rsidR="006A6BA2" w:rsidRPr="00563A0F" w:rsidRDefault="006A6BA2" w:rsidP="006A6BA2">
      <w:pPr>
        <w:pStyle w:val="Akapitzlist"/>
        <w:numPr>
          <w:ilvl w:val="0"/>
          <w:numId w:val="24"/>
        </w:numPr>
        <w:contextualSpacing w:val="0"/>
      </w:pPr>
      <w:r w:rsidRPr="00563A0F">
        <w:t>Zamawiającemu przysługuje prawo odstąpienia od umowy w przypadku, gdy:</w:t>
      </w:r>
    </w:p>
    <w:p w14:paraId="67D92392" w14:textId="77777777" w:rsidR="006A6BA2" w:rsidRPr="00563A0F" w:rsidRDefault="006A6BA2" w:rsidP="006A6BA2">
      <w:pPr>
        <w:pStyle w:val="Akapitzlist"/>
        <w:numPr>
          <w:ilvl w:val="0"/>
          <w:numId w:val="19"/>
        </w:numPr>
      </w:pPr>
      <w:r w:rsidRPr="00563A0F">
        <w:t>Wykonawca nie rozpoczął realizacji przedmiotu umowy bez uzasadnionych przyczyn, mimo uprzedniego wezwania go przez Zamawiającego i upływie dodatkowego terminu</w:t>
      </w:r>
      <w:r w:rsidR="002942C1">
        <w:t xml:space="preserve"> </w:t>
      </w:r>
      <w:r w:rsidRPr="00563A0F">
        <w:t>na realizację umowy, który został wyznaczony przez Zamawiającego,</w:t>
      </w:r>
    </w:p>
    <w:p w14:paraId="10369669" w14:textId="77777777" w:rsidR="006A6BA2" w:rsidRPr="00563A0F" w:rsidRDefault="006A6BA2" w:rsidP="006A6BA2">
      <w:pPr>
        <w:pStyle w:val="Akapitzlist"/>
        <w:numPr>
          <w:ilvl w:val="0"/>
          <w:numId w:val="19"/>
        </w:numPr>
      </w:pPr>
      <w:r w:rsidRPr="00563A0F">
        <w:t>w przypadku stwierdzenia przez Zamawiającego nieprawidłowości w wykonywaniu przedmiotu umowy i bezskutecznym upływie terminu dodatkowego wyznaczonego przez Zamawiającego,</w:t>
      </w:r>
    </w:p>
    <w:p w14:paraId="1934E767" w14:textId="77777777" w:rsidR="0071402D" w:rsidRPr="00563A0F" w:rsidRDefault="006A6BA2" w:rsidP="0071402D">
      <w:pPr>
        <w:pStyle w:val="Akapitzlist"/>
        <w:numPr>
          <w:ilvl w:val="0"/>
          <w:numId w:val="19"/>
        </w:numPr>
        <w:contextualSpacing w:val="0"/>
      </w:pPr>
      <w:r w:rsidRPr="00563A0F">
        <w:t>Zamawiający nie pozyskał lub utracił źródło finansowania wynagrodzenia Wykonawcy</w:t>
      </w:r>
      <w:r w:rsidR="002942C1">
        <w:t>.</w:t>
      </w:r>
    </w:p>
    <w:p w14:paraId="1D9E292C" w14:textId="77777777" w:rsidR="006A6BA2" w:rsidRPr="00563A0F" w:rsidRDefault="006A6BA2" w:rsidP="006A6BA2">
      <w:pPr>
        <w:pStyle w:val="Akapitzlist"/>
        <w:numPr>
          <w:ilvl w:val="0"/>
          <w:numId w:val="24"/>
        </w:numPr>
        <w:contextualSpacing w:val="0"/>
      </w:pPr>
      <w:r w:rsidRPr="00563A0F">
        <w:t xml:space="preserve">Strony zgodnie ustalają, że odstąpienie od umowy na podstawie któregokolwiek z postanowień umowy, wywiera skutek w postaci rozwiązania umowy na przyszłość, w dniu wskazanym przez </w:t>
      </w:r>
      <w:r>
        <w:t>Zamawiającego</w:t>
      </w:r>
      <w:r w:rsidRPr="00563A0F">
        <w:t xml:space="preserve">, jednakże nie wcześniej niż w dniu otrzymania oświadczenia o odstąpieniu od umowy przez </w:t>
      </w:r>
      <w:r>
        <w:t>Wykonawcę</w:t>
      </w:r>
      <w:r w:rsidRPr="00563A0F">
        <w:t>, nie naruszając stosunku prawnego łączącego Strony na podstawie umowy w</w:t>
      </w:r>
      <w:r w:rsidR="00561161">
        <w:t> </w:t>
      </w:r>
      <w:r w:rsidRPr="00563A0F">
        <w:t>zakresie już wykonanego przedmiotu umowy (odstąpienie od części Umowy).</w:t>
      </w:r>
    </w:p>
    <w:p w14:paraId="579E2CCA" w14:textId="77777777" w:rsidR="006A6BA2" w:rsidRPr="00563A0F" w:rsidRDefault="006A6BA2" w:rsidP="006A6BA2">
      <w:pPr>
        <w:pStyle w:val="Akapitzlist"/>
        <w:numPr>
          <w:ilvl w:val="0"/>
          <w:numId w:val="24"/>
        </w:numPr>
        <w:contextualSpacing w:val="0"/>
      </w:pPr>
      <w:r w:rsidRPr="00563A0F">
        <w:t>Uprawnienie Zamawiającego do odstąpienia od umowy będzie przysługiwało Zamawiającemu w</w:t>
      </w:r>
      <w:r w:rsidR="00561161">
        <w:t> </w:t>
      </w:r>
      <w:r w:rsidRPr="00563A0F">
        <w:t xml:space="preserve">terminie 30 dni kalendarzowych od dnia powzięcia wiadomości o okolicznościach uzasadniających odstąpienie od umowy. </w:t>
      </w:r>
    </w:p>
    <w:p w14:paraId="6A2916E0" w14:textId="77777777" w:rsidR="00606206" w:rsidRPr="00563A0F" w:rsidRDefault="00606206">
      <w:pPr>
        <w:pStyle w:val="Nagwek1"/>
      </w:pPr>
      <w:r w:rsidRPr="00563A0F">
        <w:t>Postanowienia końcowe</w:t>
      </w:r>
    </w:p>
    <w:p w14:paraId="455F72E1" w14:textId="77777777" w:rsidR="00C34970" w:rsidRPr="00563A0F" w:rsidRDefault="00C34970" w:rsidP="00C441B3">
      <w:pPr>
        <w:pStyle w:val="Akapitzlist"/>
        <w:numPr>
          <w:ilvl w:val="0"/>
          <w:numId w:val="46"/>
        </w:numPr>
        <w:contextualSpacing w:val="0"/>
      </w:pPr>
      <w:r w:rsidRPr="00563A0F">
        <w:t xml:space="preserve">Wszelka korespondencja prowadzona pomiędzy Stronami w związku z bieżącą realizacją Umowy będzie przekazywana, z zastrzeżeniem ust. </w:t>
      </w:r>
      <w:r w:rsidR="006A6BA2">
        <w:t>3</w:t>
      </w:r>
      <w:r w:rsidRPr="00563A0F">
        <w:t xml:space="preserve"> poniżej, w formie elektronicznej, </w:t>
      </w:r>
      <w:r w:rsidR="00795F6F">
        <w:t>do wskazanych niżej osób</w:t>
      </w:r>
      <w:r w:rsidRPr="00563A0F">
        <w:t>:</w:t>
      </w:r>
    </w:p>
    <w:p w14:paraId="79C703F7" w14:textId="77777777" w:rsidR="00FA7376" w:rsidRDefault="00C34970" w:rsidP="00424325">
      <w:pPr>
        <w:pStyle w:val="Akapitzlist"/>
        <w:numPr>
          <w:ilvl w:val="0"/>
          <w:numId w:val="25"/>
        </w:numPr>
      </w:pPr>
      <w:r w:rsidRPr="00563A0F">
        <w:lastRenderedPageBreak/>
        <w:t xml:space="preserve">dla Zamawiającego: </w:t>
      </w:r>
    </w:p>
    <w:p w14:paraId="62F01FF4" w14:textId="7E415655" w:rsidR="00C34970" w:rsidRDefault="008D76F0" w:rsidP="00424325">
      <w:pPr>
        <w:pStyle w:val="Akapitzlist"/>
        <w:numPr>
          <w:ilvl w:val="1"/>
          <w:numId w:val="25"/>
        </w:numPr>
      </w:pPr>
      <w:r>
        <w:t>k</w:t>
      </w:r>
      <w:r w:rsidR="00FA7376">
        <w:t xml:space="preserve">ierownik </w:t>
      </w:r>
      <w:r>
        <w:t>projektu:</w:t>
      </w:r>
      <w:r w:rsidR="00FA7376">
        <w:t xml:space="preserve"> </w:t>
      </w:r>
      <w:r w:rsidR="00C441B3">
        <w:t>[</w:t>
      </w:r>
      <w:r w:rsidR="00C441B3" w:rsidRPr="00C441B3">
        <w:rPr>
          <w:i/>
          <w:iCs/>
        </w:rPr>
        <w:t>imię i nazwisko</w:t>
      </w:r>
      <w:r w:rsidR="00C441B3">
        <w:t xml:space="preserve">], </w:t>
      </w:r>
      <w:r w:rsidR="00C34970" w:rsidRPr="00563A0F">
        <w:t>[</w:t>
      </w:r>
      <w:r w:rsidR="00C441B3" w:rsidRPr="00C441B3">
        <w:rPr>
          <w:i/>
          <w:iCs/>
        </w:rPr>
        <w:t>adres e-mail</w:t>
      </w:r>
      <w:r w:rsidR="00C34970" w:rsidRPr="00563A0F">
        <w:t>] z jednoczesnym przesłaniem w kopii do: [</w:t>
      </w:r>
      <w:r w:rsidR="00C441B3" w:rsidRPr="00C441B3">
        <w:rPr>
          <w:i/>
          <w:iCs/>
        </w:rPr>
        <w:t>adres e-mail</w:t>
      </w:r>
      <w:r w:rsidR="00C34970" w:rsidRPr="00563A0F">
        <w:t>],</w:t>
      </w:r>
    </w:p>
    <w:p w14:paraId="68009BF1" w14:textId="77777777" w:rsidR="00FA7376" w:rsidRDefault="00C34970" w:rsidP="00424325">
      <w:pPr>
        <w:pStyle w:val="Akapitzlist"/>
        <w:numPr>
          <w:ilvl w:val="0"/>
          <w:numId w:val="25"/>
        </w:numPr>
        <w:contextualSpacing w:val="0"/>
      </w:pPr>
      <w:r w:rsidRPr="00563A0F">
        <w:t>dla Wykonawcy:</w:t>
      </w:r>
      <w:r w:rsidR="00C441B3" w:rsidRPr="00C441B3">
        <w:t xml:space="preserve"> </w:t>
      </w:r>
    </w:p>
    <w:p w14:paraId="7A6B4BA2" w14:textId="77777777" w:rsidR="00FA7376" w:rsidRDefault="00C441B3" w:rsidP="00424325">
      <w:pPr>
        <w:pStyle w:val="Akapitzlist"/>
        <w:numPr>
          <w:ilvl w:val="0"/>
          <w:numId w:val="55"/>
        </w:numPr>
        <w:contextualSpacing w:val="0"/>
      </w:pPr>
      <w:r>
        <w:t>[</w:t>
      </w:r>
      <w:r w:rsidRPr="00C441B3">
        <w:rPr>
          <w:i/>
          <w:iCs/>
        </w:rPr>
        <w:t>imię i nazwisko</w:t>
      </w:r>
      <w:r>
        <w:t xml:space="preserve">], </w:t>
      </w:r>
      <w:r w:rsidRPr="00563A0F">
        <w:t>[</w:t>
      </w:r>
      <w:r w:rsidRPr="00C441B3">
        <w:rPr>
          <w:i/>
          <w:iCs/>
        </w:rPr>
        <w:t>adres e-mail</w:t>
      </w:r>
      <w:r w:rsidRPr="00563A0F">
        <w:t>] z jednoczesnym przesłaniem w kopii do: [</w:t>
      </w:r>
      <w:r w:rsidRPr="00C441B3">
        <w:rPr>
          <w:i/>
          <w:iCs/>
        </w:rPr>
        <w:t>adres e-mail</w:t>
      </w:r>
      <w:r w:rsidRPr="00563A0F">
        <w:t>]</w:t>
      </w:r>
      <w:r w:rsidR="00FA7376">
        <w:t>,</w:t>
      </w:r>
    </w:p>
    <w:p w14:paraId="014172F4" w14:textId="5091D904" w:rsidR="00C34970" w:rsidRPr="00563A0F" w:rsidRDefault="00FA7376" w:rsidP="008D76F0">
      <w:pPr>
        <w:pStyle w:val="Akapitzlist"/>
        <w:numPr>
          <w:ilvl w:val="0"/>
          <w:numId w:val="55"/>
        </w:numPr>
        <w:contextualSpacing w:val="0"/>
      </w:pPr>
      <w:r>
        <w:t>[</w:t>
      </w:r>
      <w:r w:rsidRPr="00FA7376">
        <w:rPr>
          <w:i/>
          <w:iCs/>
        </w:rPr>
        <w:t>imię i nazwisko</w:t>
      </w:r>
      <w:r>
        <w:t xml:space="preserve">], </w:t>
      </w:r>
      <w:r w:rsidRPr="00563A0F">
        <w:t>[</w:t>
      </w:r>
      <w:r w:rsidRPr="00FA7376">
        <w:rPr>
          <w:i/>
          <w:iCs/>
        </w:rPr>
        <w:t>adres e-mail</w:t>
      </w:r>
      <w:r w:rsidRPr="00563A0F">
        <w:t>] z jednoczesnym przesłaniem w kopii do: [</w:t>
      </w:r>
      <w:r w:rsidRPr="00FA7376">
        <w:rPr>
          <w:i/>
          <w:iCs/>
        </w:rPr>
        <w:t>adres e-mail</w:t>
      </w:r>
      <w:r w:rsidRPr="00563A0F">
        <w:t>].</w:t>
      </w:r>
    </w:p>
    <w:p w14:paraId="46E399BC" w14:textId="77777777" w:rsidR="00C34970" w:rsidRPr="00563A0F" w:rsidRDefault="00C34970" w:rsidP="00C441B3">
      <w:pPr>
        <w:pStyle w:val="Akapitzlist"/>
        <w:numPr>
          <w:ilvl w:val="0"/>
          <w:numId w:val="46"/>
        </w:numPr>
        <w:contextualSpacing w:val="0"/>
      </w:pPr>
      <w:r w:rsidRPr="00563A0F">
        <w:t>Wszelka korespondencja prowadzona pomiędzy Stronami w związku z Umową, co do której zastrzeżono formę pisemną (niezależnie od nadanego rygoru jej niezachowania) wraz z jednoczesną kopią w postaci elektronicznej na adres wskazany w ust. 1, będzie przekazywana na poniższe adresy do korespondencji:</w:t>
      </w:r>
    </w:p>
    <w:p w14:paraId="248DA9C0" w14:textId="77777777" w:rsidR="00C34970" w:rsidRPr="00563A0F" w:rsidRDefault="00C34970">
      <w:pPr>
        <w:pStyle w:val="Akapitzlist"/>
        <w:numPr>
          <w:ilvl w:val="0"/>
          <w:numId w:val="26"/>
        </w:numPr>
      </w:pPr>
      <w:r w:rsidRPr="00563A0F">
        <w:t>dla Zamawiającego: ul. Szachowa 1, 04-894 Warszawa,</w:t>
      </w:r>
    </w:p>
    <w:p w14:paraId="69B5F1A1" w14:textId="77777777" w:rsidR="00C34970" w:rsidRPr="00563A0F" w:rsidRDefault="00C34970">
      <w:pPr>
        <w:pStyle w:val="Akapitzlist"/>
        <w:numPr>
          <w:ilvl w:val="0"/>
          <w:numId w:val="26"/>
        </w:numPr>
        <w:contextualSpacing w:val="0"/>
      </w:pPr>
      <w:r w:rsidRPr="00563A0F">
        <w:t>dla Wykonawcy: [...].</w:t>
      </w:r>
    </w:p>
    <w:p w14:paraId="0403A740" w14:textId="77777777" w:rsidR="00C34970" w:rsidRPr="00563A0F" w:rsidRDefault="00C34970" w:rsidP="00C441B3">
      <w:pPr>
        <w:pStyle w:val="Akapitzlist"/>
        <w:numPr>
          <w:ilvl w:val="0"/>
          <w:numId w:val="46"/>
        </w:numPr>
        <w:contextualSpacing w:val="0"/>
      </w:pPr>
      <w:r w:rsidRPr="00563A0F">
        <w:t>Strony traktują jako równorzędną z pisemną formą komunikacji przewidzianej w ust. 2, prowadzenie korespondencji w formie elektronicznej, tj. w postaci elektronicznej opatrzonej kwalifikowanym podpisem elektronicznym.</w:t>
      </w:r>
    </w:p>
    <w:p w14:paraId="1B33FC19" w14:textId="77777777" w:rsidR="00606206" w:rsidRPr="00563A0F" w:rsidRDefault="00606206" w:rsidP="00C441B3">
      <w:pPr>
        <w:pStyle w:val="Akapitzlist"/>
        <w:numPr>
          <w:ilvl w:val="0"/>
          <w:numId w:val="46"/>
        </w:numPr>
        <w:contextualSpacing w:val="0"/>
      </w:pPr>
      <w:r w:rsidRPr="00563A0F">
        <w:t>Wszelkie zmiany umowy wymagają formy pisemne</w:t>
      </w:r>
      <w:r w:rsidR="00C34970" w:rsidRPr="00563A0F">
        <w:t>go aneksu</w:t>
      </w:r>
      <w:r w:rsidRPr="00563A0F">
        <w:t xml:space="preserve"> pod rygorem nieważności.</w:t>
      </w:r>
    </w:p>
    <w:p w14:paraId="345B0740" w14:textId="77777777" w:rsidR="00A677CF" w:rsidRPr="00563A0F" w:rsidRDefault="00A677CF" w:rsidP="00C441B3">
      <w:pPr>
        <w:pStyle w:val="Akapitzlist"/>
        <w:numPr>
          <w:ilvl w:val="0"/>
          <w:numId w:val="46"/>
        </w:numPr>
        <w:contextualSpacing w:val="0"/>
      </w:pPr>
      <w:r w:rsidRPr="00563A0F">
        <w:t>Nie stanowi zmiany Umowy:</w:t>
      </w:r>
    </w:p>
    <w:p w14:paraId="2331F69F" w14:textId="77777777" w:rsidR="00A677CF" w:rsidRPr="00563A0F" w:rsidRDefault="00A677CF">
      <w:pPr>
        <w:pStyle w:val="Akapitzlist"/>
        <w:numPr>
          <w:ilvl w:val="1"/>
          <w:numId w:val="28"/>
        </w:numPr>
      </w:pPr>
      <w:r w:rsidRPr="00563A0F">
        <w:t>zmiana danych rejestrowych Stron,</w:t>
      </w:r>
    </w:p>
    <w:p w14:paraId="6DFDCCC2" w14:textId="77777777" w:rsidR="00CF0282" w:rsidRDefault="00A677CF" w:rsidP="00C441B3">
      <w:pPr>
        <w:pStyle w:val="Akapitzlist"/>
        <w:numPr>
          <w:ilvl w:val="1"/>
          <w:numId w:val="28"/>
        </w:numPr>
      </w:pPr>
      <w:r w:rsidRPr="00563A0F">
        <w:t xml:space="preserve">zmiana danych </w:t>
      </w:r>
      <w:r w:rsidR="00C441B3">
        <w:t xml:space="preserve">osób uprawnionych do kontaktu i ich </w:t>
      </w:r>
      <w:r w:rsidR="00621651">
        <w:t xml:space="preserve">danych </w:t>
      </w:r>
      <w:r w:rsidRPr="00563A0F">
        <w:t>teleadresowych</w:t>
      </w:r>
      <w:r w:rsidR="00CF0282">
        <w:t>,</w:t>
      </w:r>
    </w:p>
    <w:p w14:paraId="4ECEF978" w14:textId="569CE430" w:rsidR="00A677CF" w:rsidRPr="00563A0F" w:rsidRDefault="00CF0282" w:rsidP="00C441B3">
      <w:pPr>
        <w:pStyle w:val="Akapitzlist"/>
        <w:numPr>
          <w:ilvl w:val="1"/>
          <w:numId w:val="28"/>
        </w:numPr>
        <w:contextualSpacing w:val="0"/>
      </w:pPr>
      <w:r>
        <w:t>uszczegółowienie Harmonogramu opisane w § 2</w:t>
      </w:r>
      <w:r w:rsidR="00C441B3">
        <w:t>.</w:t>
      </w:r>
    </w:p>
    <w:p w14:paraId="754543E9" w14:textId="77777777" w:rsidR="00A677CF" w:rsidRPr="00563A0F" w:rsidRDefault="00A677CF" w:rsidP="00C441B3">
      <w:pPr>
        <w:pStyle w:val="Akapitzlist"/>
        <w:numPr>
          <w:ilvl w:val="0"/>
          <w:numId w:val="46"/>
        </w:numPr>
        <w:contextualSpacing w:val="0"/>
      </w:pPr>
      <w:r w:rsidRPr="00563A0F">
        <w:t xml:space="preserve">Zaistnienie okoliczności, o których mowa w ust. 5 wymaga </w:t>
      </w:r>
      <w:r w:rsidR="00621651">
        <w:t xml:space="preserve">dla swej skuteczności </w:t>
      </w:r>
      <w:r w:rsidRPr="00563A0F">
        <w:t>niezwłocznego zawiadomienia drugiej Strony.</w:t>
      </w:r>
    </w:p>
    <w:p w14:paraId="7D4B413E" w14:textId="77777777" w:rsidR="00606206" w:rsidRPr="00563A0F" w:rsidRDefault="00606206" w:rsidP="00C441B3">
      <w:pPr>
        <w:pStyle w:val="Akapitzlist"/>
        <w:numPr>
          <w:ilvl w:val="0"/>
          <w:numId w:val="46"/>
        </w:numPr>
        <w:contextualSpacing w:val="0"/>
      </w:pPr>
      <w:r w:rsidRPr="00563A0F">
        <w:t xml:space="preserve">W sprawach nie uregulowanych umową mają zastosowanie przepisy Kodeksu </w:t>
      </w:r>
      <w:r w:rsidR="00C34970" w:rsidRPr="00563A0F">
        <w:t>c</w:t>
      </w:r>
      <w:r w:rsidRPr="00563A0F">
        <w:t>ywilnego</w:t>
      </w:r>
      <w:r w:rsidR="00C441B3">
        <w:t xml:space="preserve"> i innych przepisów powołanych w treści umowy</w:t>
      </w:r>
      <w:r w:rsidRPr="00563A0F">
        <w:t>.</w:t>
      </w:r>
    </w:p>
    <w:p w14:paraId="4B12F49D" w14:textId="77777777" w:rsidR="00447D77" w:rsidRPr="00563A0F" w:rsidRDefault="00447D77" w:rsidP="00C441B3">
      <w:pPr>
        <w:pStyle w:val="Akapitzlist"/>
        <w:numPr>
          <w:ilvl w:val="0"/>
          <w:numId w:val="46"/>
        </w:numPr>
        <w:contextualSpacing w:val="0"/>
      </w:pPr>
      <w:r w:rsidRPr="00563A0F">
        <w:t xml:space="preserve">Spory mogące wyniknąć w związku z Umową będą rozstrzygane w drodze polubownej. Jeżeli wypracowanie rozwiązania polubownego nie będzie możliwe, spory będzie rozstrzygał sąd powszechny właściwy miejscowo dla siedziby Zamawiającego. </w:t>
      </w:r>
    </w:p>
    <w:p w14:paraId="313F0613" w14:textId="77777777" w:rsidR="00447D77" w:rsidRPr="00563A0F" w:rsidRDefault="00447D77" w:rsidP="00C441B3">
      <w:pPr>
        <w:pStyle w:val="Akapitzlist"/>
        <w:numPr>
          <w:ilvl w:val="0"/>
          <w:numId w:val="46"/>
        </w:numPr>
        <w:contextualSpacing w:val="0"/>
      </w:pPr>
      <w:r w:rsidRPr="00563A0F">
        <w:t>Jeżeli umowa została zawarta w formie pisemnej, to sporządzono ją w dwóch jednobrzmiących egzemplarzach, po jednym dla każdej ze Stron. W przypadku zawarcia umowy w formie elektronicznej, opatrzono ją kwalifikowanymi podpisami elektronicznymi.</w:t>
      </w:r>
    </w:p>
    <w:p w14:paraId="59D8D4FA" w14:textId="77777777" w:rsidR="00447D77" w:rsidRPr="00563A0F" w:rsidRDefault="00447D77" w:rsidP="00C441B3">
      <w:pPr>
        <w:pStyle w:val="Akapitzlist"/>
        <w:numPr>
          <w:ilvl w:val="0"/>
          <w:numId w:val="46"/>
        </w:numPr>
        <w:contextualSpacing w:val="0"/>
      </w:pPr>
      <w:r w:rsidRPr="00563A0F">
        <w:t>Umowa została zawarta w dniu jej podpisania przez ostatnią ze stron.</w:t>
      </w:r>
    </w:p>
    <w:p w14:paraId="6E6F5EFF" w14:textId="77777777" w:rsidR="00447D77" w:rsidRPr="00563A0F" w:rsidRDefault="00447D77" w:rsidP="00C441B3">
      <w:pPr>
        <w:pStyle w:val="Akapitzlist"/>
        <w:numPr>
          <w:ilvl w:val="0"/>
          <w:numId w:val="46"/>
        </w:numPr>
        <w:contextualSpacing w:val="0"/>
      </w:pPr>
      <w:r w:rsidRPr="00563A0F">
        <w:t xml:space="preserve">Załączniki wymienione w Umowie stanowią integralną jej część i obejmują: </w:t>
      </w:r>
    </w:p>
    <w:p w14:paraId="419C5738" w14:textId="215DF795" w:rsidR="00447D77" w:rsidRPr="00563A0F" w:rsidRDefault="009E0572" w:rsidP="002F0047">
      <w:pPr>
        <w:pStyle w:val="Akapitzlist"/>
        <w:numPr>
          <w:ilvl w:val="0"/>
          <w:numId w:val="47"/>
        </w:numPr>
      </w:pPr>
      <w:r>
        <w:lastRenderedPageBreak/>
        <w:t>z</w:t>
      </w:r>
      <w:r w:rsidR="00447D77" w:rsidRPr="00563A0F">
        <w:t xml:space="preserve">ałącznik nr </w:t>
      </w:r>
      <w:r w:rsidR="0071402D" w:rsidRPr="00563A0F">
        <w:t xml:space="preserve">1 </w:t>
      </w:r>
      <w:r w:rsidR="00447D77" w:rsidRPr="00563A0F">
        <w:t>– O</w:t>
      </w:r>
      <w:r w:rsidR="00C441B3">
        <w:t>pis przedmiotu zamówienia</w:t>
      </w:r>
      <w:r w:rsidR="00447D77" w:rsidRPr="00563A0F">
        <w:t>,</w:t>
      </w:r>
    </w:p>
    <w:p w14:paraId="25CADF7B" w14:textId="77777777" w:rsidR="00447D77" w:rsidRPr="00563A0F" w:rsidRDefault="009E0572" w:rsidP="002F0047">
      <w:pPr>
        <w:pStyle w:val="Akapitzlist"/>
        <w:numPr>
          <w:ilvl w:val="0"/>
          <w:numId w:val="47"/>
        </w:numPr>
      </w:pPr>
      <w:r>
        <w:t>z</w:t>
      </w:r>
      <w:r w:rsidR="00447D77" w:rsidRPr="00563A0F">
        <w:t xml:space="preserve">ałącznik nr </w:t>
      </w:r>
      <w:r w:rsidR="0071402D">
        <w:t>2</w:t>
      </w:r>
      <w:r w:rsidR="0071402D" w:rsidRPr="00563A0F">
        <w:t xml:space="preserve"> </w:t>
      </w:r>
      <w:r w:rsidR="00447D77" w:rsidRPr="00563A0F">
        <w:t>– Oferta Wykonawcy,</w:t>
      </w:r>
    </w:p>
    <w:p w14:paraId="72EC26E1" w14:textId="181F4750" w:rsidR="0071402D" w:rsidRDefault="009E0572" w:rsidP="00A4274A">
      <w:pPr>
        <w:pStyle w:val="Akapitzlist"/>
        <w:numPr>
          <w:ilvl w:val="0"/>
          <w:numId w:val="47"/>
        </w:numPr>
      </w:pPr>
      <w:r>
        <w:t>z</w:t>
      </w:r>
      <w:r w:rsidR="00447D77" w:rsidRPr="00563A0F">
        <w:t xml:space="preserve">ałącznik nr </w:t>
      </w:r>
      <w:r w:rsidR="0085018A">
        <w:t>3</w:t>
      </w:r>
      <w:r w:rsidR="0071402D" w:rsidRPr="00563A0F">
        <w:t xml:space="preserve"> </w:t>
      </w:r>
      <w:r w:rsidR="00447D77" w:rsidRPr="00563A0F">
        <w:t>– Wzór protokołu odbioru</w:t>
      </w:r>
      <w:r w:rsidR="0071402D">
        <w:t xml:space="preserve"> </w:t>
      </w:r>
      <w:r w:rsidR="00096DF2">
        <w:t xml:space="preserve">Zadania </w:t>
      </w:r>
      <w:r w:rsidR="007475CB">
        <w:t>1,</w:t>
      </w:r>
    </w:p>
    <w:p w14:paraId="2F137662" w14:textId="4DC65F10" w:rsidR="00096DF2" w:rsidRDefault="00096DF2" w:rsidP="00A4274A">
      <w:pPr>
        <w:pStyle w:val="Akapitzlist"/>
        <w:numPr>
          <w:ilvl w:val="0"/>
          <w:numId w:val="47"/>
        </w:numPr>
      </w:pPr>
      <w:r>
        <w:t>z</w:t>
      </w:r>
      <w:r w:rsidRPr="00563A0F">
        <w:t xml:space="preserve">ałącznik nr </w:t>
      </w:r>
      <w:r w:rsidR="00A4274A">
        <w:t>4</w:t>
      </w:r>
      <w:r w:rsidRPr="00563A0F">
        <w:t xml:space="preserve"> – Wzór protokołu odbioru</w:t>
      </w:r>
      <w:r>
        <w:t xml:space="preserve"> Zadania 2</w:t>
      </w:r>
    </w:p>
    <w:p w14:paraId="689C8497" w14:textId="17F33D98" w:rsidR="00606206" w:rsidRDefault="00946737" w:rsidP="00A4274A">
      <w:pPr>
        <w:pStyle w:val="Akapitzlist"/>
        <w:numPr>
          <w:ilvl w:val="0"/>
          <w:numId w:val="47"/>
        </w:numPr>
      </w:pPr>
      <w:r>
        <w:t>z</w:t>
      </w:r>
      <w:r w:rsidR="0071402D">
        <w:t xml:space="preserve">ałącznik nr </w:t>
      </w:r>
      <w:r w:rsidR="00A4274A">
        <w:t>5</w:t>
      </w:r>
      <w:r w:rsidR="0071402D">
        <w:t xml:space="preserve"> – </w:t>
      </w:r>
      <w:r w:rsidR="0071402D" w:rsidRPr="00563A0F">
        <w:t>Wzór protokołu odbioru</w:t>
      </w:r>
      <w:r w:rsidR="00096DF2">
        <w:t xml:space="preserve"> </w:t>
      </w:r>
      <w:r w:rsidR="00A4274A">
        <w:t xml:space="preserve">sprawozdania </w:t>
      </w:r>
      <w:r w:rsidR="00096DF2">
        <w:t xml:space="preserve">miesięcznego </w:t>
      </w:r>
      <w:r w:rsidR="00A4274A">
        <w:t xml:space="preserve">realizacji </w:t>
      </w:r>
      <w:r w:rsidR="00096DF2">
        <w:t>Zadani</w:t>
      </w:r>
      <w:r w:rsidR="00A4274A">
        <w:t>a</w:t>
      </w:r>
      <w:r w:rsidR="00096DF2">
        <w:t xml:space="preserve"> 3</w:t>
      </w:r>
      <w:r w:rsidR="007475CB">
        <w:t>;</w:t>
      </w:r>
    </w:p>
    <w:p w14:paraId="7103FB6E" w14:textId="22163F39" w:rsidR="0089623F" w:rsidRDefault="0043359F" w:rsidP="00A4274A">
      <w:pPr>
        <w:pStyle w:val="Akapitzlist"/>
        <w:numPr>
          <w:ilvl w:val="0"/>
          <w:numId w:val="47"/>
        </w:numPr>
      </w:pPr>
      <w:r>
        <w:t xml:space="preserve">załącznik nr </w:t>
      </w:r>
      <w:r w:rsidR="00A4274A">
        <w:t>6</w:t>
      </w:r>
      <w:r>
        <w:t xml:space="preserve"> – Oświadczenie dot. poufności</w:t>
      </w:r>
      <w:r w:rsidR="0089623F">
        <w:t>;</w:t>
      </w:r>
    </w:p>
    <w:p w14:paraId="3A59ED81" w14:textId="3D5CBD69" w:rsidR="00073251" w:rsidRDefault="0089623F" w:rsidP="00A4274A">
      <w:pPr>
        <w:pStyle w:val="Akapitzlist"/>
        <w:numPr>
          <w:ilvl w:val="0"/>
          <w:numId w:val="47"/>
        </w:numPr>
      </w:pPr>
      <w:r>
        <w:t>załącznik nr 7 – Klauzula informacyjna RODO</w:t>
      </w:r>
      <w:r w:rsidR="00073251">
        <w:t>;</w:t>
      </w:r>
    </w:p>
    <w:p w14:paraId="6A7B11EF" w14:textId="5FA44E4D" w:rsidR="0043359F" w:rsidRPr="00563A0F" w:rsidRDefault="00073251" w:rsidP="00C441B3">
      <w:pPr>
        <w:pStyle w:val="Akapitzlist"/>
        <w:numPr>
          <w:ilvl w:val="0"/>
          <w:numId w:val="47"/>
        </w:numPr>
        <w:contextualSpacing w:val="0"/>
      </w:pPr>
      <w:r>
        <w:t xml:space="preserve">załącznik nr 8 – </w:t>
      </w:r>
      <w:r w:rsidRPr="00573BAA">
        <w:t>Opis techniczny CDC1</w:t>
      </w:r>
      <w:r w:rsidR="00424325">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1B59D6" w:rsidRPr="00773181" w14:paraId="52DF142C" w14:textId="77777777" w:rsidTr="001B59D6">
        <w:trPr>
          <w:jc w:val="center"/>
        </w:trPr>
        <w:tc>
          <w:tcPr>
            <w:tcW w:w="4744" w:type="dxa"/>
          </w:tcPr>
          <w:p w14:paraId="0E6BE78D" w14:textId="77777777" w:rsidR="001B59D6" w:rsidRPr="00563A0F" w:rsidRDefault="001B59D6" w:rsidP="001B59D6">
            <w:pPr>
              <w:spacing w:before="600" w:after="600"/>
              <w:jc w:val="center"/>
              <w:rPr>
                <w:b/>
              </w:rPr>
            </w:pPr>
            <w:r w:rsidRPr="00563A0F">
              <w:rPr>
                <w:b/>
              </w:rPr>
              <w:t>ZAMAWIAJĄCY</w:t>
            </w:r>
          </w:p>
        </w:tc>
        <w:tc>
          <w:tcPr>
            <w:tcW w:w="4744" w:type="dxa"/>
          </w:tcPr>
          <w:p w14:paraId="5C9ECB03" w14:textId="77777777" w:rsidR="001B59D6" w:rsidRPr="00563A0F" w:rsidRDefault="001B59D6" w:rsidP="001B59D6">
            <w:pPr>
              <w:spacing w:before="600" w:after="600"/>
              <w:jc w:val="center"/>
              <w:rPr>
                <w:b/>
              </w:rPr>
            </w:pPr>
            <w:r w:rsidRPr="00563A0F">
              <w:rPr>
                <w:b/>
              </w:rPr>
              <w:t>WYKONAWCA</w:t>
            </w:r>
          </w:p>
        </w:tc>
      </w:tr>
      <w:tr w:rsidR="001B59D6" w:rsidRPr="00773181" w14:paraId="1DCEDD8E" w14:textId="77777777" w:rsidTr="001B59D6">
        <w:trPr>
          <w:jc w:val="center"/>
        </w:trPr>
        <w:tc>
          <w:tcPr>
            <w:tcW w:w="4744" w:type="dxa"/>
          </w:tcPr>
          <w:p w14:paraId="5315ACE8" w14:textId="77777777" w:rsidR="001B59D6" w:rsidRPr="009E08D6" w:rsidRDefault="001B59D6" w:rsidP="001B59D6">
            <w:pPr>
              <w:spacing w:before="600" w:after="600"/>
              <w:jc w:val="center"/>
              <w:rPr>
                <w:b/>
              </w:rPr>
            </w:pPr>
            <w:r w:rsidRPr="009E08D6">
              <w:rPr>
                <w:b/>
              </w:rPr>
              <w:t>……………………………………….</w:t>
            </w:r>
          </w:p>
        </w:tc>
        <w:tc>
          <w:tcPr>
            <w:tcW w:w="4744" w:type="dxa"/>
          </w:tcPr>
          <w:p w14:paraId="019720B8" w14:textId="77777777" w:rsidR="001B59D6" w:rsidRPr="009E08D6" w:rsidRDefault="001B59D6" w:rsidP="001B59D6">
            <w:pPr>
              <w:spacing w:before="600" w:after="600"/>
              <w:jc w:val="center"/>
              <w:rPr>
                <w:b/>
              </w:rPr>
            </w:pPr>
            <w:r w:rsidRPr="009E08D6">
              <w:rPr>
                <w:b/>
              </w:rPr>
              <w:t>......................................................</w:t>
            </w:r>
          </w:p>
        </w:tc>
      </w:tr>
    </w:tbl>
    <w:p w14:paraId="24165898" w14:textId="77777777" w:rsidR="00773181" w:rsidRPr="00773181" w:rsidRDefault="00773181">
      <w:pPr>
        <w:suppressAutoHyphens w:val="0"/>
        <w:spacing w:after="0" w:line="240" w:lineRule="auto"/>
        <w:rPr>
          <w:rFonts w:cstheme="minorHAnsi"/>
          <w:szCs w:val="22"/>
        </w:rPr>
      </w:pPr>
    </w:p>
    <w:sectPr w:rsidR="00773181" w:rsidRPr="00773181" w:rsidSect="00333E1D">
      <w:headerReference w:type="default" r:id="rId10"/>
      <w:footerReference w:type="default" r:id="rId11"/>
      <w:footnotePr>
        <w:numFmt w:val="chicago"/>
      </w:footnotePr>
      <w:pgSz w:w="12240" w:h="15840"/>
      <w:pgMar w:top="1418" w:right="1325"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D6D6F" w14:textId="77777777" w:rsidR="000F654F" w:rsidRDefault="000F654F" w:rsidP="00C6781D">
      <w:r>
        <w:separator/>
      </w:r>
    </w:p>
  </w:endnote>
  <w:endnote w:type="continuationSeparator" w:id="0">
    <w:p w14:paraId="7ABA98A0" w14:textId="77777777" w:rsidR="000F654F" w:rsidRDefault="000F654F" w:rsidP="00C6781D">
      <w:r>
        <w:continuationSeparator/>
      </w:r>
    </w:p>
  </w:endnote>
  <w:endnote w:type="continuationNotice" w:id="1">
    <w:p w14:paraId="78FC2DAD" w14:textId="77777777" w:rsidR="000F654F" w:rsidRDefault="000F65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7064B" w14:textId="77777777" w:rsidR="00BA6A82" w:rsidRPr="002F0047" w:rsidRDefault="00BA6A82" w:rsidP="00447D77">
    <w:pPr>
      <w:pStyle w:val="Stopka"/>
      <w:rPr>
        <w:sz w:val="18"/>
        <w:szCs w:val="18"/>
      </w:rPr>
    </w:pPr>
    <w:r w:rsidRPr="002F0047">
      <w:rPr>
        <w:noProof/>
        <w:sz w:val="18"/>
        <w:szCs w:val="18"/>
        <w:lang w:eastAsia="pl-PL"/>
      </w:rPr>
      <mc:AlternateContent>
        <mc:Choice Requires="wps">
          <w:drawing>
            <wp:anchor distT="0" distB="0" distL="0" distR="0" simplePos="0" relativeHeight="251657728" behindDoc="0" locked="0" layoutInCell="1" allowOverlap="1" wp14:anchorId="121DB0EB" wp14:editId="1818D8FA">
              <wp:simplePos x="0" y="0"/>
              <wp:positionH relativeFrom="page">
                <wp:posOffset>6719570</wp:posOffset>
              </wp:positionH>
              <wp:positionV relativeFrom="paragraph">
                <wp:posOffset>635</wp:posOffset>
              </wp:positionV>
              <wp:extent cx="1524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8ABBE" w14:textId="77777777" w:rsidR="00BA6A82" w:rsidRPr="002F0047" w:rsidRDefault="00BA6A82" w:rsidP="00C6781D">
                          <w:pPr>
                            <w:pStyle w:val="Stopka"/>
                            <w:rPr>
                              <w:sz w:val="18"/>
                              <w:szCs w:val="18"/>
                            </w:rPr>
                          </w:pPr>
                          <w:r w:rsidRPr="002F0047">
                            <w:rPr>
                              <w:rStyle w:val="Numerstrony"/>
                              <w:sz w:val="18"/>
                              <w:szCs w:val="18"/>
                            </w:rPr>
                            <w:fldChar w:fldCharType="begin"/>
                          </w:r>
                          <w:r w:rsidRPr="002F0047">
                            <w:rPr>
                              <w:rStyle w:val="Numerstrony"/>
                              <w:sz w:val="18"/>
                              <w:szCs w:val="18"/>
                            </w:rPr>
                            <w:instrText xml:space="preserve"> PAGE </w:instrText>
                          </w:r>
                          <w:r w:rsidRPr="002F0047">
                            <w:rPr>
                              <w:rStyle w:val="Numerstrony"/>
                              <w:sz w:val="18"/>
                              <w:szCs w:val="18"/>
                            </w:rPr>
                            <w:fldChar w:fldCharType="separate"/>
                          </w:r>
                          <w:r w:rsidR="00773181" w:rsidRPr="002F0047">
                            <w:rPr>
                              <w:rStyle w:val="Numerstrony"/>
                              <w:noProof/>
                              <w:sz w:val="18"/>
                              <w:szCs w:val="18"/>
                            </w:rPr>
                            <w:t>8</w:t>
                          </w:r>
                          <w:r w:rsidRPr="002F0047">
                            <w:rPr>
                              <w:rStyle w:val="Numerstrony"/>
                              <w:sz w:val="18"/>
                              <w:szCs w:val="18"/>
                            </w:rPr>
                            <w:fldChar w:fldCharType="end"/>
                          </w:r>
                          <w:r w:rsidR="002F0047">
                            <w:rPr>
                              <w:rStyle w:val="Numerstrony"/>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DB0EB" id="_x0000_t202" coordsize="21600,21600" o:spt="202" path="m,l,21600r21600,l21600,xe">
              <v:stroke joinstyle="miter"/>
              <v:path gradientshapeok="t" o:connecttype="rect"/>
            </v:shapetype>
            <v:shape id="Text Box 1" o:spid="_x0000_s1026" type="#_x0000_t202" style="position:absolute;margin-left:529.1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248uLtoAAAAJAQAADwAAAGRycy9kb3ducmV2LnhtbEyPwU7DMBBE70j8g7VI3Khd&#10;I9qQxqmgCK6IgNSrG2/jKPE6it02/D3OiR6fZjT7tthOrmdnHEPrScFyIYAh1d601Cj4+X5/yICF&#10;qMno3hMq+MUA2/L2ptC58Rf6wnMVG5ZGKORagY1xyDkPtUWnw8IPSCk7+tHpmHBsuBn1JY27nksh&#10;VtzpltIFqwfcWay76uQUPH7K9T58VG+7YY/PXRZeuyNZpe7vppcNsIhT/C/DrJ/UoUxOB38iE1if&#10;WDxlMnXnhM25yGTigwK5XgEvC379QfkHAAD//wMAUEsBAi0AFAAGAAgAAAAhALaDOJL+AAAA4QEA&#10;ABMAAAAAAAAAAAAAAAAAAAAAAFtDb250ZW50X1R5cGVzXS54bWxQSwECLQAUAAYACAAAACEAOP0h&#10;/9YAAACUAQAACwAAAAAAAAAAAAAAAAAvAQAAX3JlbHMvLnJlbHNQSwECLQAUAAYACAAAACEAESqm&#10;eYcCAAAbBQAADgAAAAAAAAAAAAAAAAAuAgAAZHJzL2Uyb0RvYy54bWxQSwECLQAUAAYACAAAACEA&#10;248uLtoAAAAJAQAADwAAAAAAAAAAAAAAAADhBAAAZHJzL2Rvd25yZXYueG1sUEsFBgAAAAAEAAQA&#10;8wAAAOgFAAAAAA==&#10;" stroked="f">
              <v:fill opacity="0"/>
              <v:textbox inset="0,0,0,0">
                <w:txbxContent>
                  <w:p w14:paraId="0C48ABBE" w14:textId="77777777" w:rsidR="00BA6A82" w:rsidRPr="002F0047" w:rsidRDefault="00BA6A82" w:rsidP="00C6781D">
                    <w:pPr>
                      <w:pStyle w:val="Stopka"/>
                      <w:rPr>
                        <w:sz w:val="18"/>
                        <w:szCs w:val="18"/>
                      </w:rPr>
                    </w:pPr>
                    <w:r w:rsidRPr="002F0047">
                      <w:rPr>
                        <w:rStyle w:val="Numerstrony"/>
                        <w:sz w:val="18"/>
                        <w:szCs w:val="18"/>
                      </w:rPr>
                      <w:fldChar w:fldCharType="begin"/>
                    </w:r>
                    <w:r w:rsidRPr="002F0047">
                      <w:rPr>
                        <w:rStyle w:val="Numerstrony"/>
                        <w:sz w:val="18"/>
                        <w:szCs w:val="18"/>
                      </w:rPr>
                      <w:instrText xml:space="preserve"> PAGE </w:instrText>
                    </w:r>
                    <w:r w:rsidRPr="002F0047">
                      <w:rPr>
                        <w:rStyle w:val="Numerstrony"/>
                        <w:sz w:val="18"/>
                        <w:szCs w:val="18"/>
                      </w:rPr>
                      <w:fldChar w:fldCharType="separate"/>
                    </w:r>
                    <w:r w:rsidR="00773181" w:rsidRPr="002F0047">
                      <w:rPr>
                        <w:rStyle w:val="Numerstrony"/>
                        <w:noProof/>
                        <w:sz w:val="18"/>
                        <w:szCs w:val="18"/>
                      </w:rPr>
                      <w:t>8</w:t>
                    </w:r>
                    <w:r w:rsidRPr="002F0047">
                      <w:rPr>
                        <w:rStyle w:val="Numerstrony"/>
                        <w:sz w:val="18"/>
                        <w:szCs w:val="18"/>
                      </w:rPr>
                      <w:fldChar w:fldCharType="end"/>
                    </w:r>
                    <w:r w:rsidR="002F0047">
                      <w:rPr>
                        <w:rStyle w:val="Numerstrony"/>
                        <w:sz w:val="18"/>
                        <w:szCs w:val="18"/>
                      </w:rPr>
                      <w:t>§</w:t>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448D8" w14:textId="77777777" w:rsidR="000F654F" w:rsidRDefault="000F654F" w:rsidP="00C6781D">
      <w:r>
        <w:separator/>
      </w:r>
    </w:p>
  </w:footnote>
  <w:footnote w:type="continuationSeparator" w:id="0">
    <w:p w14:paraId="1970B3F1" w14:textId="77777777" w:rsidR="000F654F" w:rsidRDefault="000F654F" w:rsidP="00C6781D">
      <w:r>
        <w:continuationSeparator/>
      </w:r>
    </w:p>
  </w:footnote>
  <w:footnote w:type="continuationNotice" w:id="1">
    <w:p w14:paraId="758A552D" w14:textId="77777777" w:rsidR="000F654F" w:rsidRDefault="000F65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0F365" w14:textId="2271DFE6" w:rsidR="0055536D" w:rsidRPr="0055536D" w:rsidRDefault="0055536D" w:rsidP="0055536D">
    <w:pPr>
      <w:tabs>
        <w:tab w:val="left" w:pos="3528"/>
        <w:tab w:val="center" w:pos="4536"/>
        <w:tab w:val="right" w:pos="9072"/>
        <w:tab w:val="right" w:pos="9572"/>
      </w:tabs>
      <w:suppressAutoHyphens w:val="0"/>
      <w:spacing w:after="0" w:line="240" w:lineRule="auto"/>
      <w:rPr>
        <w:rFonts w:ascii="Times New Roman" w:hAnsi="Times New Roman"/>
        <w:sz w:val="24"/>
        <w:lang w:eastAsia="pl-PL"/>
      </w:rPr>
    </w:pPr>
    <w:bookmarkStart w:id="26" w:name="_Hlk83279150"/>
    <w:r w:rsidRPr="0055536D">
      <w:rPr>
        <w:rFonts w:ascii="Times New Roman" w:eastAsia="Calibri" w:hAnsi="Times New Roman"/>
        <w:noProof/>
        <w:sz w:val="24"/>
        <w:szCs w:val="22"/>
        <w:lang w:eastAsia="pl-PL"/>
      </w:rPr>
      <w:tab/>
    </w:r>
    <w:r w:rsidRPr="0055536D">
      <w:rPr>
        <w:rFonts w:ascii="Times New Roman" w:eastAsia="Calibri" w:hAnsi="Times New Roman"/>
        <w:noProof/>
        <w:sz w:val="24"/>
        <w:szCs w:val="22"/>
        <w:lang w:eastAsia="pl-PL"/>
      </w:rPr>
      <w:tab/>
    </w:r>
    <w:r w:rsidRPr="0055536D">
      <w:rPr>
        <w:rFonts w:ascii="Times New Roman" w:eastAsia="Calibri" w:hAnsi="Times New Roman"/>
        <w:noProof/>
        <w:sz w:val="24"/>
        <w:szCs w:val="22"/>
        <w:lang w:eastAsia="pl-PL"/>
      </w:rPr>
      <w:tab/>
    </w:r>
    <w:r w:rsidRPr="0055536D">
      <w:rPr>
        <w:rFonts w:ascii="Times New Roman" w:hAnsi="Times New Roman"/>
        <w:noProof/>
        <w:sz w:val="24"/>
        <w:lang w:eastAsia="pl-PL"/>
      </w:rPr>
      <w:drawing>
        <wp:anchor distT="0" distB="0" distL="114300" distR="114300" simplePos="0" relativeHeight="251659776" behindDoc="1" locked="0" layoutInCell="1" allowOverlap="1" wp14:anchorId="47E671B2" wp14:editId="567666AC">
          <wp:simplePos x="0" y="0"/>
          <wp:positionH relativeFrom="margin">
            <wp:posOffset>333375</wp:posOffset>
          </wp:positionH>
          <wp:positionV relativeFrom="paragraph">
            <wp:posOffset>351790</wp:posOffset>
          </wp:positionV>
          <wp:extent cx="2000250" cy="554355"/>
          <wp:effectExtent l="0" t="0" r="0" b="0"/>
          <wp:wrapTight wrapText="bothSides">
            <wp:wrapPolygon edited="0">
              <wp:start x="0" y="0"/>
              <wp:lineTo x="0" y="20784"/>
              <wp:lineTo x="17897" y="20784"/>
              <wp:lineTo x="18926" y="20784"/>
              <wp:lineTo x="21394" y="20784"/>
              <wp:lineTo x="21394" y="0"/>
              <wp:lineTo x="0" y="0"/>
            </wp:wrapPolygon>
          </wp:wrapTight>
          <wp:docPr id="5" name="Obraz 5" descr="C:\Users\kkesik\AppData\Local\Microsoft\Windows\INetCache\Content.Outlook\B8ITQI1E\znaki_strona_w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 descr="C:\Users\kkesik\AppData\Local\Microsoft\Windows\INetCache\Content.Outlook\B8ITQI1E\znaki_strona_ww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536D">
      <w:rPr>
        <w:rFonts w:ascii="Times New Roman" w:eastAsia="Calibri" w:hAnsi="Times New Roman"/>
        <w:noProof/>
        <w:sz w:val="24"/>
        <w:szCs w:val="22"/>
        <w:lang w:eastAsia="pl-PL"/>
      </w:rPr>
      <w:drawing>
        <wp:inline distT="0" distB="0" distL="0" distR="0" wp14:anchorId="6EA48710" wp14:editId="3869DCF6">
          <wp:extent cx="2876550" cy="790575"/>
          <wp:effectExtent l="0" t="0" r="0" b="0"/>
          <wp:docPr id="4" name="Obraz 4" descr="logo_il_poziome_kol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il_poziome_kolor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6550" cy="790575"/>
                  </a:xfrm>
                  <a:prstGeom prst="rect">
                    <a:avLst/>
                  </a:prstGeom>
                  <a:noFill/>
                  <a:ln>
                    <a:noFill/>
                  </a:ln>
                </pic:spPr>
              </pic:pic>
            </a:graphicData>
          </a:graphic>
        </wp:inline>
      </w:drawing>
    </w:r>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E8051EA"/>
    <w:lvl w:ilvl="0">
      <w:start w:val="1"/>
      <w:numFmt w:val="decimal"/>
      <w:pStyle w:val="Listanumerowana"/>
      <w:lvlText w:val="%1."/>
      <w:lvlJc w:val="left"/>
      <w:pPr>
        <w:tabs>
          <w:tab w:val="num" w:pos="360"/>
        </w:tabs>
        <w:ind w:left="360" w:hanging="360"/>
      </w:pPr>
      <w:rPr>
        <w:rFonts w:hint="default"/>
      </w:rPr>
    </w:lvl>
  </w:abstractNum>
  <w:abstractNum w:abstractNumId="1" w15:restartNumberingAfterBreak="0">
    <w:nsid w:val="00000002"/>
    <w:multiLevelType w:val="multilevel"/>
    <w:tmpl w:val="00000002"/>
    <w:name w:val="WW8Num2"/>
    <w:lvl w:ilvl="0">
      <w:start w:val="7"/>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15:restartNumberingAfterBreak="0">
    <w:nsid w:val="00000007"/>
    <w:multiLevelType w:val="multilevel"/>
    <w:tmpl w:val="00000007"/>
    <w:name w:val="WW8Num17"/>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D"/>
    <w:multiLevelType w:val="multilevel"/>
    <w:tmpl w:val="0000000D"/>
    <w:name w:val="WW8Num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F"/>
    <w:multiLevelType w:val="multilevel"/>
    <w:tmpl w:val="0000000F"/>
    <w:name w:val="WW8Num25"/>
    <w:lvl w:ilvl="0">
      <w:start w:val="7"/>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0000010"/>
    <w:multiLevelType w:val="multilevel"/>
    <w:tmpl w:val="00000010"/>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1"/>
    <w:multiLevelType w:val="multilevel"/>
    <w:tmpl w:val="00000011"/>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2"/>
    <w:multiLevelType w:val="multilevel"/>
    <w:tmpl w:val="00000012"/>
    <w:name w:val="WW8Num2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3"/>
    <w:multiLevelType w:val="multilevel"/>
    <w:tmpl w:val="00000013"/>
    <w:name w:val="WW8Num29"/>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4"/>
    <w:multiLevelType w:val="multilevel"/>
    <w:tmpl w:val="00000014"/>
    <w:name w:val="WW8Num3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18864A3"/>
    <w:multiLevelType w:val="hybridMultilevel"/>
    <w:tmpl w:val="F932BE9C"/>
    <w:lvl w:ilvl="0" w:tplc="FFFFFFFF">
      <w:start w:val="1"/>
      <w:numFmt w:val="decimal"/>
      <w:lvlText w:val="%1)"/>
      <w:lvlJc w:val="left"/>
      <w:pPr>
        <w:ind w:left="714" w:hanging="35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1DB6E98"/>
    <w:multiLevelType w:val="multilevel"/>
    <w:tmpl w:val="11567C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35919A3"/>
    <w:multiLevelType w:val="hybridMultilevel"/>
    <w:tmpl w:val="7F08E948"/>
    <w:lvl w:ilvl="0" w:tplc="0C8A6312">
      <w:start w:val="1"/>
      <w:numFmt w:val="decimal"/>
      <w:lvlText w:val="%1."/>
      <w:lvlJc w:val="left"/>
      <w:pPr>
        <w:ind w:left="360" w:hanging="360"/>
      </w:pPr>
      <w:rPr>
        <w:rFonts w:hint="default"/>
      </w:rPr>
    </w:lvl>
    <w:lvl w:ilvl="1" w:tplc="AC885778">
      <w:start w:val="1"/>
      <w:numFmt w:val="decimal"/>
      <w:lvlText w:val="%2)"/>
      <w:lvlJc w:val="left"/>
      <w:pPr>
        <w:ind w:left="714" w:hanging="357"/>
      </w:pPr>
      <w:rPr>
        <w:rFonts w:hint="default"/>
      </w:rPr>
    </w:lvl>
    <w:lvl w:ilvl="2" w:tplc="26DAF9E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6F7645"/>
    <w:multiLevelType w:val="hybridMultilevel"/>
    <w:tmpl w:val="2B56FD2C"/>
    <w:lvl w:ilvl="0" w:tplc="3FD2A6E6">
      <w:start w:val="1"/>
      <w:numFmt w:val="lowerLetter"/>
      <w:lvlText w:val="%1)"/>
      <w:lvlJc w:val="left"/>
      <w:pPr>
        <w:ind w:left="1134" w:hanging="41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563C5C"/>
    <w:multiLevelType w:val="hybridMultilevel"/>
    <w:tmpl w:val="748EE0A4"/>
    <w:lvl w:ilvl="0" w:tplc="FFFFFFFF">
      <w:start w:val="1"/>
      <w:numFmt w:val="decimal"/>
      <w:lvlText w:val="%1."/>
      <w:lvlJc w:val="left"/>
      <w:pPr>
        <w:ind w:left="357" w:hanging="357"/>
      </w:pPr>
      <w:rPr>
        <w:rFonts w:hint="default"/>
      </w:rPr>
    </w:lvl>
    <w:lvl w:ilvl="1" w:tplc="4CFAA350">
      <w:start w:val="1"/>
      <w:numFmt w:val="decimal"/>
      <w:lvlText w:val="%2)"/>
      <w:lvlJc w:val="left"/>
      <w:pPr>
        <w:ind w:left="714" w:hanging="357"/>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65F0BF3"/>
    <w:multiLevelType w:val="hybridMultilevel"/>
    <w:tmpl w:val="187A510E"/>
    <w:lvl w:ilvl="0" w:tplc="4BA21122">
      <w:start w:val="1"/>
      <w:numFmt w:val="decimal"/>
      <w:lvlText w:val="%1."/>
      <w:lvlJc w:val="left"/>
      <w:pPr>
        <w:ind w:left="357" w:hanging="357"/>
      </w:pPr>
      <w:rPr>
        <w:rFonts w:hint="default"/>
      </w:rPr>
    </w:lvl>
    <w:lvl w:ilvl="1" w:tplc="7F3ED378">
      <w:start w:val="1"/>
      <w:numFmt w:val="decimal"/>
      <w:lvlText w:val="%2."/>
      <w:lvlJc w:val="left"/>
      <w:pPr>
        <w:ind w:left="357" w:hanging="35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8247E5"/>
    <w:multiLevelType w:val="multilevel"/>
    <w:tmpl w:val="68BC7874"/>
    <w:styleLink w:val="Biecalista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FB192F"/>
    <w:multiLevelType w:val="multilevel"/>
    <w:tmpl w:val="CE287D82"/>
    <w:styleLink w:val="Biecalista18"/>
    <w:lvl w:ilvl="0">
      <w:start w:val="1"/>
      <w:numFmt w:val="lowerLetter"/>
      <w:lvlText w:val="%1)"/>
      <w:lvlJc w:val="left"/>
      <w:pPr>
        <w:tabs>
          <w:tab w:val="num" w:pos="714"/>
        </w:tabs>
        <w:ind w:left="714" w:hanging="357"/>
      </w:pPr>
      <w:rPr>
        <w:rFonts w:hint="default"/>
      </w:rPr>
    </w:lvl>
    <w:lvl w:ilvl="1">
      <w:start w:val="1"/>
      <w:numFmt w:val="lowerLetter"/>
      <w:lvlText w:val="%2."/>
      <w:lvlJc w:val="left"/>
      <w:pPr>
        <w:ind w:left="1440" w:hanging="360"/>
      </w:pPr>
    </w:lvl>
    <w:lvl w:ilvl="2">
      <w:start w:val="1"/>
      <w:numFmt w:val="lowerLetter"/>
      <w:lvlText w:val="%3)"/>
      <w:lvlJc w:val="left"/>
      <w:pPr>
        <w:ind w:left="1429" w:hanging="715"/>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BFC6495"/>
    <w:multiLevelType w:val="hybridMultilevel"/>
    <w:tmpl w:val="1A9664DE"/>
    <w:lvl w:ilvl="0" w:tplc="7F3ED378">
      <w:start w:val="1"/>
      <w:numFmt w:val="decimal"/>
      <w:lvlText w:val="%1."/>
      <w:lvlJc w:val="left"/>
      <w:pPr>
        <w:ind w:left="357" w:hanging="357"/>
      </w:pPr>
      <w:rPr>
        <w:rFonts w:hint="default"/>
      </w:rPr>
    </w:lvl>
    <w:lvl w:ilvl="1" w:tplc="7F3ED378">
      <w:start w:val="1"/>
      <w:numFmt w:val="decimal"/>
      <w:lvlText w:val="%2."/>
      <w:lvlJc w:val="left"/>
      <w:pPr>
        <w:ind w:left="357" w:hanging="35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8706EF"/>
    <w:multiLevelType w:val="hybridMultilevel"/>
    <w:tmpl w:val="831EB686"/>
    <w:lvl w:ilvl="0" w:tplc="4CFAA350">
      <w:start w:val="1"/>
      <w:numFmt w:val="decimal"/>
      <w:lvlText w:val="%1)"/>
      <w:lvlJc w:val="left"/>
      <w:pPr>
        <w:ind w:left="714"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456AC5"/>
    <w:multiLevelType w:val="multilevel"/>
    <w:tmpl w:val="1A9664DE"/>
    <w:styleLink w:val="Biecalista15"/>
    <w:lvl w:ilvl="0">
      <w:start w:val="1"/>
      <w:numFmt w:val="decimal"/>
      <w:lvlText w:val="%1."/>
      <w:lvlJc w:val="left"/>
      <w:pPr>
        <w:ind w:left="357" w:hanging="357"/>
      </w:pPr>
      <w:rPr>
        <w:rFonts w:hint="default"/>
      </w:rPr>
    </w:lvl>
    <w:lvl w:ilvl="1">
      <w:start w:val="1"/>
      <w:numFmt w:val="decimal"/>
      <w:lvlText w:val="%2."/>
      <w:lvlJc w:val="left"/>
      <w:pPr>
        <w:ind w:left="357" w:hanging="357"/>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1764C1"/>
    <w:multiLevelType w:val="hybridMultilevel"/>
    <w:tmpl w:val="057844B2"/>
    <w:lvl w:ilvl="0" w:tplc="7F3ED37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5A4D60"/>
    <w:multiLevelType w:val="hybridMultilevel"/>
    <w:tmpl w:val="C9BE03AC"/>
    <w:lvl w:ilvl="0" w:tplc="7F3ED378">
      <w:start w:val="1"/>
      <w:numFmt w:val="decimal"/>
      <w:lvlText w:val="%1."/>
      <w:lvlJc w:val="left"/>
      <w:pPr>
        <w:ind w:left="357" w:hanging="357"/>
      </w:pPr>
      <w:rPr>
        <w:rFonts w:hint="default"/>
      </w:rPr>
    </w:lvl>
    <w:lvl w:ilvl="1" w:tplc="7F3ED378">
      <w:start w:val="1"/>
      <w:numFmt w:val="decimal"/>
      <w:lvlText w:val="%2."/>
      <w:lvlJc w:val="left"/>
      <w:pPr>
        <w:ind w:left="357" w:hanging="357"/>
      </w:pPr>
      <w:rPr>
        <w:rFonts w:hint="default"/>
      </w:rPr>
    </w:lvl>
    <w:lvl w:ilvl="2" w:tplc="6D3AD044">
      <w:start w:val="1"/>
      <w:numFmt w:val="decimal"/>
      <w:lvlText w:val="%3)"/>
      <w:lvlJc w:val="left"/>
      <w:pPr>
        <w:ind w:left="714" w:hanging="357"/>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C669B0"/>
    <w:multiLevelType w:val="multilevel"/>
    <w:tmpl w:val="78A6F9E0"/>
    <w:styleLink w:val="Biecalista19"/>
    <w:lvl w:ilvl="0">
      <w:start w:val="1"/>
      <w:numFmt w:val="lowerLetter"/>
      <w:lvlText w:val="%1)"/>
      <w:lvlJc w:val="left"/>
      <w:pPr>
        <w:ind w:left="1429" w:hanging="715"/>
      </w:pPr>
      <w:rPr>
        <w:rFonts w:hint="default"/>
      </w:rPr>
    </w:lvl>
    <w:lvl w:ilvl="1">
      <w:start w:val="1"/>
      <w:numFmt w:val="lowerLetter"/>
      <w:lvlText w:val="%2."/>
      <w:lvlJc w:val="left"/>
      <w:pPr>
        <w:ind w:left="1440" w:hanging="360"/>
      </w:pPr>
    </w:lvl>
    <w:lvl w:ilvl="2">
      <w:start w:val="1"/>
      <w:numFmt w:val="lowerLetter"/>
      <w:lvlText w:val="%3)"/>
      <w:lvlJc w:val="left"/>
      <w:pPr>
        <w:ind w:left="1429" w:hanging="715"/>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382184F"/>
    <w:multiLevelType w:val="hybridMultilevel"/>
    <w:tmpl w:val="52D8B4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3F67EC9"/>
    <w:multiLevelType w:val="hybridMultilevel"/>
    <w:tmpl w:val="94089BFA"/>
    <w:lvl w:ilvl="0" w:tplc="7F3ED378">
      <w:start w:val="1"/>
      <w:numFmt w:val="decimal"/>
      <w:lvlText w:val="%1."/>
      <w:lvlJc w:val="left"/>
      <w:pPr>
        <w:ind w:left="357" w:hanging="357"/>
      </w:pPr>
      <w:rPr>
        <w:rFonts w:hint="default"/>
      </w:rPr>
    </w:lvl>
    <w:lvl w:ilvl="1" w:tplc="7F3ED378">
      <w:start w:val="1"/>
      <w:numFmt w:val="decimal"/>
      <w:lvlText w:val="%2."/>
      <w:lvlJc w:val="left"/>
      <w:pPr>
        <w:ind w:left="357" w:hanging="357"/>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F61849"/>
    <w:multiLevelType w:val="hybridMultilevel"/>
    <w:tmpl w:val="E8C8E06C"/>
    <w:lvl w:ilvl="0" w:tplc="0C8A631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C8A6312">
      <w:start w:val="1"/>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9B57D8"/>
    <w:multiLevelType w:val="hybridMultilevel"/>
    <w:tmpl w:val="CBEE0DDE"/>
    <w:lvl w:ilvl="0" w:tplc="7F3ED378">
      <w:start w:val="1"/>
      <w:numFmt w:val="decimal"/>
      <w:lvlText w:val="%1."/>
      <w:lvlJc w:val="left"/>
      <w:pPr>
        <w:ind w:left="357" w:hanging="357"/>
      </w:pPr>
      <w:rPr>
        <w:rFonts w:hint="default"/>
      </w:rPr>
    </w:lvl>
    <w:lvl w:ilvl="1" w:tplc="7F3ED378">
      <w:start w:val="1"/>
      <w:numFmt w:val="decimal"/>
      <w:lvlText w:val="%2."/>
      <w:lvlJc w:val="left"/>
      <w:pPr>
        <w:ind w:left="357" w:hanging="35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955A1F"/>
    <w:multiLevelType w:val="hybridMultilevel"/>
    <w:tmpl w:val="3E9C7674"/>
    <w:lvl w:ilvl="0" w:tplc="4CFAA350">
      <w:start w:val="1"/>
      <w:numFmt w:val="decimal"/>
      <w:lvlText w:val="%1)"/>
      <w:lvlJc w:val="left"/>
      <w:pPr>
        <w:ind w:left="714"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B60FAF"/>
    <w:multiLevelType w:val="hybridMultilevel"/>
    <w:tmpl w:val="FE467E64"/>
    <w:lvl w:ilvl="0" w:tplc="44221FE6">
      <w:start w:val="1"/>
      <w:numFmt w:val="upperRoman"/>
      <w:lvlText w:val="%1."/>
      <w:lvlJc w:val="left"/>
      <w:pPr>
        <w:ind w:left="720" w:hanging="360"/>
      </w:pPr>
      <w:rPr>
        <w:rFonts w:hint="default"/>
        <w:b w:val="0"/>
        <w:bCs/>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5B471F"/>
    <w:multiLevelType w:val="multilevel"/>
    <w:tmpl w:val="5928ED52"/>
    <w:styleLink w:val="Biecalista3"/>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2873CD0"/>
    <w:multiLevelType w:val="hybridMultilevel"/>
    <w:tmpl w:val="56184CD0"/>
    <w:lvl w:ilvl="0" w:tplc="FFFFFFFF">
      <w:start w:val="1"/>
      <w:numFmt w:val="decimal"/>
      <w:lvlText w:val="%1."/>
      <w:lvlJc w:val="left"/>
      <w:pPr>
        <w:ind w:left="357" w:hanging="357"/>
      </w:pPr>
      <w:rPr>
        <w:rFonts w:hint="default"/>
      </w:rPr>
    </w:lvl>
    <w:lvl w:ilvl="1" w:tplc="4CFAA350">
      <w:start w:val="1"/>
      <w:numFmt w:val="decimal"/>
      <w:lvlText w:val="%2)"/>
      <w:lvlJc w:val="left"/>
      <w:pPr>
        <w:ind w:left="357" w:hanging="357"/>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3C867F0"/>
    <w:multiLevelType w:val="multilevel"/>
    <w:tmpl w:val="F932BE9C"/>
    <w:styleLink w:val="Biecalista17"/>
    <w:lvl w:ilvl="0">
      <w:start w:val="1"/>
      <w:numFmt w:val="decimal"/>
      <w:lvlText w:val="%1)"/>
      <w:lvlJc w:val="left"/>
      <w:pPr>
        <w:ind w:left="714"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6357D8C"/>
    <w:multiLevelType w:val="hybridMultilevel"/>
    <w:tmpl w:val="47248CA8"/>
    <w:lvl w:ilvl="0" w:tplc="9B8830CC">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ind w:left="1440" w:hanging="360"/>
      </w:pPr>
    </w:lvl>
    <w:lvl w:ilvl="2" w:tplc="6BC03E7A">
      <w:start w:val="1"/>
      <w:numFmt w:val="lowerLetter"/>
      <w:lvlText w:val="%3)"/>
      <w:lvlJc w:val="left"/>
      <w:pPr>
        <w:ind w:left="1134"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8A1DED"/>
    <w:multiLevelType w:val="hybridMultilevel"/>
    <w:tmpl w:val="831EB686"/>
    <w:lvl w:ilvl="0" w:tplc="FFFFFFFF">
      <w:start w:val="1"/>
      <w:numFmt w:val="decimal"/>
      <w:lvlText w:val="%1)"/>
      <w:lvlJc w:val="left"/>
      <w:pPr>
        <w:ind w:left="714" w:hanging="35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7AB0CC5"/>
    <w:multiLevelType w:val="hybridMultilevel"/>
    <w:tmpl w:val="880A90C6"/>
    <w:lvl w:ilvl="0" w:tplc="FFFFFFFF">
      <w:start w:val="1"/>
      <w:numFmt w:val="decimal"/>
      <w:lvlText w:val="%1)"/>
      <w:lvlJc w:val="left"/>
      <w:pPr>
        <w:ind w:left="714" w:hanging="357"/>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B940878"/>
    <w:multiLevelType w:val="multilevel"/>
    <w:tmpl w:val="9F80716C"/>
    <w:styleLink w:val="Biecalista7"/>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184552A"/>
    <w:multiLevelType w:val="hybridMultilevel"/>
    <w:tmpl w:val="2E388D68"/>
    <w:lvl w:ilvl="0" w:tplc="4CFAA350">
      <w:start w:val="1"/>
      <w:numFmt w:val="decimal"/>
      <w:lvlText w:val="%1)"/>
      <w:lvlJc w:val="left"/>
      <w:pPr>
        <w:ind w:left="714" w:hanging="357"/>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426213"/>
    <w:multiLevelType w:val="hybridMultilevel"/>
    <w:tmpl w:val="831EB686"/>
    <w:lvl w:ilvl="0" w:tplc="FFFFFFFF">
      <w:start w:val="1"/>
      <w:numFmt w:val="decimal"/>
      <w:lvlText w:val="%1)"/>
      <w:lvlJc w:val="left"/>
      <w:pPr>
        <w:ind w:left="714" w:hanging="35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6F062B5"/>
    <w:multiLevelType w:val="multilevel"/>
    <w:tmpl w:val="3128401A"/>
    <w:styleLink w:val="Biecalista12"/>
    <w:lvl w:ilvl="0">
      <w:start w:val="1"/>
      <w:numFmt w:val="decimal"/>
      <w:lvlText w:val="§ %1."/>
      <w:lvlJc w:val="center"/>
      <w:pPr>
        <w:ind w:left="357" w:firstLine="0"/>
      </w:pPr>
      <w:rPr>
        <w:rFonts w:hint="default"/>
      </w:rPr>
    </w:lvl>
    <w:lvl w:ilvl="1">
      <w:start w:val="1"/>
      <w:numFmt w:val="decimal"/>
      <w:lvlText w:val="%2."/>
      <w:lvlJc w:val="left"/>
      <w:pPr>
        <w:ind w:left="1780" w:hanging="700"/>
      </w:pPr>
      <w:rPr>
        <w:rFonts w:hint="default"/>
      </w:rPr>
    </w:lvl>
    <w:lvl w:ilvl="2">
      <w:start w:val="1"/>
      <w:numFmt w:val="decimal"/>
      <w:lvlText w:val="%3)"/>
      <w:lvlJc w:val="left"/>
      <w:pPr>
        <w:ind w:left="2680" w:hanging="70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9FF1F91"/>
    <w:multiLevelType w:val="multilevel"/>
    <w:tmpl w:val="1A9664DE"/>
    <w:styleLink w:val="Biecalista13"/>
    <w:lvl w:ilvl="0">
      <w:start w:val="1"/>
      <w:numFmt w:val="decimal"/>
      <w:lvlText w:val="%1."/>
      <w:lvlJc w:val="left"/>
      <w:pPr>
        <w:ind w:left="357" w:hanging="357"/>
      </w:pPr>
      <w:rPr>
        <w:rFonts w:hint="default"/>
      </w:rPr>
    </w:lvl>
    <w:lvl w:ilvl="1">
      <w:start w:val="1"/>
      <w:numFmt w:val="decimal"/>
      <w:lvlText w:val="%2."/>
      <w:lvlJc w:val="left"/>
      <w:pPr>
        <w:ind w:left="357" w:hanging="357"/>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A520D59"/>
    <w:multiLevelType w:val="multilevel"/>
    <w:tmpl w:val="FD4E30C8"/>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start w:val="1"/>
      <w:numFmt w:val="decimal"/>
      <w:lvlText w:val="5.%2"/>
      <w:lvlJc w:val="left"/>
      <w:rPr>
        <w:rFonts w:hint="default"/>
        <w:b w:val="0"/>
        <w:bCs w:val="0"/>
        <w:i w:val="0"/>
        <w:iCs w:val="0"/>
        <w:smallCaps w:val="0"/>
        <w:strike w:val="0"/>
        <w:color w:val="000000"/>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CF07E53"/>
    <w:multiLevelType w:val="multilevel"/>
    <w:tmpl w:val="1A00C89C"/>
    <w:styleLink w:val="Biecalista4"/>
    <w:lvl w:ilvl="0">
      <w:start w:val="1"/>
      <w:numFmt w:val="decimal"/>
      <w:lvlText w:val="%1."/>
      <w:lvlJc w:val="left"/>
      <w:pPr>
        <w:ind w:left="357" w:hanging="357"/>
      </w:pPr>
      <w:rPr>
        <w:rFonts w:hint="default"/>
      </w:rPr>
    </w:lvl>
    <w:lvl w:ilvl="1">
      <w:start w:val="1"/>
      <w:numFmt w:val="decimal"/>
      <w:lvlText w:val="%2."/>
      <w:lvlJc w:val="left"/>
      <w:pPr>
        <w:ind w:left="1437" w:hanging="357"/>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D4B18DB"/>
    <w:multiLevelType w:val="hybridMultilevel"/>
    <w:tmpl w:val="8E667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B21D80"/>
    <w:multiLevelType w:val="hybridMultilevel"/>
    <w:tmpl w:val="DD1AB658"/>
    <w:lvl w:ilvl="0" w:tplc="7F3ED378">
      <w:start w:val="1"/>
      <w:numFmt w:val="decimal"/>
      <w:lvlText w:val="%1."/>
      <w:lvlJc w:val="left"/>
      <w:pPr>
        <w:ind w:left="357" w:hanging="357"/>
      </w:pPr>
      <w:rPr>
        <w:rFonts w:hint="default"/>
      </w:rPr>
    </w:lvl>
    <w:lvl w:ilvl="1" w:tplc="7F3ED378">
      <w:start w:val="1"/>
      <w:numFmt w:val="decimal"/>
      <w:lvlText w:val="%2."/>
      <w:lvlJc w:val="left"/>
      <w:pPr>
        <w:ind w:left="357" w:hanging="357"/>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CC486B"/>
    <w:multiLevelType w:val="multilevel"/>
    <w:tmpl w:val="D6CE2FA4"/>
    <w:styleLink w:val="Biecalista10"/>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0CB7E22"/>
    <w:multiLevelType w:val="multilevel"/>
    <w:tmpl w:val="0415001D"/>
    <w:styleLink w:val="Biecalista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4DF596D"/>
    <w:multiLevelType w:val="multilevel"/>
    <w:tmpl w:val="CBBC9996"/>
    <w:styleLink w:val="Biecalista2"/>
    <w:lvl w:ilvl="0">
      <w:start w:val="1"/>
      <w:numFmt w:val="decimal"/>
      <w:lvlText w:val="§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6EF7F9D"/>
    <w:multiLevelType w:val="hybridMultilevel"/>
    <w:tmpl w:val="E046A050"/>
    <w:lvl w:ilvl="0" w:tplc="7F3ED37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C06EB4"/>
    <w:multiLevelType w:val="hybridMultilevel"/>
    <w:tmpl w:val="03D699A0"/>
    <w:lvl w:ilvl="0" w:tplc="5096E7B0">
      <w:start w:val="1"/>
      <w:numFmt w:val="lowerLetter"/>
      <w:lvlText w:val="%1)"/>
      <w:lvlJc w:val="left"/>
      <w:pPr>
        <w:ind w:left="1429" w:hanging="715"/>
      </w:pPr>
      <w:rPr>
        <w:rFonts w:hint="default"/>
      </w:rPr>
    </w:lvl>
    <w:lvl w:ilvl="1" w:tplc="04150019" w:tentative="1">
      <w:start w:val="1"/>
      <w:numFmt w:val="lowerLetter"/>
      <w:lvlText w:val="%2."/>
      <w:lvlJc w:val="left"/>
      <w:pPr>
        <w:ind w:left="1440" w:hanging="360"/>
      </w:pPr>
    </w:lvl>
    <w:lvl w:ilvl="2" w:tplc="F3A483DE">
      <w:start w:val="1"/>
      <w:numFmt w:val="lowerLetter"/>
      <w:lvlText w:val="%3)"/>
      <w:lvlJc w:val="left"/>
      <w:pPr>
        <w:ind w:left="1134"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14704D"/>
    <w:multiLevelType w:val="hybridMultilevel"/>
    <w:tmpl w:val="30907A1E"/>
    <w:lvl w:ilvl="0" w:tplc="7F3ED37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803572"/>
    <w:multiLevelType w:val="hybridMultilevel"/>
    <w:tmpl w:val="3340896C"/>
    <w:lvl w:ilvl="0" w:tplc="4CFAA350">
      <w:start w:val="1"/>
      <w:numFmt w:val="decimal"/>
      <w:lvlText w:val="%1)"/>
      <w:lvlJc w:val="left"/>
      <w:pPr>
        <w:ind w:left="714"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366844"/>
    <w:multiLevelType w:val="hybridMultilevel"/>
    <w:tmpl w:val="2556C624"/>
    <w:lvl w:ilvl="0" w:tplc="7F3ED378">
      <w:start w:val="1"/>
      <w:numFmt w:val="decimal"/>
      <w:lvlText w:val="%1."/>
      <w:lvlJc w:val="left"/>
      <w:pPr>
        <w:ind w:left="357" w:hanging="357"/>
      </w:pPr>
      <w:rPr>
        <w:rFonts w:hint="default"/>
      </w:rPr>
    </w:lvl>
    <w:lvl w:ilvl="1" w:tplc="7B0E6C96">
      <w:start w:val="1"/>
      <w:numFmt w:val="lowerLetter"/>
      <w:lvlText w:val="%2."/>
      <w:lvlJc w:val="right"/>
      <w:pPr>
        <w:ind w:left="357" w:hanging="357"/>
      </w:pPr>
      <w:rPr>
        <w:rFonts w:hint="default"/>
      </w:rPr>
    </w:lvl>
    <w:lvl w:ilvl="2" w:tplc="04150011">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252829"/>
    <w:multiLevelType w:val="multilevel"/>
    <w:tmpl w:val="630C22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lowerLetter"/>
      <w:lvlText w:val="%4)"/>
      <w:lvlJc w:val="left"/>
      <w:pPr>
        <w:ind w:left="1134" w:hanging="4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F430D86"/>
    <w:multiLevelType w:val="multilevel"/>
    <w:tmpl w:val="087277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FD979F7"/>
    <w:multiLevelType w:val="hybridMultilevel"/>
    <w:tmpl w:val="FE0A8C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B55A14"/>
    <w:multiLevelType w:val="multilevel"/>
    <w:tmpl w:val="BA862462"/>
    <w:styleLink w:val="Biecalista5"/>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8BB494E"/>
    <w:multiLevelType w:val="hybridMultilevel"/>
    <w:tmpl w:val="831EB686"/>
    <w:lvl w:ilvl="0" w:tplc="FFFFFFFF">
      <w:start w:val="1"/>
      <w:numFmt w:val="decimal"/>
      <w:lvlText w:val="%1)"/>
      <w:lvlJc w:val="left"/>
      <w:pPr>
        <w:ind w:left="714" w:hanging="35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A2F0D7C"/>
    <w:multiLevelType w:val="hybridMultilevel"/>
    <w:tmpl w:val="F83A5842"/>
    <w:lvl w:ilvl="0" w:tplc="7F3ED37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791B52"/>
    <w:multiLevelType w:val="hybridMultilevel"/>
    <w:tmpl w:val="769CD67C"/>
    <w:lvl w:ilvl="0" w:tplc="7F3ED378">
      <w:start w:val="1"/>
      <w:numFmt w:val="decimal"/>
      <w:lvlText w:val="%1."/>
      <w:lvlJc w:val="left"/>
      <w:pPr>
        <w:ind w:left="357" w:hanging="357"/>
      </w:pPr>
      <w:rPr>
        <w:rFonts w:hint="default"/>
      </w:rPr>
    </w:lvl>
    <w:lvl w:ilvl="1" w:tplc="7F3ED378">
      <w:start w:val="1"/>
      <w:numFmt w:val="decimal"/>
      <w:lvlText w:val="%2."/>
      <w:lvlJc w:val="left"/>
      <w:pPr>
        <w:ind w:left="357" w:hanging="35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905ADC"/>
    <w:multiLevelType w:val="multilevel"/>
    <w:tmpl w:val="3128401A"/>
    <w:styleLink w:val="Biecalista16"/>
    <w:lvl w:ilvl="0">
      <w:start w:val="1"/>
      <w:numFmt w:val="decimal"/>
      <w:lvlText w:val="§ %1."/>
      <w:lvlJc w:val="center"/>
      <w:pPr>
        <w:ind w:left="357" w:firstLine="0"/>
      </w:pPr>
      <w:rPr>
        <w:rFonts w:hint="default"/>
      </w:rPr>
    </w:lvl>
    <w:lvl w:ilvl="1">
      <w:start w:val="1"/>
      <w:numFmt w:val="decimal"/>
      <w:lvlText w:val="%2."/>
      <w:lvlJc w:val="left"/>
      <w:pPr>
        <w:ind w:left="1780" w:hanging="700"/>
      </w:pPr>
      <w:rPr>
        <w:rFonts w:hint="default"/>
      </w:rPr>
    </w:lvl>
    <w:lvl w:ilvl="2">
      <w:start w:val="1"/>
      <w:numFmt w:val="decimal"/>
      <w:lvlText w:val="%3)"/>
      <w:lvlJc w:val="left"/>
      <w:pPr>
        <w:ind w:left="2680" w:hanging="70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D0717D4"/>
    <w:multiLevelType w:val="hybridMultilevel"/>
    <w:tmpl w:val="880A90C6"/>
    <w:lvl w:ilvl="0" w:tplc="6D3AD044">
      <w:start w:val="1"/>
      <w:numFmt w:val="decimal"/>
      <w:lvlText w:val="%1)"/>
      <w:lvlJc w:val="left"/>
      <w:pPr>
        <w:ind w:left="714"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392513"/>
    <w:multiLevelType w:val="hybridMultilevel"/>
    <w:tmpl w:val="AA42590E"/>
    <w:lvl w:ilvl="0" w:tplc="5DD64452">
      <w:start w:val="1"/>
      <w:numFmt w:val="decimal"/>
      <w:lvlText w:val="%1."/>
      <w:lvlJc w:val="left"/>
      <w:pPr>
        <w:ind w:left="357" w:hanging="357"/>
      </w:pPr>
      <w:rPr>
        <w:rFonts w:hint="default"/>
        <w:b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DB01AB"/>
    <w:multiLevelType w:val="multilevel"/>
    <w:tmpl w:val="DA68519E"/>
    <w:lvl w:ilvl="0">
      <w:start w:val="1"/>
      <w:numFmt w:val="decimal"/>
      <w:lvlText w:val="12.%1"/>
      <w:lvlJc w:val="left"/>
      <w:rPr>
        <w:rFonts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30A53E4"/>
    <w:multiLevelType w:val="hybridMultilevel"/>
    <w:tmpl w:val="92B6BB12"/>
    <w:lvl w:ilvl="0" w:tplc="1EE830E0">
      <w:start w:val="1"/>
      <w:numFmt w:val="decimal"/>
      <w:pStyle w:val="Nagwek1"/>
      <w:lvlText w:val="§ %1."/>
      <w:lvlJc w:val="center"/>
      <w:pPr>
        <w:ind w:left="3827" w:firstLine="0"/>
      </w:pPr>
      <w:rPr>
        <w:rFonts w:hint="default"/>
      </w:rPr>
    </w:lvl>
    <w:lvl w:ilvl="1" w:tplc="818658B0">
      <w:start w:val="1"/>
      <w:numFmt w:val="decimal"/>
      <w:lvlText w:val="%2."/>
      <w:lvlJc w:val="left"/>
      <w:pPr>
        <w:ind w:left="1780" w:hanging="700"/>
      </w:pPr>
      <w:rPr>
        <w:rFonts w:hint="default"/>
      </w:rPr>
    </w:lvl>
    <w:lvl w:ilvl="2" w:tplc="B6D4884C">
      <w:start w:val="1"/>
      <w:numFmt w:val="decimal"/>
      <w:lvlText w:val="%3)"/>
      <w:lvlJc w:val="left"/>
      <w:pPr>
        <w:ind w:left="2680" w:hanging="700"/>
      </w:pPr>
      <w:rPr>
        <w:rFonts w:hint="default"/>
      </w:rPr>
    </w:lvl>
    <w:lvl w:ilvl="3" w:tplc="9918B268">
      <w:start w:val="1"/>
      <w:numFmt w:val="lowerLetter"/>
      <w:lvlText w:val="%4)"/>
      <w:lvlJc w:val="left"/>
      <w:pPr>
        <w:ind w:left="1134" w:hanging="4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FC4CD3"/>
    <w:multiLevelType w:val="multilevel"/>
    <w:tmpl w:val="FBC07C2A"/>
    <w:styleLink w:val="Biecalista9"/>
    <w:lvl w:ilvl="0">
      <w:start w:val="1"/>
      <w:numFmt w:val="decimal"/>
      <w:lvlText w:val="%1."/>
      <w:lvlJc w:val="left"/>
      <w:pPr>
        <w:ind w:left="357" w:hanging="357"/>
      </w:pPr>
      <w:rPr>
        <w:rFonts w:hint="default"/>
      </w:rPr>
    </w:lvl>
    <w:lvl w:ilvl="1">
      <w:start w:val="1"/>
      <w:numFmt w:val="decimal"/>
      <w:lvlText w:val="%2."/>
      <w:lvlJc w:val="left"/>
      <w:pPr>
        <w:ind w:left="357" w:hanging="357"/>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D186DDB"/>
    <w:multiLevelType w:val="hybridMultilevel"/>
    <w:tmpl w:val="880A90C6"/>
    <w:lvl w:ilvl="0" w:tplc="6D3AD044">
      <w:start w:val="1"/>
      <w:numFmt w:val="decimal"/>
      <w:lvlText w:val="%1)"/>
      <w:lvlJc w:val="left"/>
      <w:pPr>
        <w:ind w:left="714"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E65E57"/>
    <w:multiLevelType w:val="multilevel"/>
    <w:tmpl w:val="2B18AE86"/>
    <w:styleLink w:val="Biecalista8"/>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1A93A59"/>
    <w:multiLevelType w:val="multilevel"/>
    <w:tmpl w:val="E1B0B14C"/>
    <w:styleLink w:val="Biecalista11"/>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BF9461E"/>
    <w:multiLevelType w:val="multilevel"/>
    <w:tmpl w:val="AC56068E"/>
    <w:styleLink w:val="Biecalista14"/>
    <w:lvl w:ilvl="0">
      <w:start w:val="1"/>
      <w:numFmt w:val="decimal"/>
      <w:lvlText w:val="%1."/>
      <w:lvlJc w:val="left"/>
      <w:pPr>
        <w:ind w:left="357" w:hanging="357"/>
      </w:pPr>
      <w:rPr>
        <w:rFonts w:hint="default"/>
      </w:rPr>
    </w:lvl>
    <w:lvl w:ilvl="1">
      <w:start w:val="1"/>
      <w:numFmt w:val="decimal"/>
      <w:lvlText w:val="%2)"/>
      <w:lvlJc w:val="left"/>
      <w:pPr>
        <w:ind w:left="357" w:hanging="357"/>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F29292A"/>
    <w:multiLevelType w:val="hybridMultilevel"/>
    <w:tmpl w:val="C686B8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lvlOverride w:ilvl="0">
      <w:startOverride w:val="1"/>
    </w:lvlOverride>
  </w:num>
  <w:num w:numId="2">
    <w:abstractNumId w:val="65"/>
  </w:num>
  <w:num w:numId="3">
    <w:abstractNumId w:val="47"/>
  </w:num>
  <w:num w:numId="4">
    <w:abstractNumId w:val="48"/>
  </w:num>
  <w:num w:numId="5">
    <w:abstractNumId w:val="16"/>
  </w:num>
  <w:num w:numId="6">
    <w:abstractNumId w:val="31"/>
  </w:num>
  <w:num w:numId="7">
    <w:abstractNumId w:val="43"/>
  </w:num>
  <w:num w:numId="8">
    <w:abstractNumId w:val="60"/>
  </w:num>
  <w:num w:numId="9">
    <w:abstractNumId w:val="57"/>
  </w:num>
  <w:num w:numId="10">
    <w:abstractNumId w:val="26"/>
  </w:num>
  <w:num w:numId="11">
    <w:abstractNumId w:val="17"/>
  </w:num>
  <w:num w:numId="12">
    <w:abstractNumId w:val="28"/>
  </w:num>
  <w:num w:numId="13">
    <w:abstractNumId w:val="37"/>
  </w:num>
  <w:num w:numId="14">
    <w:abstractNumId w:val="23"/>
  </w:num>
  <w:num w:numId="15">
    <w:abstractNumId w:val="68"/>
  </w:num>
  <w:num w:numId="16">
    <w:abstractNumId w:val="66"/>
  </w:num>
  <w:num w:numId="17">
    <w:abstractNumId w:val="45"/>
  </w:num>
  <w:num w:numId="18">
    <w:abstractNumId w:val="46"/>
  </w:num>
  <w:num w:numId="19">
    <w:abstractNumId w:val="29"/>
  </w:num>
  <w:num w:numId="20">
    <w:abstractNumId w:val="19"/>
  </w:num>
  <w:num w:numId="21">
    <w:abstractNumId w:val="69"/>
  </w:num>
  <w:num w:numId="22">
    <w:abstractNumId w:val="40"/>
  </w:num>
  <w:num w:numId="23">
    <w:abstractNumId w:val="20"/>
  </w:num>
  <w:num w:numId="24">
    <w:abstractNumId w:val="49"/>
  </w:num>
  <w:num w:numId="25">
    <w:abstractNumId w:val="38"/>
  </w:num>
  <w:num w:numId="26">
    <w:abstractNumId w:val="11"/>
  </w:num>
  <w:num w:numId="27">
    <w:abstractNumId w:val="41"/>
  </w:num>
  <w:num w:numId="28">
    <w:abstractNumId w:val="15"/>
  </w:num>
  <w:num w:numId="29">
    <w:abstractNumId w:val="70"/>
  </w:num>
  <w:num w:numId="30">
    <w:abstractNumId w:val="21"/>
  </w:num>
  <w:num w:numId="31">
    <w:abstractNumId w:val="32"/>
  </w:num>
  <w:num w:numId="32">
    <w:abstractNumId w:val="30"/>
  </w:num>
  <w:num w:numId="33">
    <w:abstractNumId w:val="25"/>
  </w:num>
  <w:num w:numId="34">
    <w:abstractNumId w:val="63"/>
  </w:num>
  <w:num w:numId="35">
    <w:abstractNumId w:val="56"/>
  </w:num>
  <w:num w:numId="36">
    <w:abstractNumId w:val="42"/>
  </w:num>
  <w:num w:numId="37">
    <w:abstractNumId w:val="55"/>
  </w:num>
  <w:num w:numId="38">
    <w:abstractNumId w:val="12"/>
  </w:num>
  <w:num w:numId="39">
    <w:abstractNumId w:val="67"/>
  </w:num>
  <w:num w:numId="40">
    <w:abstractNumId w:val="36"/>
  </w:num>
  <w:num w:numId="41">
    <w:abstractNumId w:val="59"/>
  </w:num>
  <w:num w:numId="42">
    <w:abstractNumId w:val="58"/>
  </w:num>
  <w:num w:numId="43">
    <w:abstractNumId w:val="39"/>
  </w:num>
  <w:num w:numId="44">
    <w:abstractNumId w:val="35"/>
  </w:num>
  <w:num w:numId="45">
    <w:abstractNumId w:val="64"/>
  </w:num>
  <w:num w:numId="46">
    <w:abstractNumId w:val="51"/>
  </w:num>
  <w:num w:numId="47">
    <w:abstractNumId w:val="52"/>
  </w:num>
  <w:num w:numId="48">
    <w:abstractNumId w:val="22"/>
  </w:num>
  <w:num w:numId="49">
    <w:abstractNumId w:val="61"/>
  </w:num>
  <w:num w:numId="50">
    <w:abstractNumId w:val="13"/>
  </w:num>
  <w:num w:numId="51">
    <w:abstractNumId w:val="27"/>
  </w:num>
  <w:num w:numId="52">
    <w:abstractNumId w:val="34"/>
  </w:num>
  <w:num w:numId="53">
    <w:abstractNumId w:val="50"/>
  </w:num>
  <w:num w:numId="54">
    <w:abstractNumId w:val="33"/>
  </w:num>
  <w:num w:numId="55">
    <w:abstractNumId w:val="71"/>
  </w:num>
  <w:num w:numId="56">
    <w:abstractNumId w:val="18"/>
  </w:num>
  <w:num w:numId="57">
    <w:abstractNumId w:val="24"/>
  </w:num>
  <w:num w:numId="58">
    <w:abstractNumId w:val="53"/>
  </w:num>
  <w:num w:numId="59">
    <w:abstractNumId w:val="62"/>
  </w:num>
  <w:num w:numId="60">
    <w:abstractNumId w:val="54"/>
  </w:num>
  <w:num w:numId="61">
    <w:abstractNumId w:val="14"/>
  </w:num>
  <w:num w:numId="62">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86"/>
    <w:rsid w:val="00000577"/>
    <w:rsid w:val="0000145E"/>
    <w:rsid w:val="000026A6"/>
    <w:rsid w:val="00014CB2"/>
    <w:rsid w:val="000156F3"/>
    <w:rsid w:val="0001648A"/>
    <w:rsid w:val="0003162A"/>
    <w:rsid w:val="00033BC2"/>
    <w:rsid w:val="00044D0F"/>
    <w:rsid w:val="00046E3F"/>
    <w:rsid w:val="00047C3D"/>
    <w:rsid w:val="0005248A"/>
    <w:rsid w:val="0005271B"/>
    <w:rsid w:val="00066694"/>
    <w:rsid w:val="00073251"/>
    <w:rsid w:val="00091209"/>
    <w:rsid w:val="00093C53"/>
    <w:rsid w:val="00093E24"/>
    <w:rsid w:val="00096DF2"/>
    <w:rsid w:val="000A06E0"/>
    <w:rsid w:val="000B31C5"/>
    <w:rsid w:val="000C164E"/>
    <w:rsid w:val="000D4270"/>
    <w:rsid w:val="000E292A"/>
    <w:rsid w:val="000E57A0"/>
    <w:rsid w:val="000E605B"/>
    <w:rsid w:val="000E64E9"/>
    <w:rsid w:val="000F4769"/>
    <w:rsid w:val="000F4C76"/>
    <w:rsid w:val="000F654F"/>
    <w:rsid w:val="001002E5"/>
    <w:rsid w:val="001026ED"/>
    <w:rsid w:val="001108FE"/>
    <w:rsid w:val="00114E76"/>
    <w:rsid w:val="00117214"/>
    <w:rsid w:val="001328AE"/>
    <w:rsid w:val="00132D6A"/>
    <w:rsid w:val="00132E28"/>
    <w:rsid w:val="00134A3C"/>
    <w:rsid w:val="0013667C"/>
    <w:rsid w:val="0013726D"/>
    <w:rsid w:val="00141714"/>
    <w:rsid w:val="00144DA7"/>
    <w:rsid w:val="0015085D"/>
    <w:rsid w:val="00162BA2"/>
    <w:rsid w:val="001705B9"/>
    <w:rsid w:val="001709DB"/>
    <w:rsid w:val="001770C4"/>
    <w:rsid w:val="00186759"/>
    <w:rsid w:val="0019063D"/>
    <w:rsid w:val="00190867"/>
    <w:rsid w:val="00192894"/>
    <w:rsid w:val="00194B4E"/>
    <w:rsid w:val="001A7321"/>
    <w:rsid w:val="001B0564"/>
    <w:rsid w:val="001B0E95"/>
    <w:rsid w:val="001B43EF"/>
    <w:rsid w:val="001B511B"/>
    <w:rsid w:val="001B59D6"/>
    <w:rsid w:val="001C6E3D"/>
    <w:rsid w:val="001C744F"/>
    <w:rsid w:val="001C757F"/>
    <w:rsid w:val="001D0999"/>
    <w:rsid w:val="001D10EB"/>
    <w:rsid w:val="001D22B5"/>
    <w:rsid w:val="001D47B2"/>
    <w:rsid w:val="001F6490"/>
    <w:rsid w:val="0020051A"/>
    <w:rsid w:val="00202DD0"/>
    <w:rsid w:val="00202ED6"/>
    <w:rsid w:val="00204606"/>
    <w:rsid w:val="00221856"/>
    <w:rsid w:val="00224631"/>
    <w:rsid w:val="00232599"/>
    <w:rsid w:val="002338F0"/>
    <w:rsid w:val="002552BD"/>
    <w:rsid w:val="00256110"/>
    <w:rsid w:val="002579E2"/>
    <w:rsid w:val="002645E9"/>
    <w:rsid w:val="00265AE7"/>
    <w:rsid w:val="0027283F"/>
    <w:rsid w:val="002942C1"/>
    <w:rsid w:val="0029444A"/>
    <w:rsid w:val="002A3604"/>
    <w:rsid w:val="002A367F"/>
    <w:rsid w:val="002A6666"/>
    <w:rsid w:val="002A74DC"/>
    <w:rsid w:val="002B0ACE"/>
    <w:rsid w:val="002C4626"/>
    <w:rsid w:val="002D0598"/>
    <w:rsid w:val="002D7BE1"/>
    <w:rsid w:val="002E6745"/>
    <w:rsid w:val="002E784B"/>
    <w:rsid w:val="002F0047"/>
    <w:rsid w:val="002F1129"/>
    <w:rsid w:val="002F4C55"/>
    <w:rsid w:val="00311266"/>
    <w:rsid w:val="00312C38"/>
    <w:rsid w:val="003160B3"/>
    <w:rsid w:val="00323E83"/>
    <w:rsid w:val="00333E1D"/>
    <w:rsid w:val="00336289"/>
    <w:rsid w:val="00345DD0"/>
    <w:rsid w:val="003469F9"/>
    <w:rsid w:val="00347D8D"/>
    <w:rsid w:val="00364C80"/>
    <w:rsid w:val="00364D0E"/>
    <w:rsid w:val="00367DCA"/>
    <w:rsid w:val="00380C75"/>
    <w:rsid w:val="00381EB1"/>
    <w:rsid w:val="003903B6"/>
    <w:rsid w:val="003A1191"/>
    <w:rsid w:val="003B3A0E"/>
    <w:rsid w:val="003B56A2"/>
    <w:rsid w:val="003C0042"/>
    <w:rsid w:val="003C3D9C"/>
    <w:rsid w:val="003C6CA7"/>
    <w:rsid w:val="003E018A"/>
    <w:rsid w:val="003F25C9"/>
    <w:rsid w:val="003F4031"/>
    <w:rsid w:val="003F532D"/>
    <w:rsid w:val="004067C8"/>
    <w:rsid w:val="004172F9"/>
    <w:rsid w:val="00424325"/>
    <w:rsid w:val="00425DDC"/>
    <w:rsid w:val="0043359F"/>
    <w:rsid w:val="00433D5F"/>
    <w:rsid w:val="00434926"/>
    <w:rsid w:val="00447D77"/>
    <w:rsid w:val="004611B3"/>
    <w:rsid w:val="00464E14"/>
    <w:rsid w:val="00473345"/>
    <w:rsid w:val="00485F7D"/>
    <w:rsid w:val="00490678"/>
    <w:rsid w:val="004927BA"/>
    <w:rsid w:val="004A1846"/>
    <w:rsid w:val="004B0496"/>
    <w:rsid w:val="004B336E"/>
    <w:rsid w:val="004B48EA"/>
    <w:rsid w:val="004B4BDB"/>
    <w:rsid w:val="004C2902"/>
    <w:rsid w:val="004D4468"/>
    <w:rsid w:val="004E1111"/>
    <w:rsid w:val="004E250E"/>
    <w:rsid w:val="004E50C0"/>
    <w:rsid w:val="004F07E2"/>
    <w:rsid w:val="004F44E9"/>
    <w:rsid w:val="0050265B"/>
    <w:rsid w:val="00511B47"/>
    <w:rsid w:val="0052035E"/>
    <w:rsid w:val="0052184A"/>
    <w:rsid w:val="00523788"/>
    <w:rsid w:val="00527C4D"/>
    <w:rsid w:val="00531A6D"/>
    <w:rsid w:val="00537640"/>
    <w:rsid w:val="00540036"/>
    <w:rsid w:val="0055253A"/>
    <w:rsid w:val="0055536D"/>
    <w:rsid w:val="0055748C"/>
    <w:rsid w:val="00561161"/>
    <w:rsid w:val="00563A0F"/>
    <w:rsid w:val="00564CDB"/>
    <w:rsid w:val="005663C0"/>
    <w:rsid w:val="00570CB6"/>
    <w:rsid w:val="00573BAA"/>
    <w:rsid w:val="0058082D"/>
    <w:rsid w:val="00581237"/>
    <w:rsid w:val="00581557"/>
    <w:rsid w:val="005A4514"/>
    <w:rsid w:val="005A56BB"/>
    <w:rsid w:val="005B3DE5"/>
    <w:rsid w:val="005C246D"/>
    <w:rsid w:val="005C7F2E"/>
    <w:rsid w:val="005D0A38"/>
    <w:rsid w:val="005D322D"/>
    <w:rsid w:val="005F5CDE"/>
    <w:rsid w:val="00606206"/>
    <w:rsid w:val="00614A2F"/>
    <w:rsid w:val="00617ABA"/>
    <w:rsid w:val="00621651"/>
    <w:rsid w:val="00622849"/>
    <w:rsid w:val="006340AC"/>
    <w:rsid w:val="006350E1"/>
    <w:rsid w:val="00663431"/>
    <w:rsid w:val="00666337"/>
    <w:rsid w:val="00670875"/>
    <w:rsid w:val="00682FF5"/>
    <w:rsid w:val="00692473"/>
    <w:rsid w:val="006A0E7F"/>
    <w:rsid w:val="006A29CC"/>
    <w:rsid w:val="006A466E"/>
    <w:rsid w:val="006A6BA2"/>
    <w:rsid w:val="006B3FEA"/>
    <w:rsid w:val="006C707E"/>
    <w:rsid w:val="006D10DA"/>
    <w:rsid w:val="006E2475"/>
    <w:rsid w:val="0070155D"/>
    <w:rsid w:val="007034ED"/>
    <w:rsid w:val="0070663A"/>
    <w:rsid w:val="0071402D"/>
    <w:rsid w:val="00714756"/>
    <w:rsid w:val="00721AE3"/>
    <w:rsid w:val="007277ED"/>
    <w:rsid w:val="00727D4A"/>
    <w:rsid w:val="0073024D"/>
    <w:rsid w:val="00736331"/>
    <w:rsid w:val="007475CB"/>
    <w:rsid w:val="00765C63"/>
    <w:rsid w:val="00767800"/>
    <w:rsid w:val="007706D0"/>
    <w:rsid w:val="00773181"/>
    <w:rsid w:val="00773786"/>
    <w:rsid w:val="00785F4D"/>
    <w:rsid w:val="00791108"/>
    <w:rsid w:val="00791D86"/>
    <w:rsid w:val="00793449"/>
    <w:rsid w:val="007934B1"/>
    <w:rsid w:val="007958A6"/>
    <w:rsid w:val="00795F6F"/>
    <w:rsid w:val="007A0129"/>
    <w:rsid w:val="007A267B"/>
    <w:rsid w:val="007A296E"/>
    <w:rsid w:val="007A3A2C"/>
    <w:rsid w:val="007B1225"/>
    <w:rsid w:val="007B1D97"/>
    <w:rsid w:val="007B6984"/>
    <w:rsid w:val="007C598E"/>
    <w:rsid w:val="007D2F9B"/>
    <w:rsid w:val="007E0D28"/>
    <w:rsid w:val="007E4E00"/>
    <w:rsid w:val="007F2CED"/>
    <w:rsid w:val="00800C22"/>
    <w:rsid w:val="00807F8D"/>
    <w:rsid w:val="008135EE"/>
    <w:rsid w:val="00833DCF"/>
    <w:rsid w:val="0083583F"/>
    <w:rsid w:val="00835B7C"/>
    <w:rsid w:val="00836F8A"/>
    <w:rsid w:val="00842069"/>
    <w:rsid w:val="00842F93"/>
    <w:rsid w:val="008475B6"/>
    <w:rsid w:val="0085018A"/>
    <w:rsid w:val="00852D71"/>
    <w:rsid w:val="00862C1D"/>
    <w:rsid w:val="00873C95"/>
    <w:rsid w:val="008749C8"/>
    <w:rsid w:val="00876953"/>
    <w:rsid w:val="008910FE"/>
    <w:rsid w:val="00893CA4"/>
    <w:rsid w:val="0089623F"/>
    <w:rsid w:val="008971F7"/>
    <w:rsid w:val="008A5F9C"/>
    <w:rsid w:val="008B1BFF"/>
    <w:rsid w:val="008B4D7E"/>
    <w:rsid w:val="008B5D46"/>
    <w:rsid w:val="008C2869"/>
    <w:rsid w:val="008C39EB"/>
    <w:rsid w:val="008D76F0"/>
    <w:rsid w:val="008E23AB"/>
    <w:rsid w:val="008F0848"/>
    <w:rsid w:val="00911B23"/>
    <w:rsid w:val="009135BE"/>
    <w:rsid w:val="00914450"/>
    <w:rsid w:val="00931542"/>
    <w:rsid w:val="00946737"/>
    <w:rsid w:val="0095293E"/>
    <w:rsid w:val="00957A91"/>
    <w:rsid w:val="0096190E"/>
    <w:rsid w:val="00986666"/>
    <w:rsid w:val="00993670"/>
    <w:rsid w:val="00993A90"/>
    <w:rsid w:val="009A0AA7"/>
    <w:rsid w:val="009A304F"/>
    <w:rsid w:val="009B583D"/>
    <w:rsid w:val="009C32AE"/>
    <w:rsid w:val="009C41B5"/>
    <w:rsid w:val="009C423A"/>
    <w:rsid w:val="009E04D3"/>
    <w:rsid w:val="009E0572"/>
    <w:rsid w:val="009E08D6"/>
    <w:rsid w:val="009E2F6C"/>
    <w:rsid w:val="009E71D8"/>
    <w:rsid w:val="009E7449"/>
    <w:rsid w:val="00A0081D"/>
    <w:rsid w:val="00A0774C"/>
    <w:rsid w:val="00A138A6"/>
    <w:rsid w:val="00A1410E"/>
    <w:rsid w:val="00A2276C"/>
    <w:rsid w:val="00A2385E"/>
    <w:rsid w:val="00A25D6B"/>
    <w:rsid w:val="00A2697F"/>
    <w:rsid w:val="00A360C5"/>
    <w:rsid w:val="00A40FE5"/>
    <w:rsid w:val="00A41792"/>
    <w:rsid w:val="00A4274A"/>
    <w:rsid w:val="00A5273F"/>
    <w:rsid w:val="00A61C00"/>
    <w:rsid w:val="00A677CF"/>
    <w:rsid w:val="00A8033E"/>
    <w:rsid w:val="00A80B36"/>
    <w:rsid w:val="00A815B3"/>
    <w:rsid w:val="00A84846"/>
    <w:rsid w:val="00A900A1"/>
    <w:rsid w:val="00A9369A"/>
    <w:rsid w:val="00A95738"/>
    <w:rsid w:val="00A9696A"/>
    <w:rsid w:val="00AA34EB"/>
    <w:rsid w:val="00AC014B"/>
    <w:rsid w:val="00AC4EDD"/>
    <w:rsid w:val="00AC7267"/>
    <w:rsid w:val="00AD21E4"/>
    <w:rsid w:val="00AD3E40"/>
    <w:rsid w:val="00AD6EED"/>
    <w:rsid w:val="00AE1C9D"/>
    <w:rsid w:val="00AE2350"/>
    <w:rsid w:val="00AE3D42"/>
    <w:rsid w:val="00AE432B"/>
    <w:rsid w:val="00AF0F81"/>
    <w:rsid w:val="00AF4EE7"/>
    <w:rsid w:val="00B00AB8"/>
    <w:rsid w:val="00B05A73"/>
    <w:rsid w:val="00B0766F"/>
    <w:rsid w:val="00B103C0"/>
    <w:rsid w:val="00B13664"/>
    <w:rsid w:val="00B13FD7"/>
    <w:rsid w:val="00B21BBD"/>
    <w:rsid w:val="00B22CE3"/>
    <w:rsid w:val="00B25E0C"/>
    <w:rsid w:val="00B341E9"/>
    <w:rsid w:val="00B413B9"/>
    <w:rsid w:val="00B43D83"/>
    <w:rsid w:val="00B5246E"/>
    <w:rsid w:val="00B5271E"/>
    <w:rsid w:val="00B55E7D"/>
    <w:rsid w:val="00B60A4E"/>
    <w:rsid w:val="00B6215D"/>
    <w:rsid w:val="00B729D1"/>
    <w:rsid w:val="00B8245C"/>
    <w:rsid w:val="00B87753"/>
    <w:rsid w:val="00B9179D"/>
    <w:rsid w:val="00B94CE8"/>
    <w:rsid w:val="00BA6A82"/>
    <w:rsid w:val="00BC44FB"/>
    <w:rsid w:val="00BC6FA4"/>
    <w:rsid w:val="00BD1A27"/>
    <w:rsid w:val="00BD6D1A"/>
    <w:rsid w:val="00BE3F4E"/>
    <w:rsid w:val="00BF40D3"/>
    <w:rsid w:val="00BF5DA8"/>
    <w:rsid w:val="00C02745"/>
    <w:rsid w:val="00C04F45"/>
    <w:rsid w:val="00C14468"/>
    <w:rsid w:val="00C24DEF"/>
    <w:rsid w:val="00C2669D"/>
    <w:rsid w:val="00C30785"/>
    <w:rsid w:val="00C34970"/>
    <w:rsid w:val="00C400B5"/>
    <w:rsid w:val="00C401D8"/>
    <w:rsid w:val="00C412C5"/>
    <w:rsid w:val="00C441B3"/>
    <w:rsid w:val="00C51256"/>
    <w:rsid w:val="00C613C5"/>
    <w:rsid w:val="00C6781D"/>
    <w:rsid w:val="00C70FD2"/>
    <w:rsid w:val="00CB396F"/>
    <w:rsid w:val="00CB7500"/>
    <w:rsid w:val="00CC5E8D"/>
    <w:rsid w:val="00CD68A2"/>
    <w:rsid w:val="00CE322B"/>
    <w:rsid w:val="00CE3259"/>
    <w:rsid w:val="00CE6287"/>
    <w:rsid w:val="00CF0282"/>
    <w:rsid w:val="00CF2430"/>
    <w:rsid w:val="00CF2822"/>
    <w:rsid w:val="00CF4FBA"/>
    <w:rsid w:val="00D02D70"/>
    <w:rsid w:val="00D12510"/>
    <w:rsid w:val="00D2707A"/>
    <w:rsid w:val="00D46A88"/>
    <w:rsid w:val="00D470E5"/>
    <w:rsid w:val="00D51FF2"/>
    <w:rsid w:val="00D534CE"/>
    <w:rsid w:val="00D60002"/>
    <w:rsid w:val="00D65BB8"/>
    <w:rsid w:val="00D67181"/>
    <w:rsid w:val="00D814EB"/>
    <w:rsid w:val="00D86BF6"/>
    <w:rsid w:val="00D92B55"/>
    <w:rsid w:val="00D97903"/>
    <w:rsid w:val="00DA3AFF"/>
    <w:rsid w:val="00DA42C1"/>
    <w:rsid w:val="00DA744B"/>
    <w:rsid w:val="00DB49DD"/>
    <w:rsid w:val="00DD2CCD"/>
    <w:rsid w:val="00DD58A9"/>
    <w:rsid w:val="00DF08B4"/>
    <w:rsid w:val="00DF34C3"/>
    <w:rsid w:val="00E00F43"/>
    <w:rsid w:val="00E01DDB"/>
    <w:rsid w:val="00E078D7"/>
    <w:rsid w:val="00E2169C"/>
    <w:rsid w:val="00E23B55"/>
    <w:rsid w:val="00E34509"/>
    <w:rsid w:val="00E36263"/>
    <w:rsid w:val="00E50287"/>
    <w:rsid w:val="00E50A54"/>
    <w:rsid w:val="00E53A07"/>
    <w:rsid w:val="00E55396"/>
    <w:rsid w:val="00E56F23"/>
    <w:rsid w:val="00E85070"/>
    <w:rsid w:val="00E854E4"/>
    <w:rsid w:val="00E85E7D"/>
    <w:rsid w:val="00E9521C"/>
    <w:rsid w:val="00E96547"/>
    <w:rsid w:val="00EA07F2"/>
    <w:rsid w:val="00EA4586"/>
    <w:rsid w:val="00EA6687"/>
    <w:rsid w:val="00EB6761"/>
    <w:rsid w:val="00EC7D08"/>
    <w:rsid w:val="00ED0DFD"/>
    <w:rsid w:val="00EE1F09"/>
    <w:rsid w:val="00F078FC"/>
    <w:rsid w:val="00F12A28"/>
    <w:rsid w:val="00F16B28"/>
    <w:rsid w:val="00F203ED"/>
    <w:rsid w:val="00F21C4D"/>
    <w:rsid w:val="00F22118"/>
    <w:rsid w:val="00F234BC"/>
    <w:rsid w:val="00F33A8B"/>
    <w:rsid w:val="00F354F5"/>
    <w:rsid w:val="00F400ED"/>
    <w:rsid w:val="00F42855"/>
    <w:rsid w:val="00F51307"/>
    <w:rsid w:val="00F577EC"/>
    <w:rsid w:val="00F66003"/>
    <w:rsid w:val="00F7667F"/>
    <w:rsid w:val="00F817A2"/>
    <w:rsid w:val="00F81993"/>
    <w:rsid w:val="00F83701"/>
    <w:rsid w:val="00FA184A"/>
    <w:rsid w:val="00FA6122"/>
    <w:rsid w:val="00FA7376"/>
    <w:rsid w:val="00FA74CF"/>
    <w:rsid w:val="00FB1709"/>
    <w:rsid w:val="00FC2A89"/>
    <w:rsid w:val="00FD1D67"/>
    <w:rsid w:val="00FD49F9"/>
    <w:rsid w:val="00FF42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976364"/>
  <w15:docId w15:val="{920FF944-82E0-4D54-9F87-EC11DEB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B4D7E"/>
    <w:pPr>
      <w:suppressAutoHyphens/>
      <w:spacing w:after="120" w:line="276" w:lineRule="auto"/>
    </w:pPr>
    <w:rPr>
      <w:rFonts w:asciiTheme="minorHAnsi" w:eastAsia="Times New Roman" w:hAnsiTheme="minorHAnsi"/>
      <w:sz w:val="22"/>
      <w:szCs w:val="24"/>
      <w:lang w:eastAsia="ar-SA"/>
    </w:rPr>
  </w:style>
  <w:style w:type="paragraph" w:styleId="Nagwek1">
    <w:name w:val="heading 1"/>
    <w:basedOn w:val="Normalny"/>
    <w:next w:val="Normalny"/>
    <w:link w:val="Nagwek1Znak"/>
    <w:uiPriority w:val="9"/>
    <w:qFormat/>
    <w:rsid w:val="006350E1"/>
    <w:pPr>
      <w:keepNext/>
      <w:keepLines/>
      <w:numPr>
        <w:numId w:val="2"/>
      </w:numPr>
      <w:spacing w:before="240"/>
      <w:ind w:left="357"/>
      <w:jc w:val="center"/>
      <w:outlineLvl w:val="0"/>
    </w:pPr>
    <w:rPr>
      <w:rFonts w:eastAsiaTheme="majorEastAsia" w:cstheme="majorBidi"/>
      <w:b/>
      <w:color w:val="000000" w:themeColor="text1"/>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791D86"/>
  </w:style>
  <w:style w:type="paragraph" w:styleId="Tekstpodstawowy">
    <w:name w:val="Body Text"/>
    <w:basedOn w:val="Normalny"/>
    <w:link w:val="TekstpodstawowyZnak"/>
    <w:rsid w:val="00791D86"/>
    <w:pPr>
      <w:tabs>
        <w:tab w:val="left" w:pos="6698"/>
      </w:tabs>
      <w:jc w:val="center"/>
    </w:pPr>
    <w:rPr>
      <w:b/>
      <w:bCs/>
    </w:rPr>
  </w:style>
  <w:style w:type="character" w:customStyle="1" w:styleId="TekstpodstawowyZnak">
    <w:name w:val="Tekst podstawowy Znak"/>
    <w:link w:val="Tekstpodstawowy"/>
    <w:rsid w:val="00791D86"/>
    <w:rPr>
      <w:rFonts w:ascii="Times New Roman" w:eastAsia="Times New Roman" w:hAnsi="Times New Roman" w:cs="Times New Roman"/>
      <w:b/>
      <w:bCs/>
      <w:szCs w:val="24"/>
      <w:lang w:eastAsia="ar-SA"/>
    </w:rPr>
  </w:style>
  <w:style w:type="paragraph" w:styleId="Stopka">
    <w:name w:val="footer"/>
    <w:basedOn w:val="Normalny"/>
    <w:link w:val="StopkaZnak"/>
    <w:rsid w:val="00791D86"/>
    <w:pPr>
      <w:tabs>
        <w:tab w:val="center" w:pos="4536"/>
        <w:tab w:val="right" w:pos="9072"/>
      </w:tabs>
    </w:pPr>
  </w:style>
  <w:style w:type="character" w:customStyle="1" w:styleId="StopkaZnak">
    <w:name w:val="Stopka Znak"/>
    <w:link w:val="Stopka"/>
    <w:rsid w:val="00791D86"/>
    <w:rPr>
      <w:rFonts w:ascii="Times New Roman" w:eastAsia="Times New Roman" w:hAnsi="Times New Roman" w:cs="Times New Roman"/>
      <w:sz w:val="24"/>
      <w:szCs w:val="24"/>
      <w:lang w:eastAsia="ar-SA"/>
    </w:rPr>
  </w:style>
  <w:style w:type="paragraph" w:styleId="Akapitzlist">
    <w:name w:val="List Paragraph"/>
    <w:aliases w:val="T_SZ_List Paragraph,Numerowanie,L1,Akapit z listą5,lp1,Preambuła,BulletC,Obiekt,normalny tekst,Wyliczanie,Akapit z listą31,Bullets,List Paragraph1,1st Bullet Point,Anstrich,Lista sin Numerar,CW_Lista,Akapit normalny,lp11,List Paragraph"/>
    <w:basedOn w:val="Normalny"/>
    <w:link w:val="AkapitzlistZnak"/>
    <w:uiPriority w:val="34"/>
    <w:qFormat/>
    <w:rsid w:val="00791D86"/>
    <w:pPr>
      <w:ind w:left="720"/>
      <w:contextualSpacing/>
    </w:pPr>
  </w:style>
  <w:style w:type="paragraph" w:customStyle="1" w:styleId="Zwykytekst1">
    <w:name w:val="Zwykły tekst1"/>
    <w:basedOn w:val="Normalny"/>
    <w:rsid w:val="00800C22"/>
    <w:rPr>
      <w:rFonts w:ascii="Consolas" w:eastAsia="Calibri" w:hAnsi="Consolas"/>
      <w:sz w:val="21"/>
      <w:szCs w:val="21"/>
    </w:rPr>
  </w:style>
  <w:style w:type="paragraph" w:styleId="Tekstdymka">
    <w:name w:val="Balloon Text"/>
    <w:basedOn w:val="Normalny"/>
    <w:semiHidden/>
    <w:rsid w:val="00033BC2"/>
    <w:rPr>
      <w:rFonts w:ascii="Tahoma" w:hAnsi="Tahoma" w:cs="Tahoma"/>
      <w:sz w:val="16"/>
      <w:szCs w:val="16"/>
    </w:rPr>
  </w:style>
  <w:style w:type="paragraph" w:styleId="Zwykytekst">
    <w:name w:val="Plain Text"/>
    <w:basedOn w:val="Normalny"/>
    <w:link w:val="ZwykytekstZnak"/>
    <w:uiPriority w:val="99"/>
    <w:semiHidden/>
    <w:unhideWhenUsed/>
    <w:rsid w:val="00DA3AFF"/>
    <w:pPr>
      <w:suppressAutoHyphens w:val="0"/>
    </w:pPr>
    <w:rPr>
      <w:rFonts w:ascii="Consolas" w:eastAsia="Calibri" w:hAnsi="Consolas"/>
      <w:b/>
      <w:sz w:val="21"/>
      <w:szCs w:val="21"/>
      <w:lang w:eastAsia="en-US"/>
    </w:rPr>
  </w:style>
  <w:style w:type="character" w:customStyle="1" w:styleId="ZwykytekstZnak">
    <w:name w:val="Zwykły tekst Znak"/>
    <w:link w:val="Zwykytekst"/>
    <w:uiPriority w:val="99"/>
    <w:semiHidden/>
    <w:rsid w:val="00DA3AFF"/>
    <w:rPr>
      <w:rFonts w:ascii="Consolas" w:eastAsia="Calibri" w:hAnsi="Consolas" w:cs="Times New Roman"/>
      <w:sz w:val="21"/>
      <w:szCs w:val="21"/>
      <w:lang w:eastAsia="en-US"/>
    </w:rPr>
  </w:style>
  <w:style w:type="paragraph" w:customStyle="1" w:styleId="Default">
    <w:name w:val="Default"/>
    <w:rsid w:val="002645E9"/>
    <w:pPr>
      <w:autoSpaceDE w:val="0"/>
      <w:autoSpaceDN w:val="0"/>
      <w:adjustRightInd w:val="0"/>
    </w:pPr>
    <w:rPr>
      <w:rFonts w:ascii="Cambria" w:hAnsi="Cambria" w:cs="Cambria"/>
      <w:color w:val="000000"/>
      <w:sz w:val="24"/>
      <w:szCs w:val="24"/>
    </w:rPr>
  </w:style>
  <w:style w:type="paragraph" w:styleId="Listanumerowana">
    <w:name w:val="List Number"/>
    <w:basedOn w:val="Normalny"/>
    <w:rsid w:val="00347D8D"/>
    <w:pPr>
      <w:numPr>
        <w:numId w:val="1"/>
      </w:numPr>
      <w:suppressAutoHyphens w:val="0"/>
      <w:spacing w:after="60"/>
    </w:pPr>
    <w:rPr>
      <w:rFonts w:ascii="Arial" w:hAnsi="Arial"/>
      <w:b/>
      <w:lang w:eastAsia="pl-PL"/>
    </w:rPr>
  </w:style>
  <w:style w:type="table" w:styleId="Tabela-Siatka">
    <w:name w:val="Table Grid"/>
    <w:basedOn w:val="Standardowy"/>
    <w:uiPriority w:val="59"/>
    <w:rsid w:val="00255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F16B28"/>
    <w:rPr>
      <w:sz w:val="16"/>
      <w:szCs w:val="16"/>
    </w:rPr>
  </w:style>
  <w:style w:type="character" w:customStyle="1" w:styleId="Tekstpodstawowy3Znak">
    <w:name w:val="Tekst podstawowy 3 Znak"/>
    <w:link w:val="Tekstpodstawowy3"/>
    <w:uiPriority w:val="99"/>
    <w:rsid w:val="00F16B28"/>
    <w:rPr>
      <w:rFonts w:ascii="Times New Roman" w:eastAsia="Times New Roman" w:hAnsi="Times New Roman"/>
      <w:b/>
      <w:sz w:val="16"/>
      <w:szCs w:val="16"/>
      <w:lang w:eastAsia="ar-SA"/>
    </w:rPr>
  </w:style>
  <w:style w:type="paragraph" w:styleId="Tekstprzypisudolnego">
    <w:name w:val="footnote text"/>
    <w:basedOn w:val="Normalny"/>
    <w:link w:val="TekstprzypisudolnegoZnak"/>
    <w:semiHidden/>
    <w:unhideWhenUsed/>
    <w:rsid w:val="00F16B28"/>
    <w:pPr>
      <w:suppressAutoHyphens w:val="0"/>
    </w:pPr>
    <w:rPr>
      <w:b/>
      <w:szCs w:val="20"/>
      <w:lang w:eastAsia="pl-PL"/>
    </w:rPr>
  </w:style>
  <w:style w:type="character" w:customStyle="1" w:styleId="TekstprzypisudolnegoZnak">
    <w:name w:val="Tekst przypisu dolnego Znak"/>
    <w:link w:val="Tekstprzypisudolnego"/>
    <w:semiHidden/>
    <w:rsid w:val="00F16B28"/>
    <w:rPr>
      <w:rFonts w:ascii="Times New Roman" w:eastAsia="Times New Roman" w:hAnsi="Times New Roman"/>
    </w:rPr>
  </w:style>
  <w:style w:type="character" w:styleId="Odwoanieprzypisudolnego">
    <w:name w:val="footnote reference"/>
    <w:semiHidden/>
    <w:unhideWhenUsed/>
    <w:rsid w:val="00F16B28"/>
    <w:rPr>
      <w:vertAlign w:val="superscript"/>
    </w:rPr>
  </w:style>
  <w:style w:type="character" w:customStyle="1" w:styleId="FontStyle93">
    <w:name w:val="Font Style93"/>
    <w:uiPriority w:val="99"/>
    <w:rsid w:val="00ED0DFD"/>
    <w:rPr>
      <w:rFonts w:ascii="Arial" w:hAnsi="Arial" w:cs="Arial" w:hint="default"/>
      <w:sz w:val="18"/>
      <w:szCs w:val="18"/>
    </w:rPr>
  </w:style>
  <w:style w:type="character" w:customStyle="1" w:styleId="FontStyle95">
    <w:name w:val="Font Style95"/>
    <w:uiPriority w:val="99"/>
    <w:rsid w:val="00ED0DFD"/>
    <w:rPr>
      <w:rFonts w:ascii="Arial" w:hAnsi="Arial" w:cs="Arial" w:hint="default"/>
      <w:b/>
      <w:bCs/>
      <w:sz w:val="18"/>
      <w:szCs w:val="18"/>
    </w:rPr>
  </w:style>
  <w:style w:type="character" w:styleId="Odwoaniedokomentarza">
    <w:name w:val="annotation reference"/>
    <w:uiPriority w:val="99"/>
    <w:unhideWhenUsed/>
    <w:rsid w:val="00873C95"/>
    <w:rPr>
      <w:sz w:val="16"/>
      <w:szCs w:val="16"/>
    </w:rPr>
  </w:style>
  <w:style w:type="paragraph" w:styleId="Tekstkomentarza">
    <w:name w:val="annotation text"/>
    <w:basedOn w:val="Normalny"/>
    <w:link w:val="TekstkomentarzaZnak"/>
    <w:uiPriority w:val="99"/>
    <w:unhideWhenUsed/>
    <w:rsid w:val="00873C95"/>
    <w:rPr>
      <w:szCs w:val="20"/>
    </w:rPr>
  </w:style>
  <w:style w:type="character" w:customStyle="1" w:styleId="TekstkomentarzaZnak">
    <w:name w:val="Tekst komentarza Znak"/>
    <w:link w:val="Tekstkomentarza"/>
    <w:uiPriority w:val="99"/>
    <w:rsid w:val="00873C95"/>
    <w:rPr>
      <w:rFonts w:ascii="Times New Roman" w:eastAsia="Times New Roman" w:hAnsi="Times New Roman"/>
      <w:b/>
      <w:lang w:eastAsia="ar-SA"/>
    </w:rPr>
  </w:style>
  <w:style w:type="paragraph" w:styleId="Tematkomentarza">
    <w:name w:val="annotation subject"/>
    <w:basedOn w:val="Tekstkomentarza"/>
    <w:next w:val="Tekstkomentarza"/>
    <w:link w:val="TematkomentarzaZnak"/>
    <w:uiPriority w:val="99"/>
    <w:semiHidden/>
    <w:unhideWhenUsed/>
    <w:rsid w:val="00873C95"/>
    <w:rPr>
      <w:bCs/>
    </w:rPr>
  </w:style>
  <w:style w:type="character" w:customStyle="1" w:styleId="TematkomentarzaZnak">
    <w:name w:val="Temat komentarza Znak"/>
    <w:link w:val="Tematkomentarza"/>
    <w:uiPriority w:val="99"/>
    <w:semiHidden/>
    <w:rsid w:val="00873C95"/>
    <w:rPr>
      <w:rFonts w:ascii="Times New Roman" w:eastAsia="Times New Roman" w:hAnsi="Times New Roman"/>
      <w:b/>
      <w:bCs/>
      <w:lang w:eastAsia="ar-SA"/>
    </w:rPr>
  </w:style>
  <w:style w:type="paragraph" w:styleId="Poprawka">
    <w:name w:val="Revision"/>
    <w:hidden/>
    <w:uiPriority w:val="99"/>
    <w:semiHidden/>
    <w:rsid w:val="00A0774C"/>
    <w:rPr>
      <w:rFonts w:ascii="Times New Roman" w:eastAsia="Times New Roman" w:hAnsi="Times New Roman"/>
      <w:b/>
      <w:sz w:val="24"/>
      <w:szCs w:val="24"/>
      <w:lang w:eastAsia="ar-SA"/>
    </w:rPr>
  </w:style>
  <w:style w:type="numbering" w:customStyle="1" w:styleId="Biecalista3">
    <w:name w:val="Bieżąca lista3"/>
    <w:uiPriority w:val="99"/>
    <w:rsid w:val="001B59D6"/>
    <w:pPr>
      <w:numPr>
        <w:numId w:val="6"/>
      </w:numPr>
    </w:pPr>
  </w:style>
  <w:style w:type="paragraph" w:styleId="Nagwek">
    <w:name w:val="header"/>
    <w:basedOn w:val="Normalny"/>
    <w:link w:val="NagwekZnak"/>
    <w:uiPriority w:val="99"/>
    <w:unhideWhenUsed/>
    <w:rsid w:val="00AE432B"/>
    <w:pPr>
      <w:tabs>
        <w:tab w:val="center" w:pos="4536"/>
        <w:tab w:val="right" w:pos="9072"/>
      </w:tabs>
      <w:spacing w:before="360" w:after="240"/>
      <w:jc w:val="center"/>
    </w:pPr>
    <w:rPr>
      <w:b/>
    </w:rPr>
  </w:style>
  <w:style w:type="character" w:customStyle="1" w:styleId="NagwekZnak">
    <w:name w:val="Nagłówek Znak"/>
    <w:basedOn w:val="Domylnaczcionkaakapitu"/>
    <w:link w:val="Nagwek"/>
    <w:uiPriority w:val="99"/>
    <w:rsid w:val="00AE432B"/>
    <w:rPr>
      <w:rFonts w:asciiTheme="minorHAnsi" w:eastAsia="Times New Roman" w:hAnsiTheme="minorHAnsi"/>
      <w:b/>
      <w:szCs w:val="24"/>
      <w:lang w:eastAsia="ar-SA"/>
    </w:rPr>
  </w:style>
  <w:style w:type="character" w:customStyle="1" w:styleId="Nagwek1Znak">
    <w:name w:val="Nagłówek 1 Znak"/>
    <w:basedOn w:val="Domylnaczcionkaakapitu"/>
    <w:link w:val="Nagwek1"/>
    <w:uiPriority w:val="9"/>
    <w:rsid w:val="006350E1"/>
    <w:rPr>
      <w:rFonts w:asciiTheme="minorHAnsi" w:eastAsiaTheme="majorEastAsia" w:hAnsiTheme="minorHAnsi" w:cstheme="majorBidi"/>
      <w:b/>
      <w:color w:val="000000" w:themeColor="text1"/>
      <w:sz w:val="22"/>
      <w:szCs w:val="32"/>
      <w:lang w:eastAsia="ar-SA"/>
    </w:rPr>
  </w:style>
  <w:style w:type="numbering" w:customStyle="1" w:styleId="Biecalista1">
    <w:name w:val="Bieżąca lista1"/>
    <w:uiPriority w:val="99"/>
    <w:rsid w:val="00AE432B"/>
    <w:pPr>
      <w:numPr>
        <w:numId w:val="3"/>
      </w:numPr>
    </w:pPr>
  </w:style>
  <w:style w:type="numbering" w:customStyle="1" w:styleId="Biecalista2">
    <w:name w:val="Bieżąca lista2"/>
    <w:uiPriority w:val="99"/>
    <w:rsid w:val="00AE432B"/>
    <w:pPr>
      <w:numPr>
        <w:numId w:val="4"/>
      </w:numPr>
    </w:pPr>
  </w:style>
  <w:style w:type="numbering" w:customStyle="1" w:styleId="Biecalista4">
    <w:name w:val="Bieżąca lista4"/>
    <w:uiPriority w:val="99"/>
    <w:rsid w:val="001B59D6"/>
    <w:pPr>
      <w:numPr>
        <w:numId w:val="7"/>
      </w:numPr>
    </w:pPr>
  </w:style>
  <w:style w:type="numbering" w:customStyle="1" w:styleId="Biecalista5">
    <w:name w:val="Bieżąca lista5"/>
    <w:uiPriority w:val="99"/>
    <w:rsid w:val="001B59D6"/>
    <w:pPr>
      <w:numPr>
        <w:numId w:val="9"/>
      </w:numPr>
    </w:pPr>
  </w:style>
  <w:style w:type="numbering" w:customStyle="1" w:styleId="Biecalista6">
    <w:name w:val="Bieżąca lista6"/>
    <w:uiPriority w:val="99"/>
    <w:rsid w:val="001B59D6"/>
    <w:pPr>
      <w:numPr>
        <w:numId w:val="11"/>
      </w:numPr>
    </w:pPr>
  </w:style>
  <w:style w:type="numbering" w:customStyle="1" w:styleId="Biecalista7">
    <w:name w:val="Bieżąca lista7"/>
    <w:uiPriority w:val="99"/>
    <w:rsid w:val="001B59D6"/>
    <w:pPr>
      <w:numPr>
        <w:numId w:val="13"/>
      </w:numPr>
    </w:pPr>
  </w:style>
  <w:style w:type="numbering" w:customStyle="1" w:styleId="Biecalista8">
    <w:name w:val="Bieżąca lista8"/>
    <w:uiPriority w:val="99"/>
    <w:rsid w:val="00D12510"/>
    <w:pPr>
      <w:numPr>
        <w:numId w:val="15"/>
      </w:numPr>
    </w:pPr>
  </w:style>
  <w:style w:type="numbering" w:customStyle="1" w:styleId="Biecalista9">
    <w:name w:val="Bieżąca lista9"/>
    <w:uiPriority w:val="99"/>
    <w:rsid w:val="00D12510"/>
    <w:pPr>
      <w:numPr>
        <w:numId w:val="16"/>
      </w:numPr>
    </w:pPr>
  </w:style>
  <w:style w:type="numbering" w:customStyle="1" w:styleId="Biecalista10">
    <w:name w:val="Bieżąca lista10"/>
    <w:uiPriority w:val="99"/>
    <w:rsid w:val="00D12510"/>
    <w:pPr>
      <w:numPr>
        <w:numId w:val="18"/>
      </w:numPr>
    </w:pPr>
  </w:style>
  <w:style w:type="numbering" w:customStyle="1" w:styleId="Biecalista11">
    <w:name w:val="Bieżąca lista11"/>
    <w:uiPriority w:val="99"/>
    <w:rsid w:val="00D12510"/>
    <w:pPr>
      <w:numPr>
        <w:numId w:val="21"/>
      </w:numPr>
    </w:pPr>
  </w:style>
  <w:style w:type="numbering" w:customStyle="1" w:styleId="Biecalista12">
    <w:name w:val="Bieżąca lista12"/>
    <w:uiPriority w:val="99"/>
    <w:rsid w:val="00190867"/>
    <w:pPr>
      <w:numPr>
        <w:numId w:val="22"/>
      </w:numPr>
    </w:pPr>
  </w:style>
  <w:style w:type="numbering" w:customStyle="1" w:styleId="Biecalista13">
    <w:name w:val="Bieżąca lista13"/>
    <w:uiPriority w:val="99"/>
    <w:rsid w:val="00A677CF"/>
    <w:pPr>
      <w:numPr>
        <w:numId w:val="27"/>
      </w:numPr>
    </w:pPr>
  </w:style>
  <w:style w:type="numbering" w:customStyle="1" w:styleId="Biecalista14">
    <w:name w:val="Bieżąca lista14"/>
    <w:uiPriority w:val="99"/>
    <w:rsid w:val="00A677CF"/>
    <w:pPr>
      <w:numPr>
        <w:numId w:val="29"/>
      </w:numPr>
    </w:pPr>
  </w:style>
  <w:style w:type="numbering" w:customStyle="1" w:styleId="Biecalista15">
    <w:name w:val="Bieżąca lista15"/>
    <w:uiPriority w:val="99"/>
    <w:rsid w:val="00447D77"/>
    <w:pPr>
      <w:numPr>
        <w:numId w:val="30"/>
      </w:numPr>
    </w:pPr>
  </w:style>
  <w:style w:type="character" w:customStyle="1" w:styleId="Teksttreci">
    <w:name w:val="Tekst treści_"/>
    <w:basedOn w:val="Domylnaczcionkaakapitu"/>
    <w:link w:val="Teksttreci0"/>
    <w:rsid w:val="00AE2350"/>
    <w:rPr>
      <w:rFonts w:ascii="Arial" w:eastAsia="Arial" w:hAnsi="Arial" w:cs="Arial"/>
    </w:rPr>
  </w:style>
  <w:style w:type="paragraph" w:customStyle="1" w:styleId="Teksttreci0">
    <w:name w:val="Tekst treści"/>
    <w:basedOn w:val="Normalny"/>
    <w:link w:val="Teksttreci"/>
    <w:rsid w:val="00AE2350"/>
    <w:pPr>
      <w:widowControl w:val="0"/>
      <w:suppressAutoHyphens w:val="0"/>
      <w:spacing w:after="100" w:line="305" w:lineRule="auto"/>
    </w:pPr>
    <w:rPr>
      <w:rFonts w:ascii="Arial" w:eastAsia="Arial" w:hAnsi="Arial" w:cs="Arial"/>
      <w:sz w:val="20"/>
      <w:szCs w:val="20"/>
      <w:lang w:eastAsia="pl-PL"/>
    </w:rPr>
  </w:style>
  <w:style w:type="character" w:styleId="Hipercze">
    <w:name w:val="Hyperlink"/>
    <w:basedOn w:val="Domylnaczcionkaakapitu"/>
    <w:uiPriority w:val="99"/>
    <w:unhideWhenUsed/>
    <w:rsid w:val="00842069"/>
    <w:rPr>
      <w:color w:val="0563C1" w:themeColor="hyperlink"/>
      <w:u w:val="single"/>
    </w:rPr>
  </w:style>
  <w:style w:type="numbering" w:customStyle="1" w:styleId="Biecalista16">
    <w:name w:val="Bieżąca lista16"/>
    <w:uiPriority w:val="99"/>
    <w:rsid w:val="00E55396"/>
    <w:pPr>
      <w:numPr>
        <w:numId w:val="49"/>
      </w:numPr>
    </w:pPr>
  </w:style>
  <w:style w:type="character" w:styleId="Nierozpoznanawzmianka">
    <w:name w:val="Unresolved Mention"/>
    <w:basedOn w:val="Domylnaczcionkaakapitu"/>
    <w:uiPriority w:val="99"/>
    <w:semiHidden/>
    <w:unhideWhenUsed/>
    <w:rsid w:val="00561161"/>
    <w:rPr>
      <w:color w:val="605E5C"/>
      <w:shd w:val="clear" w:color="auto" w:fill="E1DFDD"/>
    </w:rPr>
  </w:style>
  <w:style w:type="character" w:styleId="UyteHipercze">
    <w:name w:val="FollowedHyperlink"/>
    <w:basedOn w:val="Domylnaczcionkaakapitu"/>
    <w:uiPriority w:val="99"/>
    <w:semiHidden/>
    <w:unhideWhenUsed/>
    <w:rsid w:val="00CF0282"/>
    <w:rPr>
      <w:color w:val="954F72" w:themeColor="followedHyperlink"/>
      <w:u w:val="single"/>
    </w:rPr>
  </w:style>
  <w:style w:type="numbering" w:customStyle="1" w:styleId="Biecalista17">
    <w:name w:val="Bieżąca lista17"/>
    <w:uiPriority w:val="99"/>
    <w:rsid w:val="008D76F0"/>
    <w:pPr>
      <w:numPr>
        <w:numId w:val="54"/>
      </w:numPr>
    </w:pPr>
  </w:style>
  <w:style w:type="numbering" w:customStyle="1" w:styleId="Biecalista18">
    <w:name w:val="Bieżąca lista18"/>
    <w:uiPriority w:val="99"/>
    <w:rsid w:val="002E784B"/>
    <w:pPr>
      <w:numPr>
        <w:numId w:val="56"/>
      </w:numPr>
    </w:pPr>
  </w:style>
  <w:style w:type="numbering" w:customStyle="1" w:styleId="Biecalista19">
    <w:name w:val="Bieżąca lista19"/>
    <w:uiPriority w:val="99"/>
    <w:rsid w:val="002E784B"/>
    <w:pPr>
      <w:numPr>
        <w:numId w:val="57"/>
      </w:numPr>
    </w:pPr>
  </w:style>
  <w:style w:type="character" w:customStyle="1" w:styleId="AkapitzlistZnak">
    <w:name w:val="Akapit z listą Znak"/>
    <w:aliases w:val="T_SZ_List Paragraph Znak,Numerowanie Znak,L1 Znak,Akapit z listą5 Znak,lp1 Znak,Preambuła Znak,BulletC Znak,Obiekt Znak,normalny tekst Znak,Wyliczanie Znak,Akapit z listą31 Znak,Bullets Znak,List Paragraph1 Znak,1st Bullet Point Znak"/>
    <w:link w:val="Akapitzlist"/>
    <w:uiPriority w:val="34"/>
    <w:qFormat/>
    <w:rsid w:val="00E078D7"/>
    <w:rPr>
      <w:rFonts w:asciiTheme="minorHAnsi" w:eastAsia="Times New Roman" w:hAnsiTheme="minorHAnsi"/>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71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il-pib.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46F92-8E5D-4C15-9CA5-24AD7B3C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5063</Words>
  <Characters>30381</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Umowa o dostawy sprzętu komputerowego</vt:lpstr>
    </vt:vector>
  </TitlesOfParts>
  <Company>PSZ</Company>
  <LinksUpToDate>false</LinksUpToDate>
  <CharactersWithSpaces>35374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dostawy sprzętu komputerowego</dc:title>
  <dc:creator>PSz</dc:creator>
  <cp:lastModifiedBy>Katarzyna Paszta</cp:lastModifiedBy>
  <cp:revision>5</cp:revision>
  <cp:lastPrinted>2020-05-26T14:52:00Z</cp:lastPrinted>
  <dcterms:created xsi:type="dcterms:W3CDTF">2023-09-11T08:10:00Z</dcterms:created>
  <dcterms:modified xsi:type="dcterms:W3CDTF">2023-09-11T12:30:00Z</dcterms:modified>
</cp:coreProperties>
</file>