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B6500B" w:rsidRDefault="0029489A" w:rsidP="0029489A">
      <w:pPr>
        <w:pStyle w:val="Tekstpodstawowy"/>
        <w:jc w:val="both"/>
        <w:rPr>
          <w:rFonts w:asciiTheme="majorHAnsi" w:hAnsiTheme="majorHAnsi" w:cs="Tahoma"/>
          <w:szCs w:val="24"/>
        </w:rPr>
      </w:pPr>
    </w:p>
    <w:p w:rsidR="0029489A" w:rsidRPr="00B6500B" w:rsidRDefault="0029489A" w:rsidP="0029489A">
      <w:pPr>
        <w:pStyle w:val="Tekstpodstawowy"/>
        <w:jc w:val="both"/>
        <w:rPr>
          <w:rFonts w:asciiTheme="majorHAnsi" w:hAnsiTheme="majorHAnsi" w:cs="Tahoma"/>
          <w:szCs w:val="24"/>
        </w:rPr>
      </w:pPr>
      <w:r w:rsidRPr="00B6500B">
        <w:rPr>
          <w:rFonts w:asciiTheme="majorHAnsi" w:hAnsiTheme="majorHAnsi" w:cs="Tahoma"/>
          <w:szCs w:val="24"/>
        </w:rPr>
        <w:t>Znak: ZOZ.V.010/DZP/</w:t>
      </w:r>
      <w:r w:rsidR="00B6500B">
        <w:rPr>
          <w:rFonts w:asciiTheme="majorHAnsi" w:hAnsiTheme="majorHAnsi" w:cs="Tahoma"/>
          <w:szCs w:val="24"/>
        </w:rPr>
        <w:t>62</w:t>
      </w:r>
      <w:r w:rsidRPr="00B6500B">
        <w:rPr>
          <w:rFonts w:asciiTheme="majorHAnsi" w:hAnsiTheme="majorHAnsi" w:cs="Tahoma"/>
          <w:szCs w:val="24"/>
        </w:rPr>
        <w:t>/</w:t>
      </w:r>
      <w:r w:rsidR="00543A2A" w:rsidRPr="00B6500B">
        <w:rPr>
          <w:rFonts w:asciiTheme="majorHAnsi" w:hAnsiTheme="majorHAnsi" w:cs="Tahoma"/>
          <w:szCs w:val="24"/>
        </w:rPr>
        <w:t>2</w:t>
      </w:r>
      <w:r w:rsidR="00B6500B">
        <w:rPr>
          <w:rFonts w:asciiTheme="majorHAnsi" w:hAnsiTheme="majorHAnsi" w:cs="Tahoma"/>
          <w:szCs w:val="24"/>
        </w:rPr>
        <w:t>3</w:t>
      </w:r>
      <w:r w:rsidRPr="00B6500B">
        <w:rPr>
          <w:rFonts w:asciiTheme="majorHAnsi" w:hAnsiTheme="majorHAnsi" w:cs="Tahoma"/>
          <w:szCs w:val="24"/>
        </w:rPr>
        <w:t xml:space="preserve">            </w:t>
      </w:r>
      <w:r w:rsidR="007D4E90" w:rsidRPr="00B6500B">
        <w:rPr>
          <w:rFonts w:asciiTheme="majorHAnsi" w:hAnsiTheme="majorHAnsi" w:cs="Tahoma"/>
          <w:szCs w:val="24"/>
        </w:rPr>
        <w:t xml:space="preserve">                         </w:t>
      </w:r>
      <w:r w:rsidRPr="00B6500B">
        <w:rPr>
          <w:rFonts w:asciiTheme="majorHAnsi" w:hAnsiTheme="majorHAnsi" w:cs="Tahoma"/>
          <w:szCs w:val="24"/>
        </w:rPr>
        <w:t xml:space="preserve">Sucha Beskidzka dnia </w:t>
      </w:r>
      <w:r w:rsidR="00CB1E65" w:rsidRPr="00B6500B">
        <w:rPr>
          <w:rFonts w:asciiTheme="majorHAnsi" w:hAnsiTheme="majorHAnsi" w:cs="Tahoma"/>
          <w:szCs w:val="24"/>
        </w:rPr>
        <w:t>1</w:t>
      </w:r>
      <w:r w:rsidR="00B6500B">
        <w:rPr>
          <w:rFonts w:asciiTheme="majorHAnsi" w:hAnsiTheme="majorHAnsi" w:cs="Tahoma"/>
          <w:szCs w:val="24"/>
        </w:rPr>
        <w:t>8</w:t>
      </w:r>
      <w:r w:rsidR="00CB1E65" w:rsidRPr="00B6500B">
        <w:rPr>
          <w:rFonts w:asciiTheme="majorHAnsi" w:hAnsiTheme="majorHAnsi" w:cs="Tahoma"/>
          <w:szCs w:val="24"/>
        </w:rPr>
        <w:t>.</w:t>
      </w:r>
      <w:r w:rsidR="00B6500B">
        <w:rPr>
          <w:rFonts w:asciiTheme="majorHAnsi" w:hAnsiTheme="majorHAnsi" w:cs="Tahoma"/>
          <w:szCs w:val="24"/>
        </w:rPr>
        <w:t>10</w:t>
      </w:r>
      <w:r w:rsidR="00CB1E65" w:rsidRPr="00B6500B">
        <w:rPr>
          <w:rFonts w:asciiTheme="majorHAnsi" w:hAnsiTheme="majorHAnsi" w:cs="Tahoma"/>
          <w:szCs w:val="24"/>
        </w:rPr>
        <w:t>.202</w:t>
      </w:r>
      <w:r w:rsidR="00B6500B">
        <w:rPr>
          <w:rFonts w:asciiTheme="majorHAnsi" w:hAnsiTheme="majorHAnsi" w:cs="Tahoma"/>
          <w:szCs w:val="24"/>
        </w:rPr>
        <w:t>3</w:t>
      </w:r>
      <w:r w:rsidR="00CB1E65" w:rsidRPr="00B6500B">
        <w:rPr>
          <w:rFonts w:asciiTheme="majorHAnsi" w:hAnsiTheme="majorHAnsi" w:cs="Tahoma"/>
          <w:szCs w:val="24"/>
        </w:rPr>
        <w:t xml:space="preserve">r. </w:t>
      </w:r>
      <w:r w:rsidRPr="00B6500B">
        <w:rPr>
          <w:rFonts w:asciiTheme="majorHAnsi" w:hAnsiTheme="majorHAnsi" w:cs="Tahoma"/>
          <w:szCs w:val="24"/>
        </w:rPr>
        <w:t xml:space="preserve">     </w:t>
      </w:r>
    </w:p>
    <w:p w:rsidR="0029489A" w:rsidRPr="00B6500B" w:rsidRDefault="0029489A" w:rsidP="0029489A">
      <w:pPr>
        <w:pStyle w:val="Tekstpodstawowy"/>
        <w:jc w:val="both"/>
        <w:rPr>
          <w:rFonts w:asciiTheme="majorHAnsi" w:hAnsiTheme="majorHAnsi" w:cs="Tahoma"/>
          <w:szCs w:val="24"/>
        </w:rPr>
      </w:pPr>
    </w:p>
    <w:p w:rsidR="0029489A" w:rsidRPr="00B6500B" w:rsidRDefault="0029489A" w:rsidP="0029489A">
      <w:pPr>
        <w:jc w:val="both"/>
        <w:rPr>
          <w:rFonts w:asciiTheme="majorHAnsi" w:hAnsiTheme="majorHAnsi" w:cs="Tahoma"/>
          <w:sz w:val="24"/>
          <w:szCs w:val="24"/>
        </w:rPr>
      </w:pPr>
      <w:r w:rsidRPr="00B6500B">
        <w:rPr>
          <w:rFonts w:asciiTheme="majorHAnsi" w:hAnsiTheme="majorHAnsi" w:cs="Tahoma"/>
          <w:sz w:val="24"/>
          <w:szCs w:val="24"/>
        </w:rPr>
        <w:t xml:space="preserve"> </w:t>
      </w:r>
    </w:p>
    <w:p w:rsidR="0029489A" w:rsidRPr="00B6500B" w:rsidRDefault="0029489A" w:rsidP="0029489A">
      <w:pPr>
        <w:pStyle w:val="Tekstpodstawowy"/>
        <w:rPr>
          <w:rFonts w:asciiTheme="majorHAnsi" w:hAnsiTheme="majorHAnsi" w:cs="Tahoma"/>
          <w:snapToGrid w:val="0"/>
          <w:szCs w:val="24"/>
        </w:rPr>
      </w:pPr>
      <w:r w:rsidRPr="00B6500B">
        <w:rPr>
          <w:rFonts w:asciiTheme="majorHAnsi" w:hAnsiTheme="majorHAnsi" w:cs="Tahoma"/>
          <w:szCs w:val="24"/>
        </w:rPr>
        <w:t xml:space="preserve">Dotyczy: Przetargu  nieograniczonego na </w:t>
      </w:r>
      <w:r w:rsidRPr="00B6500B">
        <w:rPr>
          <w:rFonts w:asciiTheme="majorHAnsi" w:hAnsiTheme="majorHAnsi" w:cs="Tahoma"/>
          <w:snapToGrid w:val="0"/>
          <w:szCs w:val="24"/>
        </w:rPr>
        <w:t xml:space="preserve">dostawę materiałów </w:t>
      </w:r>
      <w:r w:rsidR="00CB1E65" w:rsidRPr="00B6500B">
        <w:rPr>
          <w:rFonts w:asciiTheme="majorHAnsi" w:hAnsiTheme="majorHAnsi" w:cs="Tahoma"/>
          <w:snapToGrid w:val="0"/>
          <w:szCs w:val="24"/>
        </w:rPr>
        <w:t xml:space="preserve">opatrunkowych i </w:t>
      </w:r>
      <w:proofErr w:type="spellStart"/>
      <w:r w:rsidR="00CB1E65" w:rsidRPr="00B6500B">
        <w:rPr>
          <w:rFonts w:asciiTheme="majorHAnsi" w:hAnsiTheme="majorHAnsi" w:cs="Tahoma"/>
          <w:snapToGrid w:val="0"/>
          <w:szCs w:val="24"/>
        </w:rPr>
        <w:t>pieluchomajtek</w:t>
      </w:r>
      <w:proofErr w:type="spellEnd"/>
      <w:r w:rsidR="00CB1E65" w:rsidRPr="00B6500B">
        <w:rPr>
          <w:rFonts w:asciiTheme="majorHAnsi" w:hAnsiTheme="majorHAnsi" w:cs="Tahoma"/>
          <w:snapToGrid w:val="0"/>
          <w:szCs w:val="24"/>
        </w:rPr>
        <w:t xml:space="preserve">. </w:t>
      </w:r>
    </w:p>
    <w:p w:rsidR="0029489A" w:rsidRPr="00B6500B" w:rsidRDefault="0029489A" w:rsidP="00D37128">
      <w:pPr>
        <w:spacing w:after="0"/>
        <w:jc w:val="both"/>
        <w:rPr>
          <w:rFonts w:asciiTheme="majorHAnsi" w:hAnsiTheme="majorHAnsi" w:cs="Tahoma"/>
          <w:sz w:val="24"/>
          <w:szCs w:val="24"/>
        </w:rPr>
      </w:pPr>
      <w:r w:rsidRPr="00B6500B">
        <w:rPr>
          <w:rFonts w:asciiTheme="majorHAnsi" w:hAnsiTheme="majorHAnsi" w:cs="Tahoma"/>
          <w:sz w:val="24"/>
          <w:szCs w:val="24"/>
        </w:rPr>
        <w:t xml:space="preserve">                                </w:t>
      </w:r>
    </w:p>
    <w:p w:rsidR="0029489A" w:rsidRDefault="0029489A" w:rsidP="009E2E90">
      <w:pPr>
        <w:spacing w:after="0" w:line="240" w:lineRule="auto"/>
        <w:ind w:firstLine="708"/>
        <w:jc w:val="both"/>
        <w:rPr>
          <w:rFonts w:asciiTheme="majorHAnsi" w:hAnsiTheme="majorHAnsi" w:cs="Tahoma"/>
          <w:sz w:val="24"/>
          <w:szCs w:val="24"/>
        </w:rPr>
      </w:pPr>
      <w:r w:rsidRPr="00B6500B">
        <w:rPr>
          <w:rFonts w:asciiTheme="majorHAnsi" w:hAnsiTheme="majorHAnsi" w:cs="Tahoma"/>
          <w:sz w:val="24"/>
          <w:szCs w:val="24"/>
        </w:rPr>
        <w:t>Dyrekcja Zespołu Opieki Zdrowotnej w Suchej Beskidzkiej odpowiada na poniższe pytani</w:t>
      </w:r>
      <w:r w:rsidR="00B6500B">
        <w:rPr>
          <w:rFonts w:asciiTheme="majorHAnsi" w:hAnsiTheme="majorHAnsi" w:cs="Tahoma"/>
          <w:sz w:val="24"/>
          <w:szCs w:val="24"/>
        </w:rPr>
        <w:t>e</w:t>
      </w:r>
      <w:r w:rsidRPr="00B6500B">
        <w:rPr>
          <w:rFonts w:asciiTheme="majorHAnsi" w:hAnsiTheme="majorHAnsi" w:cs="Tahoma"/>
          <w:sz w:val="24"/>
          <w:szCs w:val="24"/>
        </w:rPr>
        <w:t>:</w:t>
      </w:r>
    </w:p>
    <w:p w:rsidR="00B6500B" w:rsidRPr="00A23D30" w:rsidRDefault="00B6500B" w:rsidP="009E2E90">
      <w:pPr>
        <w:spacing w:after="0" w:line="240" w:lineRule="auto"/>
        <w:ind w:firstLine="708"/>
        <w:jc w:val="both"/>
        <w:rPr>
          <w:rFonts w:ascii="Cambria" w:hAnsi="Cambria" w:cs="Tahoma"/>
          <w:sz w:val="24"/>
          <w:szCs w:val="24"/>
        </w:rPr>
      </w:pPr>
    </w:p>
    <w:p w:rsidR="00A23D30" w:rsidRPr="009E2E90" w:rsidRDefault="00A23D30" w:rsidP="009E2E90">
      <w:pPr>
        <w:pStyle w:val="Akapitzlist"/>
        <w:numPr>
          <w:ilvl w:val="0"/>
          <w:numId w:val="3"/>
        </w:numPr>
        <w:contextualSpacing w:val="0"/>
        <w:jc w:val="both"/>
        <w:rPr>
          <w:rFonts w:ascii="Cambria" w:hAnsi="Cambria" w:cs="Calibri"/>
          <w:sz w:val="24"/>
          <w:szCs w:val="24"/>
        </w:rPr>
      </w:pPr>
      <w:r w:rsidRPr="00A23D30">
        <w:rPr>
          <w:rFonts w:ascii="Cambria" w:hAnsi="Cambria"/>
          <w:sz w:val="24"/>
          <w:szCs w:val="24"/>
        </w:rPr>
        <w:t>Czy Zamawiający dopuści w przedmiocie zamówienia (pakiet nr 9, pozycja 1)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S o zakresie obwodu 56 - 96cm (rekomendowany obwód bez rozciągania co najmniej 85cm)?</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Czy Zamawiający dopuści w przedmiocie zamówienia (pakiet nr 9, pozycja 2)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M o zakresie obwodu 73 - 130cm (rekomendowany obwód bez rozciągania co najmniej 120cm)?</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3)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L  o zakresie obwodu 92 - 160cm (rekomendowany obwód bez rozciągania co najmniej 140cm)?</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4)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XL  o zakresie obwodu 120 - 170cm (rekomendowany obwód bez rozciągania co najmniej 160cm)?</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5) </w:t>
      </w:r>
      <w:proofErr w:type="spellStart"/>
      <w:r w:rsidRPr="00A23D30">
        <w:rPr>
          <w:rFonts w:ascii="Cambria" w:hAnsi="Cambria"/>
          <w:sz w:val="24"/>
          <w:szCs w:val="24"/>
        </w:rPr>
        <w:t>pieluchomajtki</w:t>
      </w:r>
      <w:proofErr w:type="spellEnd"/>
      <w:r w:rsidRPr="00A23D30">
        <w:rPr>
          <w:rFonts w:ascii="Cambria" w:hAnsi="Cambria"/>
          <w:sz w:val="24"/>
          <w:szCs w:val="24"/>
        </w:rPr>
        <w:t xml:space="preserve"> w rozmiarze XXL  o zakresie obwodu 163 - 210cm i wadze produktu 140g?</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5)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XXL o chłonności co najmniej 2650g?</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5) </w:t>
      </w:r>
      <w:proofErr w:type="spellStart"/>
      <w:r w:rsidRPr="00A23D30">
        <w:rPr>
          <w:rFonts w:ascii="Cambria" w:hAnsi="Cambria"/>
          <w:sz w:val="24"/>
          <w:szCs w:val="24"/>
        </w:rPr>
        <w:t>pieluchomajtki</w:t>
      </w:r>
      <w:proofErr w:type="spellEnd"/>
      <w:r w:rsidRPr="00A23D30">
        <w:rPr>
          <w:rFonts w:ascii="Cambria" w:hAnsi="Cambria"/>
          <w:sz w:val="24"/>
          <w:szCs w:val="24"/>
        </w:rPr>
        <w:t xml:space="preserve"> w rozmiarze XXL, które nie posiadają ściągaczy </w:t>
      </w:r>
      <w:proofErr w:type="spellStart"/>
      <w:r w:rsidRPr="00A23D30">
        <w:rPr>
          <w:rFonts w:ascii="Cambria" w:hAnsi="Cambria"/>
          <w:sz w:val="24"/>
          <w:szCs w:val="24"/>
        </w:rPr>
        <w:t>taliowych</w:t>
      </w:r>
      <w:proofErr w:type="spellEnd"/>
      <w:r w:rsidRPr="00A23D30">
        <w:rPr>
          <w:rFonts w:ascii="Cambria" w:hAnsi="Cambria"/>
          <w:sz w:val="24"/>
          <w:szCs w:val="24"/>
        </w:rPr>
        <w:t xml:space="preserve"> gdyż zawierają system mocowania składający się z dwóch szerokich </w:t>
      </w:r>
      <w:proofErr w:type="spellStart"/>
      <w:r w:rsidRPr="00A23D30">
        <w:rPr>
          <w:rFonts w:ascii="Cambria" w:hAnsi="Cambria"/>
          <w:sz w:val="24"/>
          <w:szCs w:val="24"/>
        </w:rPr>
        <w:t>przylepcorzepów</w:t>
      </w:r>
      <w:proofErr w:type="spellEnd"/>
      <w:r w:rsidRPr="00A23D30">
        <w:rPr>
          <w:rFonts w:ascii="Cambria" w:hAnsi="Cambria"/>
          <w:sz w:val="24"/>
          <w:szCs w:val="24"/>
        </w:rPr>
        <w:t xml:space="preserve"> (10 cm szerokości) oraz elastycznych boków, co zapewnia idealne dopasowanie?</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5) </w:t>
      </w:r>
      <w:proofErr w:type="spellStart"/>
      <w:r w:rsidRPr="00A23D30">
        <w:rPr>
          <w:rFonts w:ascii="Cambria" w:hAnsi="Cambria"/>
          <w:sz w:val="24"/>
          <w:szCs w:val="24"/>
        </w:rPr>
        <w:t>pieluchomajtki</w:t>
      </w:r>
      <w:proofErr w:type="spellEnd"/>
      <w:r w:rsidRPr="00A23D30">
        <w:rPr>
          <w:rFonts w:ascii="Cambria" w:hAnsi="Cambria"/>
          <w:sz w:val="24"/>
          <w:szCs w:val="24"/>
        </w:rPr>
        <w:t xml:space="preserve"> w rozmiarze XXL, które posiadają system mocowania składający się z dwóch szerokich </w:t>
      </w:r>
      <w:proofErr w:type="spellStart"/>
      <w:r w:rsidRPr="00A23D30">
        <w:rPr>
          <w:rFonts w:ascii="Cambria" w:hAnsi="Cambria"/>
          <w:sz w:val="24"/>
          <w:szCs w:val="24"/>
        </w:rPr>
        <w:t>przylepcorzepów</w:t>
      </w:r>
      <w:proofErr w:type="spellEnd"/>
      <w:r w:rsidRPr="00A23D30">
        <w:rPr>
          <w:rFonts w:ascii="Cambria" w:hAnsi="Cambria"/>
          <w:sz w:val="24"/>
          <w:szCs w:val="24"/>
        </w:rPr>
        <w:t xml:space="preserve"> (10 cm szerokości) oraz elastycznych </w:t>
      </w:r>
      <w:r w:rsidRPr="00A23D30">
        <w:rPr>
          <w:rFonts w:ascii="Cambria" w:hAnsi="Cambria"/>
          <w:sz w:val="24"/>
          <w:szCs w:val="24"/>
        </w:rPr>
        <w:lastRenderedPageBreak/>
        <w:t xml:space="preserve">boków, co zapewnia idealne dopasowanie?  W </w:t>
      </w:r>
      <w:proofErr w:type="spellStart"/>
      <w:r w:rsidRPr="00A23D30">
        <w:rPr>
          <w:rFonts w:ascii="Cambria" w:hAnsi="Cambria"/>
          <w:sz w:val="24"/>
          <w:szCs w:val="24"/>
        </w:rPr>
        <w:t>pieluchomajtkach</w:t>
      </w:r>
      <w:proofErr w:type="spellEnd"/>
      <w:r w:rsidRPr="00A23D30">
        <w:rPr>
          <w:rFonts w:ascii="Cambria" w:hAnsi="Cambria"/>
          <w:sz w:val="24"/>
          <w:szCs w:val="24"/>
        </w:rPr>
        <w:t xml:space="preserve"> o tak dużym zakresie obwodu w pasie, taki system mocowania jest najbardziej skuteczny.</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Czy Zamawiający dopuści w przedmiocie zamówienia (pakiet nr 9, pozycja 6)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M o zakresie obwodu 73 - 130cm (rekomendowany obwód bez rozciągania co najmniej 120cm) i wadze produktu 110g?</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7)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L  o zakresie obwodu 92 - 160cm (rekomendowany obwód bez rozciągania co najmniej 140cm) i wadze produktu 121g?</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pozycja 8)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XL  o zakresie obwodu 120 - 170cm (rekomendowany obwód bez rozciągania co najmniej 160cm) i wadze produktu 139g?</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Czy Zamawiający dopuści w przedmiocie zamówienia (pakiet nr 9, pozycja 7)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L o chłonności co najmniej 3050 ml? Znikoma różnica pomiędzy oczekiwaną przez zamawiającego chłonnością wyrobu tj. 3200 ml, a chłonnością oferowanego produktu tj. 3050 ml w żaden sposób nie wpływa na komfort oraz funkcjonalność użytkowania wyrobu oraz nie zwiększa ilości używanych produktów. Chcielibyśmy również nadmienić, iż wg. międzynarodowego standardu  ISO 15621 pkt 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150 ml.</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Czy Zamawiający dopuści w przedmiocie zamówienia (pakiet nr 9, pozycja 8)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 rozmiarze XL o chłonności co najmniej 3150 ml? Znikoma różnica pomiędzy oczekiwaną przez zamawiającego chłonnością wyrobu tj. 3200 ml, a chłonnością oferowanego produktu tj. 3150 ml w żaden sposób nie wpływa na komfort oraz funkcjonalność użytkowania wyrobu oraz nie zwiększa ilości używanych produktów. Chcielibyśmy również nadmienić, iż wg. międzynarodowego standardu  ISO 15621 pkt 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50 ml.</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9E2E90" w:rsidRPr="00A23D30" w:rsidRDefault="009E2E90" w:rsidP="009E2E90">
      <w:pPr>
        <w:pStyle w:val="Akapitzlist"/>
        <w:contextualSpacing w:val="0"/>
        <w:jc w:val="both"/>
        <w:rPr>
          <w:rFonts w:ascii="Cambria" w:hAnsi="Cambria"/>
          <w:sz w:val="24"/>
          <w:szCs w:val="24"/>
        </w:rPr>
      </w:pP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Czy Zamawiający dopuści i będzie wymagał w przedmiocie zamówienia (pakiet nr 9, pozycja 9) podkład chłonny 60x90cm o wadze 39g?</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wymaga w przedmiocie zamówienia (pakiet nr 9, pozycje 1 - 8) złożenia oferty na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pokryte paroprzepuszczalnym laminatem nie przepuszczalnym dla cieczy, na całej powierzchni  - w części </w:t>
      </w:r>
      <w:r w:rsidRPr="00A23D30">
        <w:rPr>
          <w:rFonts w:ascii="Cambria" w:hAnsi="Cambria"/>
          <w:sz w:val="24"/>
          <w:szCs w:val="24"/>
        </w:rPr>
        <w:lastRenderedPageBreak/>
        <w:t xml:space="preserve">centralnej i bocznej? Zastosowanie laminatu   jedynie w części centralnej z włókniną po bokach (która nie jest pokryta tym laminatem) stanowi ryzyko przeciekania boków </w:t>
      </w:r>
      <w:proofErr w:type="spellStart"/>
      <w:r w:rsidRPr="00A23D30">
        <w:rPr>
          <w:rFonts w:ascii="Cambria" w:hAnsi="Cambria"/>
          <w:sz w:val="24"/>
          <w:szCs w:val="24"/>
        </w:rPr>
        <w:t>pieluchomajtki</w:t>
      </w:r>
      <w:proofErr w:type="spellEnd"/>
      <w:r w:rsidRPr="00A23D30">
        <w:rPr>
          <w:rFonts w:ascii="Cambria" w:hAnsi="Cambria"/>
          <w:sz w:val="24"/>
          <w:szCs w:val="24"/>
        </w:rPr>
        <w:t>, szczególnie przy obfitych i bocznych mikcjach?</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wymaga w przedmiocie zamówienia (pakiet nr 9, pozycje 1 - 8) </w:t>
      </w:r>
      <w:proofErr w:type="spellStart"/>
      <w:r w:rsidRPr="00A23D30">
        <w:rPr>
          <w:rFonts w:ascii="Cambria" w:hAnsi="Cambria"/>
          <w:sz w:val="24"/>
          <w:szCs w:val="24"/>
        </w:rPr>
        <w:t>pieluchomajtek</w:t>
      </w:r>
      <w:proofErr w:type="spellEnd"/>
      <w:r w:rsidRPr="00A23D30">
        <w:rPr>
          <w:rFonts w:ascii="Cambria" w:hAnsi="Cambria"/>
          <w:sz w:val="24"/>
          <w:szCs w:val="24"/>
        </w:rPr>
        <w:t xml:space="preserve"> dla dorosłych wyposażonych w układ szybkiego wchłaniania, który zapewnia maksymalnie szybkie wchłanianie moczu do środka produktu i utrzymuje wilgoć z dala od skóry pacjenta? Brak systemu szybkiego wchłaniania powoduje, że przy obfitych i częstych mikcjach, mocz nie jest w pełni wchłaniany, przez co </w:t>
      </w:r>
      <w:proofErr w:type="spellStart"/>
      <w:r w:rsidRPr="00A23D30">
        <w:rPr>
          <w:rFonts w:ascii="Cambria" w:hAnsi="Cambria"/>
          <w:sz w:val="24"/>
          <w:szCs w:val="24"/>
        </w:rPr>
        <w:t>pieluchomajtka</w:t>
      </w:r>
      <w:proofErr w:type="spellEnd"/>
      <w:r w:rsidRPr="00A23D30">
        <w:rPr>
          <w:rFonts w:ascii="Cambria" w:hAnsi="Cambria"/>
          <w:sz w:val="24"/>
          <w:szCs w:val="24"/>
        </w:rPr>
        <w:t xml:space="preserve"> nie zapewnia pełnego zabezpieczenia przed przeciekaniem. Brak systemu szybkiego wchłaniania naraża Zamawiającego na zwiększone koszty opieki nad pacjentem z </w:t>
      </w:r>
      <w:proofErr w:type="spellStart"/>
      <w:r w:rsidRPr="00A23D30">
        <w:rPr>
          <w:rFonts w:ascii="Cambria" w:hAnsi="Cambria"/>
          <w:sz w:val="24"/>
          <w:szCs w:val="24"/>
        </w:rPr>
        <w:t>inkontynencją</w:t>
      </w:r>
      <w:proofErr w:type="spellEnd"/>
      <w:r w:rsidRPr="00A23D30">
        <w:rPr>
          <w:rFonts w:ascii="Cambria" w:hAnsi="Cambria"/>
          <w:sz w:val="24"/>
          <w:szCs w:val="24"/>
        </w:rPr>
        <w:t xml:space="preserve"> i zwiększa potrzebę dodatkowej pracy personelu opiekującego się pacjentami? </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Default="00A23D30" w:rsidP="009E2E90">
      <w:pPr>
        <w:pStyle w:val="Akapitzlist"/>
        <w:numPr>
          <w:ilvl w:val="0"/>
          <w:numId w:val="3"/>
        </w:numPr>
        <w:contextualSpacing w:val="0"/>
        <w:jc w:val="both"/>
        <w:rPr>
          <w:rFonts w:ascii="Cambria" w:hAnsi="Cambria"/>
          <w:sz w:val="24"/>
          <w:szCs w:val="24"/>
        </w:rPr>
      </w:pPr>
      <w:r w:rsidRPr="00A23D30">
        <w:rPr>
          <w:rFonts w:ascii="Cambria" w:hAnsi="Cambria"/>
          <w:sz w:val="24"/>
          <w:szCs w:val="24"/>
        </w:rPr>
        <w:t xml:space="preserve">Czy Zamawiający dopuści w przedmiocie zamówienia (pakiet nr 9, pozycje 1 - 4 i 6 - 8) </w:t>
      </w:r>
      <w:proofErr w:type="spellStart"/>
      <w:r w:rsidRPr="00A23D30">
        <w:rPr>
          <w:rFonts w:ascii="Cambria" w:hAnsi="Cambria"/>
          <w:sz w:val="24"/>
          <w:szCs w:val="24"/>
        </w:rPr>
        <w:t>pieluchomajtki</w:t>
      </w:r>
      <w:proofErr w:type="spellEnd"/>
      <w:r w:rsidRPr="00A23D30">
        <w:rPr>
          <w:rFonts w:ascii="Cambria" w:hAnsi="Cambria"/>
          <w:sz w:val="24"/>
          <w:szCs w:val="24"/>
        </w:rPr>
        <w:t xml:space="preserve"> dla dorosłych wyposażone w barierki wewnętrzne skierowane do wewnątrz produktu? Taki system mocowania falbanek jest stosowany przez większość producentów, gdyż zapewnia lepszą ochronę przed wyciekaniem w porównaniu z falbankami skierowanymi na zewnątrz produktu.</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Odp. Zamawiający podtrzymuje zapisy SWZ.</w:t>
      </w:r>
    </w:p>
    <w:p w:rsidR="00A23D30" w:rsidRPr="00A23D30" w:rsidRDefault="00A23D30" w:rsidP="009E2E90">
      <w:pPr>
        <w:widowControl w:val="0"/>
        <w:numPr>
          <w:ilvl w:val="0"/>
          <w:numId w:val="3"/>
        </w:numPr>
        <w:autoSpaceDE w:val="0"/>
        <w:autoSpaceDN w:val="0"/>
        <w:adjustRightInd w:val="0"/>
        <w:spacing w:after="0"/>
        <w:jc w:val="both"/>
        <w:rPr>
          <w:rFonts w:ascii="Cambria" w:hAnsi="Cambria" w:cs="Calibri"/>
          <w:sz w:val="24"/>
          <w:szCs w:val="24"/>
        </w:rPr>
      </w:pPr>
      <w:r w:rsidRPr="00A23D30">
        <w:rPr>
          <w:rFonts w:ascii="Cambria" w:hAnsi="Cambria" w:cs="Calibri"/>
          <w:sz w:val="24"/>
          <w:szCs w:val="24"/>
        </w:rPr>
        <w:t xml:space="preserve">W związku z wejściem w życie Rozporządzenia Ministra Zdrowia z dnia 27 października 2022 r. w sprawie podstawowych warunków prowadzenia apteki i wynikającym z niego obowiązku kontroli przez Zamawiającego warunków w jakich odbywał się transport wyrobów medycznych prosimy o określenie w jaki sposób Zmawiający zamierza kontrolować warunki dostaw? Czy będzie to np. przez załączenie do oferty wykazu odpowiednio przystosowanych środków transportu przeznaczonych do realizacji umowy lub przedstawienia umowy ze specjalistyczną firmą kurierską realizującą dostawy pojazdami typu Izoterma z możliwością rejestracji i wydruku temperatury w przestrzeni ładunkowej ?  </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 xml:space="preserve">Odp. Wykonawca jest odpowiedzialny za warunki i sposób transportu   </w:t>
      </w:r>
    </w:p>
    <w:p w:rsidR="009E2E90" w:rsidRDefault="009E2E90" w:rsidP="009E2E90">
      <w:pPr>
        <w:pStyle w:val="Akapitzlist"/>
        <w:ind w:right="-108"/>
        <w:jc w:val="both"/>
        <w:rPr>
          <w:rFonts w:ascii="Cambria" w:hAnsi="Cambria" w:cs="Calibri"/>
          <w:b/>
          <w:color w:val="000000"/>
          <w:spacing w:val="4"/>
          <w:sz w:val="24"/>
          <w:szCs w:val="24"/>
        </w:rPr>
      </w:pPr>
      <w:r>
        <w:rPr>
          <w:rFonts w:ascii="Cambria" w:hAnsi="Cambria" w:cs="Calibri"/>
          <w:b/>
          <w:color w:val="000000"/>
          <w:spacing w:val="4"/>
          <w:sz w:val="24"/>
          <w:szCs w:val="24"/>
        </w:rPr>
        <w:t>zgodnie z zapisami § 4 ust. 2 projektu umowy.</w:t>
      </w:r>
    </w:p>
    <w:p w:rsidR="00617472" w:rsidRPr="00A23D30" w:rsidRDefault="00617472">
      <w:pPr>
        <w:rPr>
          <w:rFonts w:ascii="Cambria" w:hAnsi="Cambria"/>
          <w:sz w:val="24"/>
          <w:szCs w:val="24"/>
        </w:rPr>
      </w:pPr>
      <w:bookmarkStart w:id="0" w:name="_GoBack"/>
      <w:bookmarkEnd w:id="0"/>
    </w:p>
    <w:sectPr w:rsidR="00617472" w:rsidRPr="00A23D30" w:rsidSect="009E2E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abstractNum w:abstractNumId="2"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190071"/>
    <w:rsid w:val="0029489A"/>
    <w:rsid w:val="003001BD"/>
    <w:rsid w:val="003100F7"/>
    <w:rsid w:val="00442B67"/>
    <w:rsid w:val="00543A2A"/>
    <w:rsid w:val="00617472"/>
    <w:rsid w:val="007D4E90"/>
    <w:rsid w:val="007D6DDC"/>
    <w:rsid w:val="009D58CE"/>
    <w:rsid w:val="009E2E90"/>
    <w:rsid w:val="00A227D7"/>
    <w:rsid w:val="00A23D30"/>
    <w:rsid w:val="00A60266"/>
    <w:rsid w:val="00AF243D"/>
    <w:rsid w:val="00B6500B"/>
    <w:rsid w:val="00BB37AC"/>
    <w:rsid w:val="00C32BC0"/>
    <w:rsid w:val="00CB1E65"/>
    <w:rsid w:val="00D3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376">
      <w:bodyDiv w:val="1"/>
      <w:marLeft w:val="0"/>
      <w:marRight w:val="0"/>
      <w:marTop w:val="0"/>
      <w:marBottom w:val="0"/>
      <w:divBdr>
        <w:top w:val="none" w:sz="0" w:space="0" w:color="auto"/>
        <w:left w:val="none" w:sz="0" w:space="0" w:color="auto"/>
        <w:bottom w:val="none" w:sz="0" w:space="0" w:color="auto"/>
        <w:right w:val="none" w:sz="0" w:space="0" w:color="auto"/>
      </w:divBdr>
    </w:div>
    <w:div w:id="1682777047">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10</cp:revision>
  <cp:lastPrinted>2023-10-19T06:32:00Z</cp:lastPrinted>
  <dcterms:created xsi:type="dcterms:W3CDTF">2023-10-18T09:16:00Z</dcterms:created>
  <dcterms:modified xsi:type="dcterms:W3CDTF">2023-10-20T07:51:00Z</dcterms:modified>
</cp:coreProperties>
</file>