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Zarząd Transportu Miejskiego w Lublinie</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ul. Nałęczowska 14</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20-701 Lublin</w:t>
      </w:r>
    </w:p>
    <w:p w:rsidR="000C7DBF" w:rsidRDefault="000C7DBF" w:rsidP="000C7DBF">
      <w:pPr>
        <w:spacing w:line="276" w:lineRule="auto"/>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rPr>
      </w:pPr>
    </w:p>
    <w:p w:rsidR="000C7DBF" w:rsidRPr="00C6306E" w:rsidRDefault="000C7DBF" w:rsidP="000C7DBF">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C7DBF" w:rsidRPr="000D2BE5" w:rsidTr="00F22536">
        <w:tc>
          <w:tcPr>
            <w:tcW w:w="9072" w:type="dxa"/>
          </w:tcPr>
          <w:p w:rsidR="000C7DBF" w:rsidRPr="000D2BE5" w:rsidRDefault="000C7DBF" w:rsidP="00F22536">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rsidR="000C7DBF" w:rsidRPr="000D2BE5" w:rsidRDefault="000C7DBF" w:rsidP="000C7DBF">
      <w:pPr>
        <w:spacing w:line="276" w:lineRule="auto"/>
        <w:jc w:val="center"/>
        <w:rPr>
          <w:rFonts w:ascii="Arial" w:hAnsi="Arial" w:cs="Arial"/>
          <w:bCs/>
        </w:rPr>
      </w:pPr>
    </w:p>
    <w:p w:rsidR="000C7DBF" w:rsidRPr="000D2BE5" w:rsidRDefault="000C7DBF" w:rsidP="000C7DBF">
      <w:pPr>
        <w:spacing w:line="276" w:lineRule="auto"/>
        <w:jc w:val="center"/>
        <w:rPr>
          <w:rFonts w:ascii="Arial" w:hAnsi="Arial" w:cs="Arial"/>
          <w:bCs/>
        </w:rPr>
      </w:pPr>
      <w:r w:rsidRPr="000D2BE5">
        <w:rPr>
          <w:rFonts w:ascii="Arial" w:hAnsi="Arial" w:cs="Arial"/>
          <w:bCs/>
        </w:rPr>
        <w:t>w postępowaniu o udzielenie zamówienia prowadzonego w trybie przetargu nieograniczonego na</w:t>
      </w:r>
      <w:r>
        <w:rPr>
          <w:rFonts w:ascii="Arial" w:hAnsi="Arial" w:cs="Arial"/>
          <w:bCs/>
        </w:rPr>
        <w:t xml:space="preserve"> dostawę pn. </w:t>
      </w:r>
    </w:p>
    <w:p w:rsidR="000C7DBF" w:rsidRPr="000D2BE5" w:rsidRDefault="000C7DBF" w:rsidP="000C7DBF">
      <w:pPr>
        <w:spacing w:line="276" w:lineRule="auto"/>
        <w:jc w:val="center"/>
        <w:rPr>
          <w:rFonts w:ascii="Arial" w:hAnsi="Arial" w:cs="Arial"/>
          <w:bCs/>
          <w:sz w:val="26"/>
          <w:szCs w:val="26"/>
        </w:rPr>
      </w:pPr>
    </w:p>
    <w:p w:rsidR="000C7DBF" w:rsidRPr="00F4518D" w:rsidRDefault="00A876FB" w:rsidP="000C7DBF">
      <w:pPr>
        <w:spacing w:line="276" w:lineRule="auto"/>
        <w:jc w:val="center"/>
        <w:rPr>
          <w:rFonts w:ascii="Arial" w:hAnsi="Arial" w:cs="Arial"/>
          <w:b/>
          <w:bCs/>
        </w:rPr>
      </w:pPr>
      <w:r w:rsidRPr="00F4518D">
        <w:rPr>
          <w:rFonts w:ascii="Arial" w:hAnsi="Arial" w:cs="Arial"/>
          <w:b/>
          <w:bCs/>
        </w:rPr>
        <w:t>„Zakup i dostawa  autobusu wodorowego</w:t>
      </w:r>
      <w:r w:rsidR="00346D04" w:rsidRPr="00F4518D">
        <w:rPr>
          <w:rFonts w:ascii="Arial" w:hAnsi="Arial" w:cs="Arial"/>
          <w:b/>
          <w:bCs/>
        </w:rPr>
        <w:t xml:space="preserve"> klasy maxi</w:t>
      </w:r>
      <w:r w:rsidR="00A22F40" w:rsidRPr="00F4518D">
        <w:rPr>
          <w:rFonts w:ascii="Arial" w:hAnsi="Arial" w:cs="Arial"/>
          <w:b/>
          <w:bCs/>
        </w:rPr>
        <w:t xml:space="preserve"> </w:t>
      </w:r>
      <w:r w:rsidRPr="00F4518D">
        <w:rPr>
          <w:rFonts w:ascii="Arial" w:hAnsi="Arial" w:cs="Arial"/>
          <w:b/>
          <w:bCs/>
        </w:rPr>
        <w:t xml:space="preserve">wyposażonego w wodorowe ogniwa paliwowe </w:t>
      </w:r>
      <w:r w:rsidR="00346D04" w:rsidRPr="00F4518D">
        <w:rPr>
          <w:rFonts w:ascii="Arial" w:hAnsi="Arial" w:cs="Arial"/>
          <w:b/>
          <w:bCs/>
        </w:rPr>
        <w:t xml:space="preserve">wraz z wyposażeniem dodatkowym </w:t>
      </w:r>
      <w:r w:rsidRPr="00F4518D">
        <w:rPr>
          <w:rFonts w:ascii="Arial" w:hAnsi="Arial" w:cs="Arial"/>
          <w:b/>
          <w:bCs/>
        </w:rPr>
        <w:t>przeznaczonego</w:t>
      </w:r>
      <w:r w:rsidRPr="00F4518D">
        <w:rPr>
          <w:rFonts w:ascii="Arial" w:eastAsia="Lucida Sans Unicode" w:hAnsi="Arial" w:cs="Arial"/>
          <w:b/>
          <w:bCs/>
          <w:kern w:val="3"/>
        </w:rPr>
        <w:t xml:space="preserve"> do obsługi linii komunikacji miejskiej</w:t>
      </w:r>
      <w:r w:rsidR="00C2164F" w:rsidRPr="00F4518D">
        <w:rPr>
          <w:rFonts w:ascii="Arial" w:hAnsi="Arial" w:cs="Arial"/>
          <w:b/>
          <w:bCs/>
        </w:rPr>
        <w:t xml:space="preserve">” </w:t>
      </w:r>
    </w:p>
    <w:p w:rsidR="000C7DBF" w:rsidRPr="000D2BE5" w:rsidRDefault="000C7DBF" w:rsidP="000C7DBF">
      <w:pPr>
        <w:spacing w:line="276" w:lineRule="auto"/>
        <w:jc w:val="center"/>
        <w:rPr>
          <w:rFonts w:ascii="Arial" w:hAnsi="Arial" w:cs="Arial"/>
          <w:bCs/>
          <w:sz w:val="26"/>
          <w:szCs w:val="26"/>
        </w:rPr>
      </w:pP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Pr>
          <w:rFonts w:ascii="Arial" w:hAnsi="Arial" w:cs="Arial"/>
          <w:b/>
          <w:bCs/>
        </w:rPr>
        <w:t>DZ.371</w:t>
      </w:r>
      <w:r w:rsidRPr="000D2BE5">
        <w:rPr>
          <w:rFonts w:ascii="Arial" w:hAnsi="Arial" w:cs="Arial"/>
          <w:b/>
          <w:bCs/>
        </w:rPr>
        <w:t>.</w:t>
      </w:r>
      <w:r>
        <w:rPr>
          <w:rFonts w:ascii="Arial" w:hAnsi="Arial" w:cs="Arial"/>
          <w:b/>
          <w:bCs/>
        </w:rPr>
        <w:t>UE.</w:t>
      </w:r>
      <w:r w:rsidR="00560E6D">
        <w:rPr>
          <w:rFonts w:ascii="Arial" w:hAnsi="Arial" w:cs="Arial"/>
          <w:b/>
          <w:bCs/>
        </w:rPr>
        <w:t>1.2022</w:t>
      </w:r>
      <w:r w:rsidRPr="000D2BE5">
        <w:rPr>
          <w:rFonts w:ascii="Arial" w:hAnsi="Arial" w:cs="Arial"/>
          <w:bCs/>
        </w:rPr>
        <w:t>)</w:t>
      </w: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right"/>
        <w:rPr>
          <w:rFonts w:ascii="Arial" w:hAnsi="Arial" w:cs="Arial"/>
          <w:b/>
        </w:rPr>
      </w:pPr>
      <w:r w:rsidRPr="000D2BE5">
        <w:rPr>
          <w:rFonts w:ascii="Arial" w:hAnsi="Arial" w:cs="Arial"/>
          <w:b/>
        </w:rPr>
        <w:t xml:space="preserve">                                                                                     ZATWIERDZAM</w:t>
      </w: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r w:rsidRPr="000D2BE5">
        <w:rPr>
          <w:rFonts w:ascii="Arial" w:hAnsi="Arial" w:cs="Arial"/>
        </w:rPr>
        <w:t xml:space="preserve">                                  ……………………………….………….………..</w:t>
      </w:r>
    </w:p>
    <w:p w:rsidR="000C7DBF" w:rsidRPr="000D2BE5" w:rsidRDefault="000C7DBF" w:rsidP="000C7DBF">
      <w:pPr>
        <w:spacing w:line="276" w:lineRule="auto"/>
        <w:jc w:val="right"/>
        <w:rPr>
          <w:rFonts w:ascii="Arial" w:hAnsi="Arial" w:cs="Arial"/>
          <w:i/>
          <w:sz w:val="18"/>
          <w:szCs w:val="18"/>
        </w:rPr>
      </w:pPr>
      <w:r w:rsidRPr="000D2BE5">
        <w:rPr>
          <w:rFonts w:ascii="Arial" w:hAnsi="Arial" w:cs="Arial"/>
          <w:i/>
          <w:sz w:val="18"/>
          <w:szCs w:val="18"/>
        </w:rPr>
        <w:t>(podpis Kierownika Zamawiającego)</w:t>
      </w:r>
    </w:p>
    <w:p w:rsidR="000C7DBF" w:rsidRPr="000D2BE5" w:rsidRDefault="000C7DBF" w:rsidP="008554CE">
      <w:pPr>
        <w:pStyle w:val="Zwykytekst"/>
        <w:spacing w:line="276" w:lineRule="auto"/>
        <w:rPr>
          <w:rFonts w:ascii="Arial" w:hAnsi="Arial" w:cs="Arial"/>
          <w:i/>
        </w:rPr>
      </w:pPr>
    </w:p>
    <w:p w:rsidR="000C7DBF" w:rsidRPr="000D2BE5"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sz w:val="24"/>
          <w:szCs w:val="24"/>
        </w:rPr>
      </w:pPr>
      <w:r w:rsidRPr="008E0BFC">
        <w:rPr>
          <w:rFonts w:ascii="Arial" w:hAnsi="Arial" w:cs="Arial"/>
          <w:sz w:val="24"/>
          <w:szCs w:val="24"/>
        </w:rPr>
        <w:t xml:space="preserve">Lublin, dnia </w:t>
      </w:r>
      <w:r w:rsidR="008E0BFC" w:rsidRPr="008E0BFC">
        <w:rPr>
          <w:rFonts w:ascii="Arial" w:hAnsi="Arial" w:cs="Arial"/>
          <w:sz w:val="24"/>
          <w:szCs w:val="24"/>
        </w:rPr>
        <w:t xml:space="preserve">26 </w:t>
      </w:r>
      <w:r w:rsidR="00083E6E" w:rsidRPr="008E0BFC">
        <w:rPr>
          <w:rFonts w:ascii="Arial" w:hAnsi="Arial" w:cs="Arial"/>
          <w:sz w:val="24"/>
          <w:szCs w:val="24"/>
        </w:rPr>
        <w:t>stycznia 2022</w:t>
      </w:r>
      <w:r w:rsidRPr="008E0BFC">
        <w:rPr>
          <w:rFonts w:ascii="Arial" w:hAnsi="Arial" w:cs="Arial"/>
          <w:sz w:val="24"/>
          <w:szCs w:val="24"/>
        </w:rPr>
        <w:t xml:space="preserve"> r. </w:t>
      </w:r>
    </w:p>
    <w:p w:rsidR="000C7DBF" w:rsidRPr="000D2BE5" w:rsidRDefault="000C7DBF" w:rsidP="000C7DBF">
      <w:pPr>
        <w:pStyle w:val="Zwykytekst"/>
        <w:spacing w:line="276" w:lineRule="auto"/>
        <w:jc w:val="center"/>
        <w:rPr>
          <w:rFonts w:ascii="Arial" w:hAnsi="Arial" w:cs="Arial"/>
          <w:sz w:val="24"/>
          <w:szCs w:val="24"/>
        </w:rPr>
      </w:pPr>
    </w:p>
    <w:p w:rsidR="00A703AE" w:rsidRDefault="00A703AE"/>
    <w:p w:rsidR="005B687D" w:rsidRDefault="005B687D"/>
    <w:p w:rsidR="005B687D" w:rsidRDefault="005B687D"/>
    <w:p w:rsidR="008C65DE" w:rsidRDefault="008C65DE"/>
    <w:p w:rsidR="000C7DBF" w:rsidRDefault="000C7DBF"/>
    <w:p w:rsidR="000C7DBF" w:rsidRDefault="00245A55" w:rsidP="00245A55">
      <w:pPr>
        <w:pStyle w:val="Stopka"/>
      </w:pPr>
      <w:r w:rsidRPr="000C7DBF">
        <w:t>Zamówienie sekto</w:t>
      </w:r>
      <w:r>
        <w:t>rowe  o wartości równej lub przekraczającej równowartość</w:t>
      </w:r>
      <w:r w:rsidRPr="000C7DBF">
        <w:t xml:space="preserve"> 4</w:t>
      </w:r>
      <w:r w:rsidR="004A62EA">
        <w:t>31</w:t>
      </w:r>
      <w:r w:rsidRPr="000C7DBF">
        <w:t xml:space="preserve"> 000 euro</w:t>
      </w:r>
    </w:p>
    <w:p w:rsidR="000C7DBF" w:rsidRDefault="000C7DBF"/>
    <w:p w:rsidR="000C7DBF" w:rsidRDefault="000C7DBF" w:rsidP="000C7DBF">
      <w:pPr>
        <w:pStyle w:val="Akapitzlist"/>
        <w:numPr>
          <w:ilvl w:val="0"/>
          <w:numId w:val="1"/>
        </w:numPr>
        <w:rPr>
          <w:rFonts w:ascii="Arial" w:hAnsi="Arial" w:cs="Arial"/>
          <w:b/>
          <w:sz w:val="24"/>
          <w:szCs w:val="24"/>
        </w:rPr>
      </w:pPr>
      <w:r w:rsidRPr="000C7DBF">
        <w:rPr>
          <w:rFonts w:ascii="Arial" w:hAnsi="Arial" w:cs="Arial"/>
          <w:b/>
          <w:sz w:val="24"/>
          <w:szCs w:val="24"/>
        </w:rPr>
        <w:t>Nazwa oraz adres zamawiającego, numer telefonu, adres poczty elektronicznej oraz strony interne</w:t>
      </w:r>
      <w:r>
        <w:rPr>
          <w:rFonts w:ascii="Arial" w:hAnsi="Arial" w:cs="Arial"/>
          <w:b/>
          <w:sz w:val="24"/>
          <w:szCs w:val="24"/>
        </w:rPr>
        <w:t>towej prowadzonego postępowania</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Cs/>
        </w:rPr>
      </w:pPr>
      <w:r w:rsidRPr="0015411B">
        <w:rPr>
          <w:rFonts w:ascii="Arial" w:hAnsi="Arial" w:cs="Arial"/>
          <w:b/>
          <w:bCs/>
        </w:rPr>
        <w:t>Zarząd Transportu Miejskiego w Lublinie, działający</w:t>
      </w:r>
      <w:r w:rsidRPr="0015411B">
        <w:rPr>
          <w:rFonts w:ascii="Arial" w:hAnsi="Arial" w:cs="Arial"/>
          <w:bCs/>
        </w:rPr>
        <w:t xml:space="preserve"> </w:t>
      </w:r>
      <w:r w:rsidRPr="00095558">
        <w:rPr>
          <w:rFonts w:ascii="Arial" w:hAnsi="Arial" w:cs="Arial"/>
          <w:bCs/>
        </w:rPr>
        <w:t>na podstawie udzielonych pełnomocnictw w imieniu i na rze</w:t>
      </w:r>
      <w:r>
        <w:rPr>
          <w:rFonts w:ascii="Arial" w:hAnsi="Arial" w:cs="Arial"/>
          <w:bCs/>
        </w:rPr>
        <w:t>c</w:t>
      </w:r>
      <w:r w:rsidRPr="00095558">
        <w:rPr>
          <w:rFonts w:ascii="Arial" w:hAnsi="Arial" w:cs="Arial"/>
          <w:bCs/>
        </w:rPr>
        <w:t>z Gminy Lublin</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 xml:space="preserve">Siedziba: </w:t>
      </w:r>
      <w:r w:rsidRPr="00095558">
        <w:rPr>
          <w:rFonts w:ascii="Arial" w:hAnsi="Arial" w:cs="Arial"/>
          <w:bCs/>
        </w:rPr>
        <w:t xml:space="preserve">ul. Nałęczowska 14 , 20-701 Lublin </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Nr telefonu</w:t>
      </w:r>
      <w:r>
        <w:rPr>
          <w:rFonts w:ascii="Arial" w:hAnsi="Arial" w:cs="Arial"/>
          <w:b/>
          <w:bCs/>
        </w:rPr>
        <w:t>;</w:t>
      </w:r>
      <w:r w:rsidRPr="00095558">
        <w:rPr>
          <w:rFonts w:ascii="Arial" w:hAnsi="Arial" w:cs="Arial"/>
          <w:bCs/>
        </w:rPr>
        <w:t xml:space="preserve"> </w:t>
      </w:r>
      <w:r w:rsidRPr="00095558">
        <w:rPr>
          <w:rFonts w:ascii="Arial" w:hAnsi="Arial" w:cs="Arial"/>
          <w:b/>
          <w:bCs/>
        </w:rPr>
        <w:t>81-466-29-00</w:t>
      </w:r>
      <w:r w:rsidRPr="00095558">
        <w:rPr>
          <w:rFonts w:ascii="Arial" w:hAnsi="Arial" w:cs="Arial"/>
          <w:bCs/>
        </w:rPr>
        <w:t xml:space="preserve"> </w:t>
      </w:r>
    </w:p>
    <w:p w:rsidR="0015411B" w:rsidRPr="00095558" w:rsidRDefault="0015411B" w:rsidP="0015411B">
      <w:pPr>
        <w:spacing w:line="276" w:lineRule="auto"/>
        <w:rPr>
          <w:rFonts w:asciiTheme="majorHAnsi" w:hAnsiTheme="majorHAnsi" w:cs="Arial"/>
          <w:b/>
          <w:sz w:val="20"/>
          <w:szCs w:val="20"/>
        </w:rPr>
      </w:pPr>
      <w:r w:rsidRPr="00095558">
        <w:rPr>
          <w:rFonts w:ascii="Arial" w:hAnsi="Arial" w:cs="Arial"/>
          <w:bCs/>
        </w:rPr>
        <w:t xml:space="preserve">        </w:t>
      </w:r>
      <w:r w:rsidR="005B687D">
        <w:rPr>
          <w:rFonts w:ascii="Arial" w:hAnsi="Arial" w:cs="Arial"/>
          <w:bCs/>
        </w:rPr>
        <w:t xml:space="preserve"> </w:t>
      </w:r>
      <w:r w:rsidRPr="00095558">
        <w:rPr>
          <w:rFonts w:ascii="Arial" w:hAnsi="Arial" w:cs="Arial"/>
          <w:bCs/>
        </w:rPr>
        <w:t xml:space="preserve">Poczta elektroniczna [e-mail]:  </w:t>
      </w:r>
      <w:hyperlink r:id="rId9" w:history="1">
        <w:r w:rsidRPr="0015411B">
          <w:rPr>
            <w:rStyle w:val="Hipercze"/>
            <w:rFonts w:ascii="Arial" w:eastAsia="SimSun" w:hAnsi="Arial" w:cs="Arial"/>
            <w:b/>
            <w:color w:val="auto"/>
            <w:u w:val="none"/>
          </w:rPr>
          <w:t>ksiwy@ztm.lublin.eu</w:t>
        </w:r>
      </w:hyperlink>
      <w:r w:rsidRPr="0015411B">
        <w:rPr>
          <w:rFonts w:ascii="Arial" w:hAnsi="Arial" w:cs="Arial"/>
          <w:b/>
        </w:rPr>
        <w:t xml:space="preserve">, </w:t>
      </w:r>
      <w:r w:rsidRPr="0015411B">
        <w:rPr>
          <w:rFonts w:ascii="Arial" w:hAnsi="Arial" w:cs="Arial"/>
        </w:rPr>
        <w:t xml:space="preserve"> </w:t>
      </w:r>
      <w:r w:rsidRPr="00820FFF">
        <w:rPr>
          <w:rFonts w:ascii="Arial" w:hAnsi="Arial" w:cs="Arial"/>
          <w:b/>
        </w:rPr>
        <w:t>ztm@ztm.lublin.eu</w:t>
      </w:r>
    </w:p>
    <w:p w:rsidR="0015411B" w:rsidRPr="00095558" w:rsidRDefault="0015411B" w:rsidP="0015411B">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t xml:space="preserve">Strona internetowa zamawiającego [URL]:  </w:t>
      </w:r>
      <w:r w:rsidRPr="00095558">
        <w:rPr>
          <w:rFonts w:ascii="Arial" w:hAnsi="Arial" w:cs="Arial"/>
          <w:b/>
        </w:rPr>
        <w:t>www.ztm.lublin.eu</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Pr>
          <w:rFonts w:ascii="Arial" w:hAnsi="Arial" w:cs="Arial"/>
          <w:b/>
          <w:bCs/>
        </w:rPr>
        <w:t>:</w:t>
      </w:r>
      <w:r w:rsidRPr="00095558">
        <w:rPr>
          <w:rFonts w:ascii="Arial" w:hAnsi="Arial" w:cs="Arial"/>
          <w:bCs/>
        </w:rPr>
        <w:t xml:space="preserve"> </w:t>
      </w:r>
      <w:hyperlink r:id="rId10" w:history="1">
        <w:r w:rsidRPr="0015411B">
          <w:rPr>
            <w:rStyle w:val="Hipercze"/>
            <w:rFonts w:ascii="Arial" w:eastAsia="SimSun" w:hAnsi="Arial" w:cs="Arial"/>
            <w:b/>
            <w:color w:val="auto"/>
            <w:u w:val="none"/>
          </w:rPr>
          <w:t>https://platformazakupowa.pl/pn/ztm_lublin</w:t>
        </w:r>
      </w:hyperlink>
      <w:r w:rsidRPr="0015411B">
        <w:rPr>
          <w:rStyle w:val="Hipercze"/>
          <w:rFonts w:ascii="Arial" w:hAnsi="Arial" w:cs="Arial"/>
          <w:b/>
          <w:color w:val="auto"/>
          <w:u w:val="none"/>
        </w:rPr>
        <w:t>.</w:t>
      </w:r>
    </w:p>
    <w:p w:rsidR="0015411B" w:rsidRDefault="0015411B" w:rsidP="0015411B">
      <w:pPr>
        <w:tabs>
          <w:tab w:val="left" w:pos="567"/>
        </w:tabs>
        <w:autoSpaceDE w:val="0"/>
        <w:autoSpaceDN w:val="0"/>
        <w:adjustRightInd w:val="0"/>
        <w:spacing w:line="276" w:lineRule="auto"/>
        <w:ind w:left="567"/>
        <w:jc w:val="both"/>
        <w:rPr>
          <w:rFonts w:ascii="Arial" w:hAnsi="Arial" w:cs="Arial"/>
        </w:rPr>
      </w:pPr>
      <w:r w:rsidRPr="00095558">
        <w:rPr>
          <w:rFonts w:ascii="Arial" w:hAnsi="Arial" w:cs="Arial"/>
        </w:rPr>
        <w:t>Godziny pracy Zamawiającego : 7:30-15:30 (poniedziałek- piątek) z wyłączeniem dni ustawowo wolnych od pracy</w:t>
      </w:r>
      <w:r w:rsidR="008554CE">
        <w:rPr>
          <w:rFonts w:ascii="Arial" w:hAnsi="Arial" w:cs="Arial"/>
        </w:rPr>
        <w:t>.</w:t>
      </w:r>
    </w:p>
    <w:p w:rsidR="0015411B" w:rsidRDefault="0015411B" w:rsidP="0015411B">
      <w:pPr>
        <w:tabs>
          <w:tab w:val="left" w:pos="567"/>
        </w:tabs>
        <w:autoSpaceDE w:val="0"/>
        <w:autoSpaceDN w:val="0"/>
        <w:adjustRightInd w:val="0"/>
        <w:spacing w:line="276" w:lineRule="auto"/>
        <w:jc w:val="both"/>
        <w:rPr>
          <w:rFonts w:ascii="Arial" w:hAnsi="Arial" w:cs="Arial"/>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A</w:t>
      </w:r>
      <w:r w:rsidR="000C7DBF" w:rsidRPr="0015411B">
        <w:rPr>
          <w:rFonts w:ascii="Arial" w:hAnsi="Arial" w:cs="Arial"/>
          <w:b/>
          <w:sz w:val="24"/>
          <w:szCs w:val="24"/>
        </w:rPr>
        <w:t>dres strony internetowej, na której udostępniane będą zmiany i wyjaśnienia treści SWZ oraz inne dokumenty zamówienia bezpośrednio związane z postęp</w:t>
      </w:r>
      <w:r>
        <w:rPr>
          <w:rFonts w:ascii="Arial" w:hAnsi="Arial" w:cs="Arial"/>
          <w:b/>
          <w:sz w:val="24"/>
          <w:szCs w:val="24"/>
        </w:rPr>
        <w:t>owaniem o udzielenie zamówienia</w:t>
      </w:r>
    </w:p>
    <w:p w:rsidR="0015411B" w:rsidRPr="0015411B" w:rsidRDefault="0015411B" w:rsidP="0015411B">
      <w:pPr>
        <w:pStyle w:val="Akapitzlist"/>
        <w:tabs>
          <w:tab w:val="left" w:pos="567"/>
        </w:tabs>
        <w:autoSpaceDE w:val="0"/>
        <w:autoSpaceDN w:val="0"/>
        <w:adjustRightInd w:val="0"/>
        <w:spacing w:line="276" w:lineRule="auto"/>
        <w:ind w:left="360"/>
        <w:rPr>
          <w:rFonts w:ascii="Arial" w:hAnsi="Arial" w:cs="Arial"/>
          <w:b/>
          <w:sz w:val="24"/>
          <w:szCs w:val="24"/>
        </w:rPr>
      </w:pPr>
      <w:r w:rsidRPr="0015411B">
        <w:rPr>
          <w:rFonts w:ascii="Arial" w:hAnsi="Arial" w:cs="Arial"/>
          <w:sz w:val="24"/>
          <w:szCs w:val="24"/>
        </w:rPr>
        <w:t xml:space="preserve">Strona internetowa prowadzonego postępowania na której udostępniane będą zmiany i wyjaśnienia treści SWZ oraz inne dokumenty zamówienia bezpośrednio związane z postępowaniem o udzielenie zamówienia [URL]:  </w:t>
      </w:r>
      <w:r w:rsidRPr="0015411B">
        <w:rPr>
          <w:rFonts w:ascii="Arial" w:hAnsi="Arial" w:cs="Arial"/>
          <w:b/>
          <w:sz w:val="24"/>
          <w:szCs w:val="24"/>
        </w:rPr>
        <w:t>https://platformazakupowa.pl/pn/ztm_lublin</w:t>
      </w:r>
    </w:p>
    <w:p w:rsidR="0015411B" w:rsidRDefault="0015411B" w:rsidP="0015411B">
      <w:pPr>
        <w:tabs>
          <w:tab w:val="left" w:pos="567"/>
        </w:tabs>
        <w:autoSpaceDE w:val="0"/>
        <w:autoSpaceDN w:val="0"/>
        <w:adjustRightInd w:val="0"/>
        <w:spacing w:line="276" w:lineRule="auto"/>
        <w:rPr>
          <w:rFonts w:ascii="Arial" w:hAnsi="Arial" w:cs="Arial"/>
          <w:b/>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T</w:t>
      </w:r>
      <w:r>
        <w:rPr>
          <w:rFonts w:ascii="Arial" w:hAnsi="Arial" w:cs="Arial"/>
          <w:b/>
          <w:sz w:val="24"/>
          <w:szCs w:val="24"/>
        </w:rPr>
        <w:t>ryb udzielenia zamówienia</w:t>
      </w:r>
    </w:p>
    <w:p w:rsidR="0015411B" w:rsidRDefault="00E72267"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Postę</w:t>
      </w:r>
      <w:r w:rsidR="00FD156B">
        <w:rPr>
          <w:rFonts w:ascii="Arial" w:hAnsi="Arial" w:cs="Arial"/>
          <w:sz w:val="24"/>
          <w:szCs w:val="24"/>
        </w:rPr>
        <w:t xml:space="preserve">powanie o udzielenie zamówienia publicznego prowadzone jest </w:t>
      </w:r>
      <w:r w:rsidR="0015411B" w:rsidRPr="0015411B">
        <w:rPr>
          <w:rFonts w:ascii="Arial" w:hAnsi="Arial" w:cs="Arial"/>
          <w:sz w:val="24"/>
          <w:szCs w:val="24"/>
        </w:rPr>
        <w:t xml:space="preserve">na podstawie ustawy z dnia </w:t>
      </w:r>
      <w:r w:rsidR="0015411B">
        <w:rPr>
          <w:rFonts w:ascii="Arial" w:hAnsi="Arial" w:cs="Arial"/>
          <w:sz w:val="24"/>
          <w:szCs w:val="24"/>
        </w:rPr>
        <w:t>11 września  2019</w:t>
      </w:r>
      <w:r w:rsidR="0015411B" w:rsidRPr="0015411B">
        <w:rPr>
          <w:rFonts w:ascii="Arial" w:hAnsi="Arial" w:cs="Arial"/>
          <w:sz w:val="24"/>
          <w:szCs w:val="24"/>
        </w:rPr>
        <w:t xml:space="preserve"> r. Prawo zam</w:t>
      </w:r>
      <w:r w:rsidR="00B118BF">
        <w:rPr>
          <w:rFonts w:ascii="Arial" w:hAnsi="Arial" w:cs="Arial"/>
          <w:sz w:val="24"/>
          <w:szCs w:val="24"/>
        </w:rPr>
        <w:t>ówień publicznych (Dz. U. z 2021</w:t>
      </w:r>
      <w:r w:rsidR="0015411B" w:rsidRPr="0015411B">
        <w:rPr>
          <w:rFonts w:ascii="Arial" w:hAnsi="Arial" w:cs="Arial"/>
          <w:sz w:val="24"/>
          <w:szCs w:val="24"/>
        </w:rPr>
        <w:t xml:space="preserve"> r. poz. </w:t>
      </w:r>
      <w:r w:rsidR="00B118BF">
        <w:rPr>
          <w:rFonts w:ascii="Arial" w:hAnsi="Arial" w:cs="Arial"/>
          <w:sz w:val="24"/>
          <w:szCs w:val="24"/>
        </w:rPr>
        <w:t>1129</w:t>
      </w:r>
      <w:r w:rsidR="0015411B">
        <w:rPr>
          <w:rFonts w:ascii="Arial" w:hAnsi="Arial" w:cs="Arial"/>
          <w:sz w:val="24"/>
          <w:szCs w:val="24"/>
        </w:rPr>
        <w:t xml:space="preserve"> ze zm.</w:t>
      </w:r>
      <w:r w:rsidR="00FD156B">
        <w:rPr>
          <w:rFonts w:ascii="Arial" w:hAnsi="Arial" w:cs="Arial"/>
          <w:sz w:val="24"/>
          <w:szCs w:val="24"/>
        </w:rPr>
        <w:t xml:space="preserve">) zwanej dalej ustawą </w:t>
      </w:r>
      <w:proofErr w:type="spellStart"/>
      <w:r w:rsidR="00FD156B">
        <w:rPr>
          <w:rFonts w:ascii="Arial" w:hAnsi="Arial" w:cs="Arial"/>
          <w:sz w:val="24"/>
          <w:szCs w:val="24"/>
        </w:rPr>
        <w:t>Pzp</w:t>
      </w:r>
      <w:proofErr w:type="spellEnd"/>
      <w:r w:rsidR="00FD156B">
        <w:rPr>
          <w:rFonts w:ascii="Arial" w:hAnsi="Arial" w:cs="Arial"/>
          <w:sz w:val="24"/>
          <w:szCs w:val="24"/>
        </w:rPr>
        <w:t xml:space="preserve"> wraz z aktami wykonawczymi do tej ustawy.</w:t>
      </w:r>
    </w:p>
    <w:p w:rsidR="00FD156B" w:rsidRDefault="00FD156B"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sz w:val="24"/>
          <w:szCs w:val="24"/>
        </w:rPr>
        <w:t xml:space="preserve">Postępowanie o udzielenie zamówienia publicznego </w:t>
      </w:r>
      <w:r>
        <w:rPr>
          <w:rFonts w:ascii="Arial" w:hAnsi="Arial" w:cs="Arial"/>
          <w:sz w:val="24"/>
          <w:szCs w:val="24"/>
        </w:rPr>
        <w:t>jest prowadzone jako zamówienie sektorowe</w:t>
      </w:r>
      <w:r w:rsidRPr="0015411B">
        <w:rPr>
          <w:rFonts w:ascii="Arial" w:hAnsi="Arial" w:cs="Arial"/>
          <w:sz w:val="24"/>
          <w:szCs w:val="24"/>
        </w:rPr>
        <w:t xml:space="preserve"> w trybie przetargu nieograniczonego</w:t>
      </w:r>
      <w:r w:rsidR="00C2164F">
        <w:rPr>
          <w:rFonts w:ascii="Arial" w:hAnsi="Arial" w:cs="Arial"/>
          <w:sz w:val="24"/>
          <w:szCs w:val="24"/>
        </w:rPr>
        <w:t xml:space="preserve"> (art. 132 i nast. w</w:t>
      </w:r>
      <w:r>
        <w:rPr>
          <w:rFonts w:ascii="Arial" w:hAnsi="Arial" w:cs="Arial"/>
          <w:sz w:val="24"/>
          <w:szCs w:val="24"/>
        </w:rPr>
        <w:t xml:space="preserve"> zw. z art. 376 ust. 1 pkt 1 oraz 378 ustawy </w:t>
      </w:r>
      <w:proofErr w:type="spellStart"/>
      <w:r>
        <w:rPr>
          <w:rFonts w:ascii="Arial" w:hAnsi="Arial" w:cs="Arial"/>
          <w:sz w:val="24"/>
          <w:szCs w:val="24"/>
        </w:rPr>
        <w:t>Pzp</w:t>
      </w:r>
      <w:proofErr w:type="spellEnd"/>
      <w:r w:rsidR="00C45049">
        <w:rPr>
          <w:rFonts w:ascii="Arial" w:hAnsi="Arial" w:cs="Arial"/>
          <w:sz w:val="24"/>
          <w:szCs w:val="24"/>
        </w:rPr>
        <w:t>)</w:t>
      </w:r>
      <w:r>
        <w:rPr>
          <w:rFonts w:ascii="Arial" w:hAnsi="Arial" w:cs="Arial"/>
          <w:sz w:val="24"/>
          <w:szCs w:val="24"/>
        </w:rPr>
        <w:t xml:space="preserve"> o wartości  zamówienia równej lub większej niż kwoty określone w przepisach wydanych na podstawie art. 3 ust. 2 ustawy </w:t>
      </w:r>
      <w:proofErr w:type="spellStart"/>
      <w:r>
        <w:rPr>
          <w:rFonts w:ascii="Arial" w:hAnsi="Arial" w:cs="Arial"/>
          <w:sz w:val="24"/>
          <w:szCs w:val="24"/>
        </w:rPr>
        <w:t>Pzp</w:t>
      </w:r>
      <w:proofErr w:type="spellEnd"/>
      <w:r>
        <w:rPr>
          <w:rFonts w:ascii="Arial" w:hAnsi="Arial" w:cs="Arial"/>
          <w:sz w:val="24"/>
          <w:szCs w:val="24"/>
        </w:rPr>
        <w:t>.</w:t>
      </w:r>
    </w:p>
    <w:p w:rsidR="00FD156B" w:rsidRDefault="00FD156B" w:rsidP="00FD156B">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420BFF" w:rsidRDefault="00FD156B" w:rsidP="00FD156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Opis przedmiotu zamówienia</w:t>
      </w:r>
    </w:p>
    <w:p w:rsidR="00420BFF" w:rsidRPr="00346D04"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46D04">
        <w:rPr>
          <w:rFonts w:ascii="Arial" w:hAnsi="Arial" w:cs="Arial"/>
          <w:sz w:val="24"/>
          <w:szCs w:val="24"/>
        </w:rPr>
        <w:t>Przedmiotem zamówienia jest</w:t>
      </w:r>
      <w:r w:rsidR="00346D04" w:rsidRPr="00346D04">
        <w:rPr>
          <w:rFonts w:ascii="Arial" w:hAnsi="Arial" w:cs="Arial"/>
          <w:sz w:val="24"/>
          <w:szCs w:val="24"/>
        </w:rPr>
        <w:t xml:space="preserve"> zakup i dostawa </w:t>
      </w:r>
      <w:r w:rsidR="00346D04" w:rsidRPr="00346D04">
        <w:rPr>
          <w:rFonts w:ascii="Arial" w:hAnsi="Arial" w:cs="Arial"/>
          <w:bCs/>
          <w:sz w:val="24"/>
          <w:szCs w:val="24"/>
        </w:rPr>
        <w:t>autobusu wodorowego klasy maxi</w:t>
      </w:r>
      <w:r w:rsidR="00346D04" w:rsidRPr="00346D04">
        <w:rPr>
          <w:rFonts w:ascii="Arial" w:hAnsi="Arial" w:cs="Arial"/>
          <w:sz w:val="24"/>
          <w:szCs w:val="24"/>
        </w:rPr>
        <w:t xml:space="preserve"> </w:t>
      </w:r>
      <w:r w:rsidR="001D265C">
        <w:rPr>
          <w:rFonts w:ascii="Arial" w:hAnsi="Arial" w:cs="Arial"/>
          <w:sz w:val="24"/>
          <w:szCs w:val="24"/>
        </w:rPr>
        <w:t xml:space="preserve">do </w:t>
      </w:r>
      <w:r w:rsidR="00E772CF" w:rsidRPr="00346D04">
        <w:rPr>
          <w:rFonts w:ascii="Arial" w:hAnsi="Arial" w:cs="Arial"/>
          <w:sz w:val="24"/>
          <w:szCs w:val="24"/>
        </w:rPr>
        <w:t>obsług</w:t>
      </w:r>
      <w:r w:rsidR="00346D04" w:rsidRPr="00346D04">
        <w:rPr>
          <w:rFonts w:ascii="Arial" w:hAnsi="Arial" w:cs="Arial"/>
          <w:sz w:val="24"/>
          <w:szCs w:val="24"/>
        </w:rPr>
        <w:t>i linii komunikacji miejskiej.</w:t>
      </w:r>
    </w:p>
    <w:p w:rsidR="00E77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sz w:val="24"/>
          <w:szCs w:val="24"/>
        </w:rPr>
        <w:t>Zakres zamówieni</w:t>
      </w:r>
      <w:r>
        <w:rPr>
          <w:rFonts w:ascii="Arial" w:hAnsi="Arial" w:cs="Arial"/>
          <w:sz w:val="24"/>
          <w:szCs w:val="24"/>
        </w:rPr>
        <w:t>a obejmuje</w:t>
      </w:r>
      <w:r w:rsidR="00E772CF">
        <w:rPr>
          <w:rFonts w:ascii="Arial" w:hAnsi="Arial" w:cs="Arial"/>
          <w:sz w:val="24"/>
          <w:szCs w:val="24"/>
        </w:rPr>
        <w:t>:</w:t>
      </w:r>
    </w:p>
    <w:p w:rsidR="000150D6" w:rsidRDefault="00D11E42"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0150D6">
        <w:rPr>
          <w:rFonts w:ascii="Arial" w:hAnsi="Arial" w:cs="Arial"/>
          <w:sz w:val="24"/>
          <w:szCs w:val="24"/>
        </w:rPr>
        <w:t xml:space="preserve">Zakup i dostawę 1 </w:t>
      </w:r>
      <w:r w:rsidR="008E0BFC">
        <w:rPr>
          <w:rFonts w:ascii="Arial" w:hAnsi="Arial" w:cs="Arial"/>
          <w:sz w:val="24"/>
          <w:szCs w:val="24"/>
        </w:rPr>
        <w:t xml:space="preserve">(słownie: jednej) </w:t>
      </w:r>
      <w:r w:rsidRPr="000150D6">
        <w:rPr>
          <w:rFonts w:ascii="Arial" w:hAnsi="Arial" w:cs="Arial"/>
          <w:sz w:val="24"/>
          <w:szCs w:val="24"/>
        </w:rPr>
        <w:t>sztuki</w:t>
      </w:r>
      <w:r w:rsidR="00E772CF" w:rsidRPr="000150D6">
        <w:rPr>
          <w:rFonts w:ascii="Arial" w:hAnsi="Arial" w:cs="Arial"/>
          <w:sz w:val="24"/>
          <w:szCs w:val="24"/>
        </w:rPr>
        <w:t xml:space="preserve"> fabrycznie nowego tj. wyprodukowanego nie wcześniej niż 12 miesięcy przed dostawą, nieeksploatowanego, niskopodłogo</w:t>
      </w:r>
      <w:r w:rsidR="00346D04" w:rsidRPr="000150D6">
        <w:rPr>
          <w:rFonts w:ascii="Arial" w:hAnsi="Arial" w:cs="Arial"/>
          <w:sz w:val="24"/>
          <w:szCs w:val="24"/>
        </w:rPr>
        <w:t>wego, jednoczłonowego</w:t>
      </w:r>
      <w:r w:rsidR="00645AD6">
        <w:rPr>
          <w:rFonts w:ascii="Arial" w:hAnsi="Arial" w:cs="Arial"/>
          <w:sz w:val="24"/>
          <w:szCs w:val="24"/>
        </w:rPr>
        <w:t xml:space="preserve"> 12 m</w:t>
      </w:r>
      <w:r w:rsidR="00346D04" w:rsidRPr="000150D6">
        <w:rPr>
          <w:rFonts w:ascii="Arial" w:hAnsi="Arial" w:cs="Arial"/>
          <w:sz w:val="24"/>
          <w:szCs w:val="24"/>
        </w:rPr>
        <w:t xml:space="preserve"> </w:t>
      </w:r>
      <w:r w:rsidR="00346D04" w:rsidRPr="000150D6">
        <w:rPr>
          <w:rFonts w:ascii="Arial" w:hAnsi="Arial" w:cs="Arial"/>
          <w:sz w:val="24"/>
          <w:szCs w:val="24"/>
        </w:rPr>
        <w:lastRenderedPageBreak/>
        <w:t>autobusu wodorowego</w:t>
      </w:r>
      <w:r w:rsidR="00E772CF" w:rsidRPr="000150D6">
        <w:rPr>
          <w:rFonts w:ascii="Arial" w:hAnsi="Arial" w:cs="Arial"/>
          <w:sz w:val="24"/>
          <w:szCs w:val="24"/>
        </w:rPr>
        <w:t xml:space="preserve"> klasy maxi</w:t>
      </w:r>
      <w:r w:rsidR="000150D6" w:rsidRPr="000150D6">
        <w:rPr>
          <w:rFonts w:ascii="Arial" w:hAnsi="Arial" w:cs="Arial"/>
          <w:sz w:val="24"/>
          <w:szCs w:val="24"/>
        </w:rPr>
        <w:t xml:space="preserve"> </w:t>
      </w:r>
      <w:r w:rsidR="008E0BFC">
        <w:rPr>
          <w:rFonts w:ascii="Arial" w:hAnsi="Arial" w:cs="Arial"/>
          <w:sz w:val="24"/>
          <w:szCs w:val="24"/>
        </w:rPr>
        <w:t xml:space="preserve">wyposażonego w wodorowe ogniwa paliwowe </w:t>
      </w:r>
      <w:r w:rsidR="000150D6" w:rsidRPr="000150D6">
        <w:rPr>
          <w:rFonts w:ascii="Arial" w:hAnsi="Arial" w:cs="Arial"/>
          <w:sz w:val="24"/>
          <w:szCs w:val="24"/>
        </w:rPr>
        <w:t>wraz z  wyposażeniem dodatkowym i</w:t>
      </w:r>
      <w:r w:rsidR="00E772CF" w:rsidRPr="000150D6">
        <w:rPr>
          <w:rFonts w:ascii="Arial" w:hAnsi="Arial" w:cs="Arial"/>
          <w:sz w:val="24"/>
          <w:szCs w:val="24"/>
        </w:rPr>
        <w:t xml:space="preserve"> kompletacji zgodnej ze specyfikacją warunków zamówienia w</w:t>
      </w:r>
      <w:r w:rsidR="000150D6" w:rsidRPr="000150D6">
        <w:rPr>
          <w:rFonts w:ascii="Arial" w:hAnsi="Arial" w:cs="Arial"/>
          <w:sz w:val="24"/>
          <w:szCs w:val="24"/>
        </w:rPr>
        <w:t>raz załącznikami, przystosowanego</w:t>
      </w:r>
      <w:r w:rsidR="00E772CF" w:rsidRPr="000150D6">
        <w:rPr>
          <w:rFonts w:ascii="Arial" w:hAnsi="Arial" w:cs="Arial"/>
          <w:sz w:val="24"/>
          <w:szCs w:val="24"/>
        </w:rPr>
        <w:t xml:space="preserve"> do przewozu osób niepełnosprawnych</w:t>
      </w:r>
      <w:r w:rsidR="00645AD6">
        <w:rPr>
          <w:rFonts w:ascii="Arial" w:hAnsi="Arial" w:cs="Arial"/>
          <w:sz w:val="24"/>
          <w:szCs w:val="24"/>
        </w:rPr>
        <w:t>.</w:t>
      </w:r>
      <w:r w:rsidR="00E772CF" w:rsidRPr="000150D6">
        <w:rPr>
          <w:rFonts w:ascii="Arial" w:hAnsi="Arial" w:cs="Arial"/>
          <w:sz w:val="24"/>
          <w:szCs w:val="24"/>
        </w:rPr>
        <w:t xml:space="preserve"> </w:t>
      </w:r>
    </w:p>
    <w:p w:rsidR="00E772CF" w:rsidRPr="000150D6" w:rsidRDefault="000150D6"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Zakup i dostawę</w:t>
      </w:r>
      <w:r w:rsidR="00E772CF" w:rsidRPr="000150D6">
        <w:rPr>
          <w:rFonts w:ascii="Arial" w:hAnsi="Arial" w:cs="Arial"/>
          <w:sz w:val="24"/>
          <w:szCs w:val="24"/>
        </w:rPr>
        <w:t xml:space="preserve"> 1 sztuki ładowarki mobilnej </w:t>
      </w:r>
      <w:r w:rsidR="00645AD6">
        <w:rPr>
          <w:rFonts w:ascii="Arial" w:hAnsi="Arial" w:cs="Arial"/>
          <w:sz w:val="24"/>
          <w:szCs w:val="24"/>
        </w:rPr>
        <w:t xml:space="preserve">wchodzącej w skład wyposażenia autobusu </w:t>
      </w:r>
      <w:r w:rsidR="00E772CF" w:rsidRPr="000150D6">
        <w:rPr>
          <w:rFonts w:ascii="Arial" w:hAnsi="Arial" w:cs="Arial"/>
          <w:sz w:val="24"/>
          <w:szCs w:val="24"/>
        </w:rPr>
        <w:t xml:space="preserve">o mocy większej lub równej 20 kW o parametrach zgodnych z podanymi w </w:t>
      </w:r>
      <w:r w:rsidR="00E772CF" w:rsidRPr="008144B9">
        <w:rPr>
          <w:rFonts w:ascii="Arial" w:hAnsi="Arial" w:cs="Arial"/>
          <w:b/>
          <w:sz w:val="24"/>
          <w:szCs w:val="24"/>
        </w:rPr>
        <w:t xml:space="preserve">specyfikacji technicznej autobusu wodorowego - Załącznik nr </w:t>
      </w:r>
      <w:r w:rsidR="008144B9" w:rsidRPr="008144B9">
        <w:rPr>
          <w:rFonts w:ascii="Arial" w:hAnsi="Arial" w:cs="Arial"/>
          <w:b/>
          <w:sz w:val="24"/>
          <w:szCs w:val="24"/>
        </w:rPr>
        <w:t xml:space="preserve">1 </w:t>
      </w:r>
      <w:r w:rsidR="00E772CF" w:rsidRPr="008144B9">
        <w:rPr>
          <w:rFonts w:ascii="Arial" w:hAnsi="Arial" w:cs="Arial"/>
          <w:b/>
          <w:sz w:val="24"/>
          <w:szCs w:val="24"/>
        </w:rPr>
        <w:t xml:space="preserve">do </w:t>
      </w:r>
      <w:r w:rsidR="00645AD6" w:rsidRPr="008144B9">
        <w:rPr>
          <w:rFonts w:ascii="Arial" w:hAnsi="Arial" w:cs="Arial"/>
          <w:b/>
          <w:sz w:val="24"/>
          <w:szCs w:val="24"/>
        </w:rPr>
        <w:t>SWZ</w:t>
      </w:r>
      <w:r w:rsidR="00E772CF" w:rsidRPr="000150D6">
        <w:rPr>
          <w:rFonts w:ascii="Arial" w:hAnsi="Arial" w:cs="Arial"/>
          <w:sz w:val="24"/>
          <w:szCs w:val="24"/>
        </w:rPr>
        <w:t xml:space="preserve"> przeznaczonej do ładowania baterii w autobusie wodorowym, o którym mowa w pkt.</w:t>
      </w:r>
      <w:r w:rsidR="00FC0F51">
        <w:rPr>
          <w:rFonts w:ascii="Arial" w:hAnsi="Arial" w:cs="Arial"/>
          <w:sz w:val="24"/>
          <w:szCs w:val="24"/>
        </w:rPr>
        <w:t xml:space="preserve"> 4</w:t>
      </w:r>
      <w:r w:rsidR="00E772CF" w:rsidRPr="000150D6">
        <w:rPr>
          <w:rFonts w:ascii="Arial" w:hAnsi="Arial" w:cs="Arial"/>
          <w:sz w:val="24"/>
          <w:szCs w:val="24"/>
        </w:rPr>
        <w:t>.2.1.</w:t>
      </w:r>
    </w:p>
    <w:p w:rsidR="00E772CF" w:rsidRP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1256BB">
        <w:rPr>
          <w:rFonts w:ascii="Arial" w:hAnsi="Arial" w:cs="Arial"/>
          <w:sz w:val="24"/>
          <w:szCs w:val="24"/>
        </w:rPr>
        <w:t xml:space="preserve"> 1 koła zapasowego dla Autobusu;</w:t>
      </w:r>
    </w:p>
    <w:p w:rsidR="00E772CF" w:rsidRPr="00E772CF" w:rsidRDefault="00E772CF" w:rsidP="006062F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6062F8" w:rsidRPr="006062F8">
        <w:t xml:space="preserve"> </w:t>
      </w:r>
      <w:r w:rsidR="006062F8">
        <w:rPr>
          <w:rFonts w:ascii="Arial" w:hAnsi="Arial" w:cs="Arial"/>
          <w:sz w:val="24"/>
          <w:szCs w:val="24"/>
        </w:rPr>
        <w:t>z</w:t>
      </w:r>
      <w:r w:rsidR="006062F8" w:rsidRPr="006062F8">
        <w:rPr>
          <w:rFonts w:ascii="Arial" w:hAnsi="Arial" w:cs="Arial"/>
          <w:sz w:val="24"/>
          <w:szCs w:val="24"/>
        </w:rPr>
        <w:t>aczep</w:t>
      </w:r>
      <w:r w:rsidR="006062F8">
        <w:rPr>
          <w:rFonts w:ascii="Arial" w:hAnsi="Arial" w:cs="Arial"/>
          <w:sz w:val="24"/>
          <w:szCs w:val="24"/>
        </w:rPr>
        <w:t>ów holowniczych</w:t>
      </w:r>
      <w:r w:rsidR="006062F8" w:rsidRPr="006062F8">
        <w:rPr>
          <w:rFonts w:ascii="Arial" w:hAnsi="Arial" w:cs="Arial"/>
          <w:sz w:val="24"/>
          <w:szCs w:val="24"/>
        </w:rPr>
        <w:t>, po jednym z przodu i z tyłu autobusu oraz łączniki zaczepu holowniczego (umożliwiające zamocowanie holu sztywnego przed zderzakiem – jeśli są przewidywane)</w:t>
      </w:r>
      <w:r w:rsidR="001256BB">
        <w:rPr>
          <w:rFonts w:ascii="Arial" w:hAnsi="Arial" w:cs="Arial"/>
          <w:sz w:val="24"/>
          <w:szCs w:val="24"/>
        </w:rPr>
        <w:t>;</w:t>
      </w:r>
      <w:r w:rsidR="006062F8" w:rsidRPr="006062F8">
        <w:rPr>
          <w:rFonts w:ascii="Arial" w:hAnsi="Arial" w:cs="Arial"/>
          <w:sz w:val="24"/>
          <w:szCs w:val="24"/>
        </w:rPr>
        <w:t xml:space="preserve"> </w:t>
      </w:r>
      <w:r w:rsidRPr="00E772CF">
        <w:rPr>
          <w:rFonts w:ascii="Arial" w:hAnsi="Arial" w:cs="Arial"/>
          <w:sz w:val="24"/>
          <w:szCs w:val="24"/>
        </w:rPr>
        <w:t xml:space="preserve"> </w:t>
      </w:r>
    </w:p>
    <w:p w:rsid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 xml:space="preserve">Wykonanie naklejek i oklejenie Autobusu i ładowarki mobilnej małej mocy zgodnie z zasadami promocji projektu oraz wytycznymi zamawiającego przedstawionymi na etapie przygotowywania stosownych oznaczeń, oraz dodatkowe dostarczenie </w:t>
      </w:r>
      <w:r w:rsidR="00B122CF">
        <w:rPr>
          <w:rFonts w:ascii="Arial" w:hAnsi="Arial" w:cs="Arial"/>
          <w:sz w:val="24"/>
          <w:szCs w:val="24"/>
        </w:rPr>
        <w:t>1 kompletu</w:t>
      </w:r>
      <w:r w:rsidRPr="00E772CF">
        <w:rPr>
          <w:rFonts w:ascii="Arial" w:hAnsi="Arial" w:cs="Arial"/>
          <w:sz w:val="24"/>
          <w:szCs w:val="24"/>
        </w:rPr>
        <w:t xml:space="preserve"> zapasow</w:t>
      </w:r>
      <w:r w:rsidR="00B122CF">
        <w:rPr>
          <w:rFonts w:ascii="Arial" w:hAnsi="Arial" w:cs="Arial"/>
          <w:sz w:val="24"/>
          <w:szCs w:val="24"/>
        </w:rPr>
        <w:t>ego</w:t>
      </w:r>
      <w:r w:rsidRPr="00E772CF">
        <w:rPr>
          <w:rFonts w:ascii="Arial" w:hAnsi="Arial" w:cs="Arial"/>
          <w:sz w:val="24"/>
          <w:szCs w:val="24"/>
        </w:rPr>
        <w:t xml:space="preserve"> naklejek dla pojazdu i ładowarki.</w:t>
      </w:r>
    </w:p>
    <w:p w:rsidR="00B122CF" w:rsidRPr="00B12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420BFF">
        <w:rPr>
          <w:rFonts w:ascii="Arial" w:hAnsi="Arial" w:cs="Arial"/>
          <w:sz w:val="24"/>
          <w:szCs w:val="24"/>
        </w:rPr>
        <w:t xml:space="preserve">Szczegółowy opis oraz zakres </w:t>
      </w:r>
      <w:r>
        <w:rPr>
          <w:rFonts w:ascii="Arial" w:hAnsi="Arial" w:cs="Arial"/>
          <w:sz w:val="24"/>
          <w:szCs w:val="24"/>
        </w:rPr>
        <w:t>przedmiotu zamówienia określa</w:t>
      </w:r>
      <w:r w:rsidR="00B122CF">
        <w:rPr>
          <w:rFonts w:ascii="Arial" w:hAnsi="Arial" w:cs="Arial"/>
          <w:sz w:val="24"/>
          <w:szCs w:val="24"/>
        </w:rPr>
        <w:t>:</w:t>
      </w:r>
    </w:p>
    <w:p w:rsidR="00420BFF" w:rsidRDefault="00420BFF" w:rsidP="00B122CF">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 xml:space="preserve"> </w:t>
      </w:r>
      <w:r w:rsidR="00257265">
        <w:rPr>
          <w:rFonts w:ascii="Arial" w:hAnsi="Arial" w:cs="Arial"/>
          <w:b/>
          <w:sz w:val="24"/>
          <w:szCs w:val="24"/>
        </w:rPr>
        <w:t xml:space="preserve">Załącznik nr </w:t>
      </w:r>
      <w:r w:rsidR="001256BB">
        <w:rPr>
          <w:rFonts w:ascii="Arial" w:hAnsi="Arial" w:cs="Arial"/>
          <w:b/>
          <w:sz w:val="24"/>
          <w:szCs w:val="24"/>
        </w:rPr>
        <w:t>1</w:t>
      </w:r>
      <w:r w:rsidRPr="00C2164F">
        <w:rPr>
          <w:rFonts w:ascii="Arial" w:hAnsi="Arial" w:cs="Arial"/>
          <w:b/>
          <w:sz w:val="24"/>
          <w:szCs w:val="24"/>
        </w:rPr>
        <w:t xml:space="preserve"> do SWZ-</w:t>
      </w:r>
      <w:r w:rsidR="00B122CF">
        <w:rPr>
          <w:rFonts w:ascii="Arial" w:hAnsi="Arial" w:cs="Arial"/>
          <w:b/>
          <w:sz w:val="24"/>
          <w:szCs w:val="24"/>
        </w:rPr>
        <w:t xml:space="preserve"> Specyfikacja techniczna autobusu wodorowego;</w:t>
      </w:r>
    </w:p>
    <w:p w:rsidR="00B122CF" w:rsidRDefault="001256BB"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 xml:space="preserve">Załącznik nr 1 do Specyfikacji technicznej autobusu wodorowego- </w:t>
      </w:r>
      <w:r w:rsidRPr="001256BB">
        <w:rPr>
          <w:rFonts w:ascii="Arial" w:hAnsi="Arial" w:cs="Arial"/>
          <w:b/>
          <w:sz w:val="24"/>
          <w:szCs w:val="24"/>
        </w:rPr>
        <w:t>Szczegółowe wymagania dotyczące funkcjonalności systemu informacji pasażerskiej</w:t>
      </w:r>
      <w:r w:rsidR="00114E2C">
        <w:rPr>
          <w:rFonts w:ascii="Arial" w:hAnsi="Arial" w:cs="Arial"/>
          <w:b/>
          <w:sz w:val="24"/>
          <w:szCs w:val="24"/>
        </w:rPr>
        <w:t>;</w:t>
      </w:r>
    </w:p>
    <w:p w:rsidR="006007F4" w:rsidRDefault="00114E2C"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2 do Specyfikacji technicznej autobusu wodorowego</w:t>
      </w:r>
      <w:r w:rsidR="006007F4">
        <w:rPr>
          <w:rFonts w:ascii="Arial" w:hAnsi="Arial" w:cs="Arial"/>
          <w:b/>
          <w:sz w:val="24"/>
          <w:szCs w:val="24"/>
        </w:rPr>
        <w:t>- Wzór tapicerki;</w:t>
      </w:r>
    </w:p>
    <w:p w:rsidR="00114E2C" w:rsidRPr="00C2164F" w:rsidRDefault="006007F4"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3 do Specyfikacji technicznej autobusu wodorowego- Opis danych eksploatacyjnych</w:t>
      </w:r>
      <w:r w:rsidR="00A0383F">
        <w:rPr>
          <w:rFonts w:ascii="Arial" w:hAnsi="Arial" w:cs="Arial"/>
          <w:b/>
          <w:sz w:val="24"/>
          <w:szCs w:val="24"/>
        </w:rPr>
        <w:t>.</w:t>
      </w:r>
      <w:r w:rsidR="00114E2C">
        <w:rPr>
          <w:rFonts w:ascii="Arial" w:hAnsi="Arial" w:cs="Arial"/>
          <w:b/>
          <w:sz w:val="24"/>
          <w:szCs w:val="24"/>
        </w:rPr>
        <w:t xml:space="preserve"> </w:t>
      </w:r>
    </w:p>
    <w:p w:rsidR="00420BFF" w:rsidRPr="00420BF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b/>
          <w:sz w:val="24"/>
          <w:szCs w:val="24"/>
        </w:rPr>
        <w:t>Przedmiot zamówienia współfinansowany z projektu</w:t>
      </w:r>
      <w:r w:rsidRPr="00420BFF">
        <w:rPr>
          <w:rFonts w:ascii="Arial" w:hAnsi="Arial" w:cs="Arial"/>
          <w:sz w:val="24"/>
          <w:szCs w:val="24"/>
        </w:rPr>
        <w:t xml:space="preserve"> </w:t>
      </w:r>
      <w:r w:rsidRPr="00420BFF">
        <w:rPr>
          <w:rFonts w:ascii="Arial" w:hAnsi="Arial" w:cs="Arial"/>
          <w:i/>
          <w:sz w:val="24"/>
          <w:szCs w:val="24"/>
        </w:rPr>
        <w:t>„Niskoemisyjna sieć komunikacji zbiorowej dla północnej części LOF wraz z budową systemu biletu elektronicznego komunikacji aglomeracyjnej”</w:t>
      </w:r>
      <w:r w:rsidRPr="00420BFF">
        <w:rPr>
          <w:rFonts w:ascii="Arial" w:hAnsi="Arial" w:cs="Arial"/>
          <w:sz w:val="24"/>
          <w:szCs w:val="24"/>
        </w:rPr>
        <w:t xml:space="preserve"> w ramach Programu Operacyjnego Polska Wschodnia 2014-2020 Osi priorytetowej II: Nowoczesna </w:t>
      </w:r>
      <w:r w:rsidR="00241747">
        <w:rPr>
          <w:rFonts w:ascii="Arial" w:hAnsi="Arial" w:cs="Arial"/>
          <w:sz w:val="24"/>
          <w:szCs w:val="24"/>
        </w:rPr>
        <w:t>Infra</w:t>
      </w:r>
      <w:r w:rsidRPr="00420BFF">
        <w:rPr>
          <w:rFonts w:ascii="Arial" w:hAnsi="Arial" w:cs="Arial"/>
          <w:sz w:val="24"/>
          <w:szCs w:val="24"/>
        </w:rPr>
        <w:t>struktura transportowa Działania 2.1. Zrównoważony transport miejski.</w:t>
      </w:r>
    </w:p>
    <w:p w:rsidR="00420BFF" w:rsidRPr="00762461" w:rsidRDefault="00420BFF" w:rsidP="00B122C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122CF">
        <w:rPr>
          <w:rFonts w:ascii="Arial" w:hAnsi="Arial" w:cs="Arial"/>
          <w:sz w:val="24"/>
          <w:szCs w:val="24"/>
        </w:rPr>
        <w:t xml:space="preserve">Nazwy i kody określone we Wspólnym Słowniku Zamówień - kod CPV:  </w:t>
      </w:r>
      <w:r w:rsidR="00164393" w:rsidRPr="00B122CF">
        <w:rPr>
          <w:rFonts w:ascii="Arial" w:hAnsi="Arial" w:cs="Arial"/>
          <w:sz w:val="24"/>
          <w:szCs w:val="24"/>
        </w:rPr>
        <w:t>34.12.11.00-2- Autobusy transportu p</w:t>
      </w:r>
      <w:r w:rsidR="00257265" w:rsidRPr="00B122CF">
        <w:rPr>
          <w:rFonts w:ascii="Arial" w:hAnsi="Arial" w:cs="Arial"/>
          <w:sz w:val="24"/>
          <w:szCs w:val="24"/>
        </w:rPr>
        <w:t>ublicznego, 34.12.14.00-5- Autobusy niskopodłogowe, 34.14.49.10-0- Autobusy elektryczne</w:t>
      </w:r>
      <w:r w:rsidR="00762461">
        <w:rPr>
          <w:rFonts w:ascii="Arial" w:hAnsi="Arial" w:cs="Arial"/>
          <w:sz w:val="24"/>
          <w:szCs w:val="24"/>
        </w:rPr>
        <w:t>,</w:t>
      </w:r>
      <w:r w:rsidR="00B122CF">
        <w:rPr>
          <w:rFonts w:ascii="Arial" w:hAnsi="Arial" w:cs="Arial"/>
          <w:color w:val="FF0000"/>
          <w:sz w:val="24"/>
          <w:szCs w:val="24"/>
        </w:rPr>
        <w:t xml:space="preserve"> </w:t>
      </w:r>
      <w:r w:rsidR="00B122CF" w:rsidRPr="00762461">
        <w:rPr>
          <w:rFonts w:ascii="Arial" w:hAnsi="Arial" w:cs="Arial"/>
          <w:sz w:val="24"/>
          <w:szCs w:val="24"/>
        </w:rPr>
        <w:t>31158100-8 Ładowarki</w:t>
      </w:r>
      <w:r w:rsidR="001421E1" w:rsidRPr="00762461">
        <w:rPr>
          <w:rFonts w:ascii="Arial" w:hAnsi="Arial" w:cs="Arial"/>
          <w:sz w:val="24"/>
          <w:szCs w:val="24"/>
        </w:rPr>
        <w:t>;</w:t>
      </w:r>
    </w:p>
    <w:p w:rsidR="00237BE1" w:rsidRPr="00237BE1" w:rsidRDefault="00237BE1" w:rsidP="00237BE1">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37BE1">
        <w:rPr>
          <w:rFonts w:ascii="Arial" w:hAnsi="Arial" w:cs="Arial"/>
          <w:sz w:val="24"/>
          <w:szCs w:val="24"/>
        </w:rPr>
        <w:t xml:space="preserve">Zamawiający żąda wskazania przez wykonawcę części zamówienia, których wykonanie zamierza powierzyć podwykonawcom, i podania przez wykonawcę firm podwykonawców </w:t>
      </w:r>
      <w:r w:rsidRPr="008144B9">
        <w:rPr>
          <w:rFonts w:ascii="Arial" w:hAnsi="Arial" w:cs="Arial"/>
          <w:b/>
          <w:sz w:val="24"/>
          <w:szCs w:val="24"/>
        </w:rPr>
        <w:t>w Formularzu ofertowym</w:t>
      </w:r>
      <w:r>
        <w:rPr>
          <w:rFonts w:ascii="Arial" w:hAnsi="Arial" w:cs="Arial"/>
          <w:sz w:val="24"/>
          <w:szCs w:val="24"/>
        </w:rPr>
        <w:t xml:space="preserve"> </w:t>
      </w:r>
      <w:r w:rsidR="00257265">
        <w:rPr>
          <w:rFonts w:ascii="Arial" w:hAnsi="Arial" w:cs="Arial"/>
          <w:b/>
          <w:sz w:val="24"/>
          <w:szCs w:val="24"/>
        </w:rPr>
        <w:t xml:space="preserve">wg Załącznika nr </w:t>
      </w:r>
      <w:r w:rsidR="008B0C60">
        <w:rPr>
          <w:rFonts w:ascii="Arial" w:hAnsi="Arial" w:cs="Arial"/>
          <w:b/>
          <w:sz w:val="24"/>
          <w:szCs w:val="24"/>
        </w:rPr>
        <w:t>6</w:t>
      </w:r>
      <w:r w:rsidRPr="00237BE1">
        <w:rPr>
          <w:rFonts w:ascii="Arial" w:hAnsi="Arial" w:cs="Arial"/>
          <w:b/>
          <w:sz w:val="24"/>
          <w:szCs w:val="24"/>
        </w:rPr>
        <w:t xml:space="preserve"> do specyfikacji warunków </w:t>
      </w:r>
      <w:r>
        <w:rPr>
          <w:rFonts w:ascii="Arial" w:hAnsi="Arial" w:cs="Arial"/>
          <w:b/>
          <w:sz w:val="24"/>
          <w:szCs w:val="24"/>
        </w:rPr>
        <w:t>zamówienia</w:t>
      </w:r>
      <w:r w:rsidRPr="00237BE1">
        <w:rPr>
          <w:rFonts w:ascii="Arial" w:hAnsi="Arial" w:cs="Arial"/>
          <w:b/>
          <w:sz w:val="24"/>
          <w:szCs w:val="24"/>
        </w:rPr>
        <w:t>.</w:t>
      </w:r>
    </w:p>
    <w:p w:rsidR="00420BFF" w:rsidRPr="00FD156B" w:rsidRDefault="00420BFF" w:rsidP="00420BF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143CBF" w:rsidRDefault="00543554"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nformację o prz</w:t>
      </w:r>
      <w:r>
        <w:rPr>
          <w:rFonts w:ascii="Arial" w:hAnsi="Arial" w:cs="Arial"/>
          <w:b/>
          <w:sz w:val="24"/>
          <w:szCs w:val="24"/>
        </w:rPr>
        <w:t>edmiotowych środkach dowodowych</w:t>
      </w:r>
    </w:p>
    <w:p w:rsidR="00143CBF" w:rsidRPr="00543554" w:rsidRDefault="00143CBF" w:rsidP="00143CBF">
      <w:pPr>
        <w:pStyle w:val="Akapitzlist"/>
        <w:tabs>
          <w:tab w:val="left" w:pos="567"/>
        </w:tabs>
        <w:autoSpaceDE w:val="0"/>
        <w:autoSpaceDN w:val="0"/>
        <w:adjustRightInd w:val="0"/>
        <w:spacing w:line="276" w:lineRule="auto"/>
        <w:ind w:left="360"/>
        <w:rPr>
          <w:rFonts w:ascii="Arial" w:hAnsi="Arial" w:cs="Arial"/>
          <w:sz w:val="24"/>
          <w:szCs w:val="24"/>
        </w:rPr>
      </w:pPr>
    </w:p>
    <w:p w:rsidR="009F44FA" w:rsidRDefault="00F057E3"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057E3">
        <w:rPr>
          <w:rFonts w:ascii="Arial" w:hAnsi="Arial" w:cs="Arial"/>
          <w:sz w:val="24"/>
          <w:szCs w:val="24"/>
        </w:rPr>
        <w:t>Zamawiający</w:t>
      </w:r>
      <w:r w:rsidR="009F44FA">
        <w:rPr>
          <w:rFonts w:ascii="Arial" w:hAnsi="Arial" w:cs="Arial"/>
          <w:sz w:val="24"/>
          <w:szCs w:val="24"/>
        </w:rPr>
        <w:t>, informuje, że</w:t>
      </w:r>
      <w:r w:rsidRPr="00F057E3">
        <w:rPr>
          <w:rFonts w:ascii="Arial" w:hAnsi="Arial" w:cs="Arial"/>
          <w:sz w:val="24"/>
          <w:szCs w:val="24"/>
        </w:rPr>
        <w:t xml:space="preserve"> na potwierdzenie, że oferowane dostawy, spełniają określone przez zamawiająceg</w:t>
      </w:r>
      <w:r>
        <w:rPr>
          <w:rFonts w:ascii="Arial" w:hAnsi="Arial" w:cs="Arial"/>
          <w:sz w:val="24"/>
          <w:szCs w:val="24"/>
        </w:rPr>
        <w:t xml:space="preserve">o wymagania, </w:t>
      </w:r>
      <w:r w:rsidR="00C2164F">
        <w:rPr>
          <w:rFonts w:ascii="Arial" w:hAnsi="Arial" w:cs="Arial"/>
          <w:sz w:val="24"/>
          <w:szCs w:val="24"/>
        </w:rPr>
        <w:t xml:space="preserve">cechy </w:t>
      </w:r>
      <w:r w:rsidR="009F44FA">
        <w:rPr>
          <w:rFonts w:ascii="Arial" w:hAnsi="Arial" w:cs="Arial"/>
          <w:sz w:val="24"/>
          <w:szCs w:val="24"/>
        </w:rPr>
        <w:t xml:space="preserve">nie </w:t>
      </w:r>
      <w:r>
        <w:rPr>
          <w:rFonts w:ascii="Arial" w:hAnsi="Arial" w:cs="Arial"/>
          <w:sz w:val="24"/>
          <w:szCs w:val="24"/>
        </w:rPr>
        <w:t>żąda pr</w:t>
      </w:r>
      <w:r w:rsidR="009F44FA">
        <w:rPr>
          <w:rFonts w:ascii="Arial" w:hAnsi="Arial" w:cs="Arial"/>
          <w:sz w:val="24"/>
          <w:szCs w:val="24"/>
        </w:rPr>
        <w:t>zedmiotowych środków dowodowych.</w:t>
      </w:r>
    </w:p>
    <w:p w:rsidR="00543554" w:rsidRPr="009F44FA" w:rsidRDefault="00567D72"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w:t>
      </w:r>
      <w:r w:rsidR="009F44FA">
        <w:rPr>
          <w:rFonts w:ascii="Arial" w:hAnsi="Arial" w:cs="Arial"/>
          <w:sz w:val="24"/>
          <w:szCs w:val="24"/>
        </w:rPr>
        <w:t>y</w:t>
      </w:r>
      <w:r w:rsidR="00F057E3" w:rsidRPr="009F44FA">
        <w:rPr>
          <w:rFonts w:ascii="Arial" w:hAnsi="Arial" w:cs="Arial"/>
          <w:sz w:val="24"/>
          <w:szCs w:val="24"/>
        </w:rPr>
        <w:t xml:space="preserve"> przez Wykonawcę </w:t>
      </w:r>
      <w:r w:rsidR="00F057E3" w:rsidRPr="009F44FA">
        <w:rPr>
          <w:rFonts w:ascii="Arial" w:hAnsi="Arial" w:cs="Arial"/>
          <w:b/>
          <w:sz w:val="24"/>
          <w:szCs w:val="24"/>
        </w:rPr>
        <w:t xml:space="preserve">Załącznik nr </w:t>
      </w:r>
      <w:r w:rsidR="00C2164F" w:rsidRPr="009F44FA">
        <w:rPr>
          <w:rFonts w:ascii="Arial" w:hAnsi="Arial" w:cs="Arial"/>
          <w:b/>
          <w:sz w:val="24"/>
          <w:szCs w:val="24"/>
        </w:rPr>
        <w:t>2</w:t>
      </w:r>
      <w:r w:rsidR="00F057E3" w:rsidRPr="009F44FA">
        <w:rPr>
          <w:rFonts w:ascii="Arial" w:hAnsi="Arial" w:cs="Arial"/>
          <w:b/>
          <w:sz w:val="24"/>
          <w:szCs w:val="24"/>
        </w:rPr>
        <w:t xml:space="preserve"> do SWZ- Podstawowe informacje o o</w:t>
      </w:r>
      <w:r w:rsidR="009F44FA">
        <w:rPr>
          <w:rFonts w:ascii="Arial" w:hAnsi="Arial" w:cs="Arial"/>
          <w:b/>
          <w:sz w:val="24"/>
          <w:szCs w:val="24"/>
        </w:rPr>
        <w:t xml:space="preserve">ferowanym przedmiocie zamówienia, </w:t>
      </w:r>
      <w:r w:rsidR="009F44FA" w:rsidRPr="00990C6F">
        <w:rPr>
          <w:rFonts w:ascii="Arial" w:hAnsi="Arial" w:cs="Arial"/>
          <w:b/>
          <w:sz w:val="24"/>
          <w:szCs w:val="24"/>
          <w:u w:val="single"/>
        </w:rPr>
        <w:t xml:space="preserve">nie </w:t>
      </w:r>
      <w:r w:rsidR="00CC651E">
        <w:rPr>
          <w:rFonts w:ascii="Arial" w:hAnsi="Arial" w:cs="Arial"/>
          <w:b/>
          <w:sz w:val="24"/>
          <w:szCs w:val="24"/>
          <w:u w:val="single"/>
        </w:rPr>
        <w:t>stanowi przedmiotowego</w:t>
      </w:r>
      <w:r w:rsidR="009F44FA" w:rsidRPr="00990C6F">
        <w:rPr>
          <w:rFonts w:ascii="Arial" w:hAnsi="Arial" w:cs="Arial"/>
          <w:b/>
          <w:sz w:val="24"/>
          <w:szCs w:val="24"/>
          <w:u w:val="single"/>
        </w:rPr>
        <w:t xml:space="preserve"> środk</w:t>
      </w:r>
      <w:r w:rsidR="00CC651E">
        <w:rPr>
          <w:rFonts w:ascii="Arial" w:hAnsi="Arial" w:cs="Arial"/>
          <w:b/>
          <w:sz w:val="24"/>
          <w:szCs w:val="24"/>
          <w:u w:val="single"/>
        </w:rPr>
        <w:t>a</w:t>
      </w:r>
      <w:r w:rsidR="009F44FA" w:rsidRPr="00990C6F">
        <w:rPr>
          <w:rFonts w:ascii="Arial" w:hAnsi="Arial" w:cs="Arial"/>
          <w:b/>
          <w:sz w:val="24"/>
          <w:szCs w:val="24"/>
          <w:u w:val="single"/>
        </w:rPr>
        <w:t xml:space="preserve"> dowodow</w:t>
      </w:r>
      <w:r w:rsidR="00CC651E">
        <w:rPr>
          <w:rFonts w:ascii="Arial" w:hAnsi="Arial" w:cs="Arial"/>
          <w:b/>
          <w:sz w:val="24"/>
          <w:szCs w:val="24"/>
          <w:u w:val="single"/>
        </w:rPr>
        <w:t>ego</w:t>
      </w:r>
      <w:r w:rsidR="009F44FA">
        <w:rPr>
          <w:rFonts w:ascii="Arial" w:hAnsi="Arial" w:cs="Arial"/>
          <w:b/>
          <w:sz w:val="24"/>
          <w:szCs w:val="24"/>
        </w:rPr>
        <w:t xml:space="preserve"> a</w:t>
      </w:r>
      <w:r w:rsidR="00CC651E">
        <w:rPr>
          <w:rFonts w:ascii="Arial" w:hAnsi="Arial" w:cs="Arial"/>
          <w:b/>
          <w:sz w:val="24"/>
          <w:szCs w:val="24"/>
        </w:rPr>
        <w:t xml:space="preserve"> jest</w:t>
      </w:r>
      <w:r w:rsidR="009F44FA">
        <w:rPr>
          <w:rFonts w:ascii="Arial" w:hAnsi="Arial" w:cs="Arial"/>
          <w:b/>
          <w:sz w:val="24"/>
          <w:szCs w:val="24"/>
        </w:rPr>
        <w:t xml:space="preserve"> elementem oferty</w:t>
      </w:r>
      <w:r w:rsidR="00990C6F">
        <w:rPr>
          <w:rFonts w:ascii="Arial" w:hAnsi="Arial" w:cs="Arial"/>
          <w:b/>
          <w:sz w:val="24"/>
          <w:szCs w:val="24"/>
        </w:rPr>
        <w:t xml:space="preserve"> i nie podlega uzupełnieniu</w:t>
      </w:r>
      <w:r w:rsidR="009F44FA">
        <w:rPr>
          <w:rFonts w:ascii="Arial" w:hAnsi="Arial" w:cs="Arial"/>
          <w:b/>
          <w:sz w:val="24"/>
          <w:szCs w:val="24"/>
        </w:rPr>
        <w:t>.</w:t>
      </w:r>
    </w:p>
    <w:p w:rsidR="00567D72" w:rsidRDefault="009F44FA"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Wypełniony przez Wykonawcę Załącznik nr 2 do SWZ- Podstawowe informacje o oferowanym przedmiocie zamówienia</w:t>
      </w:r>
      <w:r>
        <w:rPr>
          <w:rFonts w:ascii="Arial" w:hAnsi="Arial" w:cs="Arial"/>
          <w:sz w:val="24"/>
          <w:szCs w:val="24"/>
        </w:rPr>
        <w:t xml:space="preserve"> należy</w:t>
      </w:r>
      <w:r w:rsidRPr="009F44FA">
        <w:rPr>
          <w:rFonts w:ascii="Arial" w:hAnsi="Arial" w:cs="Arial"/>
          <w:sz w:val="24"/>
          <w:szCs w:val="24"/>
        </w:rPr>
        <w:t xml:space="preserve"> </w:t>
      </w:r>
      <w:r w:rsidR="00567D72">
        <w:rPr>
          <w:rFonts w:ascii="Arial" w:hAnsi="Arial" w:cs="Arial"/>
          <w:sz w:val="24"/>
          <w:szCs w:val="24"/>
        </w:rPr>
        <w:t xml:space="preserve">złożyć wraz z ofertą na </w:t>
      </w:r>
      <w:hyperlink r:id="rId11" w:history="1">
        <w:r w:rsidR="00567D72" w:rsidRPr="00B62CEB">
          <w:rPr>
            <w:rStyle w:val="Hipercze"/>
            <w:rFonts w:ascii="Arial" w:hAnsi="Arial" w:cs="Arial"/>
            <w:sz w:val="24"/>
            <w:szCs w:val="24"/>
          </w:rPr>
          <w:t>https://platformazakupowa.pl/pn/ztm_lublin</w:t>
        </w:r>
      </w:hyperlink>
      <w:r w:rsidR="00567D72">
        <w:rPr>
          <w:rFonts w:ascii="Arial" w:hAnsi="Arial" w:cs="Arial"/>
          <w:sz w:val="24"/>
          <w:szCs w:val="24"/>
        </w:rPr>
        <w:t xml:space="preserve"> w formie elektronicznej opatrzonej kwalifikowanym podpisem elektronicznym  lub w postaci cyfrowego odwzorowania  dokumentu sporządzonego w oryginale w p</w:t>
      </w:r>
      <w:r w:rsidR="00675EAB">
        <w:rPr>
          <w:rFonts w:ascii="Arial" w:hAnsi="Arial" w:cs="Arial"/>
          <w:sz w:val="24"/>
          <w:szCs w:val="24"/>
        </w:rPr>
        <w:t>ostaci papierowej i  opatrzyć go</w:t>
      </w:r>
      <w:r w:rsidR="00567D72">
        <w:rPr>
          <w:rFonts w:ascii="Arial" w:hAnsi="Arial" w:cs="Arial"/>
          <w:sz w:val="24"/>
          <w:szCs w:val="24"/>
        </w:rPr>
        <w:t xml:space="preserve"> kwalifikowanym podpisem elektronicznym.</w:t>
      </w:r>
    </w:p>
    <w:p w:rsidR="00C2164F" w:rsidRPr="00567D72" w:rsidRDefault="00C2164F" w:rsidP="00C2164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731E6" w:rsidRDefault="002731E6"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wykonania zamów</w:t>
      </w:r>
      <w:r>
        <w:rPr>
          <w:rFonts w:ascii="Arial" w:hAnsi="Arial" w:cs="Arial"/>
          <w:b/>
          <w:sz w:val="24"/>
          <w:szCs w:val="24"/>
        </w:rPr>
        <w:t>ienia</w:t>
      </w:r>
    </w:p>
    <w:p w:rsidR="008B17C9" w:rsidRPr="008B17C9" w:rsidRDefault="008B17C9" w:rsidP="008B17C9">
      <w:pPr>
        <w:pStyle w:val="Akapitzlist"/>
        <w:tabs>
          <w:tab w:val="left" w:pos="567"/>
        </w:tabs>
        <w:autoSpaceDE w:val="0"/>
        <w:autoSpaceDN w:val="0"/>
        <w:adjustRightInd w:val="0"/>
        <w:spacing w:line="276" w:lineRule="auto"/>
        <w:ind w:left="360"/>
        <w:rPr>
          <w:rFonts w:ascii="Arial" w:hAnsi="Arial" w:cs="Arial"/>
          <w:sz w:val="24"/>
          <w:szCs w:val="24"/>
        </w:rPr>
      </w:pPr>
      <w:r w:rsidRPr="008B17C9">
        <w:rPr>
          <w:rFonts w:ascii="Arial" w:hAnsi="Arial" w:cs="Arial"/>
          <w:sz w:val="24"/>
          <w:szCs w:val="24"/>
        </w:rPr>
        <w:t>Wykonawca zobowiązany jest zrealizować dostawę przedmiotu zamówienia, o którym mowa</w:t>
      </w:r>
      <w:r w:rsidR="001053F4">
        <w:rPr>
          <w:rFonts w:ascii="Arial" w:hAnsi="Arial" w:cs="Arial"/>
          <w:sz w:val="24"/>
          <w:szCs w:val="24"/>
        </w:rPr>
        <w:t xml:space="preserve"> w pkt 4.2.1. SWZ oraz</w:t>
      </w:r>
      <w:r w:rsidRPr="008B17C9">
        <w:rPr>
          <w:rFonts w:ascii="Arial" w:hAnsi="Arial" w:cs="Arial"/>
          <w:sz w:val="24"/>
          <w:szCs w:val="24"/>
        </w:rPr>
        <w:t xml:space="preserve"> w § 1 ust. 1 Załącznika nr 7 do SWZ- Projektowane postanowienia umowy i wydać go zamawiającemu w terminie </w:t>
      </w:r>
      <w:r w:rsidRPr="008B17C9">
        <w:rPr>
          <w:rFonts w:ascii="Arial" w:hAnsi="Arial" w:cs="Arial"/>
          <w:b/>
          <w:sz w:val="24"/>
          <w:szCs w:val="24"/>
        </w:rPr>
        <w:t>nie wcześniej niż 9 miesięcy i nie później niż 12 miesięcy od dnia zawarcia umowy</w:t>
      </w:r>
      <w:r w:rsidRPr="008B17C9">
        <w:rPr>
          <w:rFonts w:ascii="Arial" w:hAnsi="Arial" w:cs="Arial"/>
          <w:sz w:val="24"/>
          <w:szCs w:val="24"/>
        </w:rPr>
        <w:t xml:space="preserve"> z zastrzeżeniem § 2 ust. 4 Załącznika nr 7 do SWZ- Projektowane postanowienia umowy.</w:t>
      </w:r>
    </w:p>
    <w:p w:rsidR="002731E6" w:rsidRPr="00FD156B" w:rsidRDefault="002731E6" w:rsidP="002731E6">
      <w:pPr>
        <w:pStyle w:val="Akapitzlist"/>
        <w:tabs>
          <w:tab w:val="left" w:pos="567"/>
        </w:tabs>
        <w:autoSpaceDE w:val="0"/>
        <w:autoSpaceDN w:val="0"/>
        <w:adjustRightInd w:val="0"/>
        <w:spacing w:line="276" w:lineRule="auto"/>
        <w:ind w:left="360"/>
        <w:rPr>
          <w:rFonts w:ascii="Arial" w:hAnsi="Arial" w:cs="Arial"/>
          <w:sz w:val="24"/>
          <w:szCs w:val="24"/>
        </w:rPr>
      </w:pPr>
    </w:p>
    <w:p w:rsidR="00D7056D" w:rsidRPr="00D7056D" w:rsidRDefault="00F22536"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odstawy wykluczenia, o których mowa w art. 108</w:t>
      </w:r>
      <w:r w:rsidR="009504E1">
        <w:rPr>
          <w:rFonts w:ascii="Arial" w:hAnsi="Arial" w:cs="Arial"/>
          <w:b/>
          <w:sz w:val="24"/>
          <w:szCs w:val="24"/>
        </w:rPr>
        <w:t xml:space="preserve"> i  109 ustawy </w:t>
      </w:r>
      <w:proofErr w:type="spellStart"/>
      <w:r w:rsidR="009504E1">
        <w:rPr>
          <w:rFonts w:ascii="Arial" w:hAnsi="Arial" w:cs="Arial"/>
          <w:b/>
          <w:sz w:val="24"/>
          <w:szCs w:val="24"/>
        </w:rPr>
        <w:t>Pzp</w:t>
      </w:r>
      <w:proofErr w:type="spellEnd"/>
      <w:r w:rsidR="000C7DBF" w:rsidRPr="00FD156B">
        <w:rPr>
          <w:rFonts w:ascii="Arial" w:hAnsi="Arial" w:cs="Arial"/>
          <w:b/>
          <w:sz w:val="24"/>
          <w:szCs w:val="24"/>
        </w:rPr>
        <w:t>;</w:t>
      </w:r>
    </w:p>
    <w:p w:rsidR="00F22536" w:rsidRPr="00D7056D" w:rsidRDefault="00F22536"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Z postępowania o udzielenie zamówienia wyklucza się wykonawcę</w:t>
      </w:r>
      <w:r w:rsidR="00D7056D">
        <w:rPr>
          <w:rFonts w:ascii="Arial" w:hAnsi="Arial" w:cs="Arial"/>
          <w:sz w:val="24"/>
          <w:szCs w:val="24"/>
        </w:rPr>
        <w:t xml:space="preserve">, w stosunku, do którego zachodzi którakolwiek z okoliczności, o których mowa w </w:t>
      </w:r>
      <w:r w:rsidR="00D7056D" w:rsidRPr="009504E1">
        <w:rPr>
          <w:rFonts w:ascii="Arial" w:hAnsi="Arial" w:cs="Arial"/>
          <w:b/>
          <w:sz w:val="24"/>
          <w:szCs w:val="24"/>
        </w:rPr>
        <w:t xml:space="preserve">art. 108 </w:t>
      </w:r>
      <w:r w:rsidR="00C2164F">
        <w:rPr>
          <w:rFonts w:ascii="Arial" w:hAnsi="Arial" w:cs="Arial"/>
          <w:b/>
          <w:sz w:val="24"/>
          <w:szCs w:val="24"/>
        </w:rPr>
        <w:t xml:space="preserve">ust. 1 </w:t>
      </w:r>
      <w:r w:rsidR="00D7056D" w:rsidRPr="009504E1">
        <w:rPr>
          <w:rFonts w:ascii="Arial" w:hAnsi="Arial" w:cs="Arial"/>
          <w:b/>
          <w:sz w:val="24"/>
          <w:szCs w:val="24"/>
        </w:rPr>
        <w:t xml:space="preserve">ustawy </w:t>
      </w:r>
      <w:proofErr w:type="spellStart"/>
      <w:r w:rsidR="00D7056D" w:rsidRPr="009504E1">
        <w:rPr>
          <w:rFonts w:ascii="Arial" w:hAnsi="Arial" w:cs="Arial"/>
          <w:b/>
          <w:sz w:val="24"/>
          <w:szCs w:val="24"/>
        </w:rPr>
        <w:t>Pzp</w:t>
      </w:r>
      <w:proofErr w:type="spellEnd"/>
      <w:r w:rsidR="00D7056D">
        <w:rPr>
          <w:rFonts w:ascii="Arial" w:hAnsi="Arial" w:cs="Arial"/>
          <w:sz w:val="24"/>
          <w:szCs w:val="24"/>
        </w:rPr>
        <w:t>, z zastrzeżeniem</w:t>
      </w:r>
      <w:r w:rsidR="004D7408">
        <w:rPr>
          <w:rFonts w:ascii="Arial" w:hAnsi="Arial" w:cs="Arial"/>
          <w:sz w:val="24"/>
          <w:szCs w:val="24"/>
        </w:rPr>
        <w:t xml:space="preserve"> pkt 7.2. SWZ (</w:t>
      </w:r>
      <w:r w:rsidR="00D7056D">
        <w:rPr>
          <w:rFonts w:ascii="Arial" w:hAnsi="Arial" w:cs="Arial"/>
          <w:sz w:val="24"/>
          <w:szCs w:val="24"/>
        </w:rPr>
        <w:t xml:space="preserve"> art. 393 ust. 4 ustawy </w:t>
      </w:r>
      <w:proofErr w:type="spellStart"/>
      <w:r w:rsidR="00D7056D">
        <w:rPr>
          <w:rFonts w:ascii="Arial" w:hAnsi="Arial" w:cs="Arial"/>
          <w:sz w:val="24"/>
          <w:szCs w:val="24"/>
        </w:rPr>
        <w:t>Pzp</w:t>
      </w:r>
      <w:proofErr w:type="spellEnd"/>
      <w:r w:rsidR="004D7408">
        <w:rPr>
          <w:rFonts w:ascii="Arial" w:hAnsi="Arial" w:cs="Arial"/>
          <w:sz w:val="24"/>
          <w:szCs w:val="24"/>
        </w:rPr>
        <w:t>)</w:t>
      </w:r>
      <w:r w:rsidR="00D7056D">
        <w:rPr>
          <w:rFonts w:ascii="Arial" w:hAnsi="Arial" w:cs="Arial"/>
          <w:sz w:val="24"/>
          <w:szCs w:val="24"/>
        </w:rPr>
        <w:t xml:space="preserve"> </w:t>
      </w:r>
      <w:proofErr w:type="spellStart"/>
      <w:r w:rsidR="00D7056D">
        <w:rPr>
          <w:rFonts w:ascii="Arial" w:hAnsi="Arial" w:cs="Arial"/>
          <w:sz w:val="24"/>
          <w:szCs w:val="24"/>
        </w:rPr>
        <w:t>tj</w:t>
      </w:r>
      <w:proofErr w:type="spellEnd"/>
      <w:r w:rsidRPr="00D7056D">
        <w:rPr>
          <w:rFonts w:ascii="Arial" w:hAnsi="Arial" w:cs="Arial"/>
          <w:sz w:val="24"/>
          <w:szCs w:val="24"/>
        </w:rPr>
        <w:t>:</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F22536">
        <w:rPr>
          <w:rFonts w:ascii="Arial" w:hAnsi="Arial" w:cs="Arial"/>
          <w:sz w:val="24"/>
          <w:szCs w:val="24"/>
        </w:rPr>
        <w:t>będącego osobą fizyczną, którego prawo</w:t>
      </w:r>
      <w:r w:rsidR="00D7056D">
        <w:rPr>
          <w:rFonts w:ascii="Arial" w:hAnsi="Arial" w:cs="Arial"/>
          <w:sz w:val="24"/>
          <w:szCs w:val="24"/>
        </w:rPr>
        <w:t>mocnie skazano za przestępstwo: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udziału w zorganizowanej grupie przestępczej albo związku mającym na celu popełnienie przestępstwa lub przestępstwa skarbowego, o którym mowa w art. 258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handlu ludźmi, o którym mowa w art. 189a Kodeksu karnego,</w:t>
      </w:r>
    </w:p>
    <w:p w:rsidR="00D7056D" w:rsidRDefault="00E01C8B" w:rsidP="00E01C8B">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E01C8B">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22536" w:rsidRPr="00D7056D">
        <w:rPr>
          <w:rFonts w:ascii="Arial" w:hAnsi="Arial" w:cs="Arial"/>
          <w:sz w:val="24"/>
          <w:szCs w:val="24"/>
        </w:rPr>
        <w:t>,</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charakterze terrorystycznym, o którym mowa w art. 115 § 20 Kodeksu karnego, lub mające na celu popełnienie tego przestępstwa,</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22536" w:rsidRP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rsidR="00D7056D" w:rsidRDefault="00F22536" w:rsidP="00D7056D">
      <w:pPr>
        <w:pStyle w:val="Akapitzlist"/>
        <w:tabs>
          <w:tab w:val="left" w:pos="567"/>
        </w:tabs>
        <w:autoSpaceDE w:val="0"/>
        <w:autoSpaceDN w:val="0"/>
        <w:adjustRightInd w:val="0"/>
        <w:spacing w:line="276" w:lineRule="auto"/>
        <w:ind w:left="360"/>
        <w:rPr>
          <w:rFonts w:ascii="Arial" w:hAnsi="Arial" w:cs="Arial"/>
          <w:sz w:val="24"/>
          <w:szCs w:val="24"/>
        </w:rPr>
      </w:pPr>
      <w:r w:rsidRPr="00F22536">
        <w:rPr>
          <w:rFonts w:ascii="Arial" w:hAnsi="Arial" w:cs="Arial"/>
          <w:sz w:val="24"/>
          <w:szCs w:val="24"/>
        </w:rPr>
        <w:t>- lub za odpowiedni czyn zabroniony okreś</w:t>
      </w:r>
      <w:r w:rsidR="00D7056D">
        <w:rPr>
          <w:rFonts w:ascii="Arial" w:hAnsi="Arial" w:cs="Arial"/>
          <w:sz w:val="24"/>
          <w:szCs w:val="24"/>
        </w:rPr>
        <w:t>lony w przepisach prawa obcego;</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D7056D" w:rsidRPr="00D7056D">
        <w:rPr>
          <w:rFonts w:ascii="Arial" w:hAnsi="Arial" w:cs="Arial"/>
          <w:sz w:val="24"/>
          <w:szCs w:val="24"/>
        </w:rPr>
        <w:t>7.1.</w:t>
      </w:r>
      <w:r w:rsidRPr="00D7056D">
        <w:rPr>
          <w:rFonts w:ascii="Arial" w:hAnsi="Arial" w:cs="Arial"/>
          <w:sz w:val="24"/>
          <w:szCs w:val="24"/>
        </w:rPr>
        <w:t>1;</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prawomocnie orzeczono zakaz ubiegania się o zamówienia publiczne;</w:t>
      </w:r>
    </w:p>
    <w:p w:rsidR="00D7056D" w:rsidRDefault="00D7056D"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22536" w:rsidRPr="00D7056D">
        <w:rPr>
          <w:rFonts w:ascii="Arial" w:hAnsi="Arial" w:cs="Arial"/>
          <w:sz w:val="24"/>
          <w:szCs w:val="24"/>
        </w:rPr>
        <w:t xml:space="preserve">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F22536" w:rsidRPr="00D7056D">
        <w:rPr>
          <w:rFonts w:ascii="Arial" w:hAnsi="Arial" w:cs="Arial"/>
          <w:sz w:val="24"/>
          <w:szCs w:val="24"/>
        </w:rPr>
        <w:lastRenderedPageBreak/>
        <w:t>o ochronie konkurencji i konsumentów, złożyli odrębne oferty, oferty częściowe lub wnioski o dopuszczenie do udziału w postępowaniu, chyba że wykażą, że przygotowali te oferty lub wnioski niezależnie od siebie;</w:t>
      </w:r>
    </w:p>
    <w:p w:rsidR="00F22536"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w:t>
      </w:r>
      <w:r w:rsidR="00476875">
        <w:rPr>
          <w:rFonts w:ascii="Arial" w:hAnsi="Arial" w:cs="Arial"/>
          <w:sz w:val="24"/>
          <w:szCs w:val="24"/>
        </w:rPr>
        <w:t>powaniu o udzielenie zamówienia.</w:t>
      </w:r>
    </w:p>
    <w:p w:rsidR="00476875" w:rsidRDefault="00476875" w:rsidP="0047687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393 ust. 4 ustawy </w:t>
      </w:r>
      <w:proofErr w:type="spellStart"/>
      <w:r>
        <w:rPr>
          <w:rFonts w:ascii="Arial" w:hAnsi="Arial" w:cs="Arial"/>
          <w:sz w:val="24"/>
          <w:szCs w:val="24"/>
        </w:rPr>
        <w:t>Pzp</w:t>
      </w:r>
      <w:proofErr w:type="spellEnd"/>
      <w:r>
        <w:rPr>
          <w:rFonts w:ascii="Arial" w:hAnsi="Arial" w:cs="Arial"/>
          <w:sz w:val="24"/>
          <w:szCs w:val="24"/>
        </w:rPr>
        <w:t xml:space="preserve"> w</w:t>
      </w:r>
      <w:r w:rsidRPr="00476875">
        <w:rPr>
          <w:rFonts w:ascii="Arial" w:hAnsi="Arial" w:cs="Arial"/>
          <w:sz w:val="24"/>
          <w:szCs w:val="24"/>
        </w:rPr>
        <w:t xml:space="preserve"> postępowaniu o udzielenie zamówienia sektorowego wykonawca nie podlega wykluczeniu w przypadku, o którym mowa w art. 108 ust. 1 pkt 1 lit. h</w:t>
      </w:r>
      <w:r>
        <w:rPr>
          <w:rFonts w:ascii="Arial" w:hAnsi="Arial" w:cs="Arial"/>
          <w:sz w:val="24"/>
          <w:szCs w:val="24"/>
        </w:rPr>
        <w:t xml:space="preserve"> </w:t>
      </w:r>
      <w:r w:rsidR="00C2164F">
        <w:rPr>
          <w:rFonts w:ascii="Arial" w:hAnsi="Arial" w:cs="Arial"/>
          <w:sz w:val="24"/>
          <w:szCs w:val="24"/>
        </w:rPr>
        <w:t xml:space="preserve">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r w:rsidRPr="00476875">
        <w:rPr>
          <w:rFonts w:ascii="Arial" w:hAnsi="Arial" w:cs="Arial"/>
          <w:sz w:val="24"/>
          <w:szCs w:val="24"/>
        </w:rPr>
        <w:t>, oraz w przypadku, o którym mowa w art. 108 ust. 1 pkt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Pr>
          <w:rFonts w:ascii="Arial" w:hAnsi="Arial" w:cs="Arial"/>
          <w:sz w:val="24"/>
          <w:szCs w:val="24"/>
        </w:rPr>
        <w:t xml:space="preserve"> (pkt 7.1.2. SWZ) </w:t>
      </w:r>
      <w:r w:rsidRPr="00476875">
        <w:rPr>
          <w:rFonts w:ascii="Arial" w:hAnsi="Arial" w:cs="Arial"/>
          <w:sz w:val="24"/>
          <w:szCs w:val="24"/>
        </w:rPr>
        <w:t>, jeżeli osoba, o której mowa w tym przepisie została skazana za przestępstwo wymienione</w:t>
      </w:r>
      <w:r>
        <w:rPr>
          <w:rFonts w:ascii="Arial" w:hAnsi="Arial" w:cs="Arial"/>
          <w:sz w:val="24"/>
          <w:szCs w:val="24"/>
        </w:rPr>
        <w:t xml:space="preserve"> w art. 108 ust. 1 pkt 1 lit. h</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p>
    <w:p w:rsidR="009504E1" w:rsidRPr="009504E1" w:rsidRDefault="009504E1" w:rsidP="009504E1">
      <w:pPr>
        <w:pStyle w:val="Akapitzlist"/>
        <w:tabs>
          <w:tab w:val="left" w:pos="567"/>
        </w:tabs>
        <w:autoSpaceDE w:val="0"/>
        <w:autoSpaceDN w:val="0"/>
        <w:adjustRightInd w:val="0"/>
        <w:spacing w:line="276" w:lineRule="auto"/>
        <w:ind w:left="792"/>
        <w:rPr>
          <w:rFonts w:ascii="Arial" w:hAnsi="Arial" w:cs="Arial"/>
          <w:sz w:val="24"/>
          <w:szCs w:val="24"/>
        </w:rPr>
      </w:pPr>
    </w:p>
    <w:p w:rsidR="00460410" w:rsidRDefault="00460410"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 xml:space="preserve">Zamawiający przewiduje  wykluczenie Wykonawcy zgodnie </w:t>
      </w:r>
      <w:r w:rsidRPr="009504E1">
        <w:rPr>
          <w:rFonts w:ascii="Arial" w:hAnsi="Arial" w:cs="Arial"/>
          <w:b/>
          <w:sz w:val="24"/>
          <w:szCs w:val="24"/>
        </w:rPr>
        <w:t>z art. 109 ust. 1 pkt 1, 3, 4, 5, 6, 8, 9, 10</w:t>
      </w:r>
      <w:r w:rsidRPr="00460410">
        <w:rPr>
          <w:rFonts w:ascii="Arial" w:hAnsi="Arial" w:cs="Arial"/>
          <w:sz w:val="24"/>
          <w:szCs w:val="24"/>
        </w:rPr>
        <w:t xml:space="preserve"> tj.</w:t>
      </w:r>
      <w:r>
        <w:rPr>
          <w:rFonts w:ascii="Arial" w:hAnsi="Arial" w:cs="Arial"/>
          <w:sz w:val="24"/>
          <w:szCs w:val="24"/>
        </w:rPr>
        <w:t>:</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naruszył obowiązki dotyczące płatności podatków, opłat lub składek na ubezpieczenia społeczne lub zdrowotne, z wyjątkiem przypadku, o którym mowa w art. 108 ust. 1 pkt 3</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60410" w:rsidRP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w:t>
      </w:r>
      <w:r w:rsidR="00C2164F">
        <w:rPr>
          <w:rFonts w:ascii="Arial" w:hAnsi="Arial" w:cs="Arial"/>
          <w:sz w:val="24"/>
          <w:szCs w:val="24"/>
        </w:rPr>
        <w:t>czenie, o którym mowa w</w:t>
      </w:r>
      <w:r w:rsidRPr="00460410">
        <w:rPr>
          <w:rFonts w:ascii="Arial" w:hAnsi="Arial" w:cs="Arial"/>
          <w:sz w:val="24"/>
          <w:szCs w:val="24"/>
        </w:rPr>
        <w:t xml:space="preserve"> </w:t>
      </w:r>
      <w:r w:rsidR="00C2164F">
        <w:rPr>
          <w:rFonts w:ascii="Arial" w:hAnsi="Arial" w:cs="Arial"/>
          <w:sz w:val="24"/>
          <w:szCs w:val="24"/>
        </w:rPr>
        <w:t xml:space="preserve">art. 109 ust. 1 pkt </w:t>
      </w:r>
      <w:r w:rsidRPr="00460410">
        <w:rPr>
          <w:rFonts w:ascii="Arial" w:hAnsi="Arial" w:cs="Arial"/>
          <w:sz w:val="24"/>
          <w:szCs w:val="24"/>
        </w:rPr>
        <w:t>2 lit. a lub b;</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 xml:space="preserve">który w sposób zawiniony poważnie naruszył obowiązki zawodowe, co podważa jego uczciwość, w szczególności gdy wykonawca w wyniku </w:t>
      </w:r>
      <w:r w:rsidRPr="00460410">
        <w:rPr>
          <w:rFonts w:ascii="Arial" w:hAnsi="Arial" w:cs="Arial"/>
          <w:sz w:val="24"/>
          <w:szCs w:val="24"/>
        </w:rPr>
        <w:lastRenderedPageBreak/>
        <w:t>zamierzonego działania lub rażącego niedbalstwa nie wykonał lub nienależycie wykonał zamówienie, co zamawiający jest w stanie wykazać za pomocą stosownych dowodów;</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występuje konflikt interesów w rozumieniu art. 56 ust.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którego nie można skutecznie wyeliminować w inny sposób niż przez wykluczenie wykonawcy;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eastAsia="Times New Roman" w:hAnsi="Arial" w:cs="Arial"/>
          <w:sz w:val="24"/>
          <w:szCs w:val="24"/>
        </w:rPr>
        <w:t xml:space="preserve"> </w:t>
      </w:r>
      <w:r w:rsidRPr="00460410">
        <w:rPr>
          <w:rFonts w:ascii="Arial" w:hAnsi="Arial" w:cs="Arial"/>
          <w:sz w:val="24"/>
          <w:szCs w:val="24"/>
        </w:rPr>
        <w:t>który bezprawnie wpływał lub próbował wpływać na czynności zamawiającego lub próbował pozyskać lub pozyskał informacje poufne, mogące dać mu przewagę w postępowaniu o udzielenie zamówienia;</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w:t>
      </w:r>
    </w:p>
    <w:p w:rsidR="00460410"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może zostać wykluczony przez Zamawiającego na każdym etapie postępowania o udzielenie zamówienia.</w:t>
      </w:r>
    </w:p>
    <w:p w:rsidR="008441FA"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nie podlega wykluczeniu w okolicznościach określonych w art. 108 ust. </w:t>
      </w:r>
      <w:r w:rsidR="00C2164F">
        <w:rPr>
          <w:rFonts w:ascii="Arial" w:hAnsi="Arial" w:cs="Arial"/>
          <w:sz w:val="24"/>
          <w:szCs w:val="24"/>
        </w:rPr>
        <w:t xml:space="preserve">1 pkt </w:t>
      </w:r>
      <w:r>
        <w:rPr>
          <w:rFonts w:ascii="Arial" w:hAnsi="Arial" w:cs="Arial"/>
          <w:sz w:val="24"/>
          <w:szCs w:val="24"/>
        </w:rPr>
        <w:t xml:space="preserve">1, 2 i 5  lub art. 109 ust. 1  </w:t>
      </w:r>
      <w:r w:rsidR="00DA3018">
        <w:rPr>
          <w:rFonts w:ascii="Arial" w:hAnsi="Arial" w:cs="Arial"/>
          <w:sz w:val="24"/>
          <w:szCs w:val="24"/>
        </w:rPr>
        <w:t>pkt 3-5 i 8-10</w:t>
      </w:r>
      <w:r w:rsidR="009B45F5">
        <w:rPr>
          <w:rFonts w:ascii="Arial" w:hAnsi="Arial" w:cs="Arial"/>
          <w:sz w:val="24"/>
          <w:szCs w:val="24"/>
        </w:rPr>
        <w:t xml:space="preserve"> ustawy </w:t>
      </w:r>
      <w:proofErr w:type="spellStart"/>
      <w:r w:rsidR="009B45F5">
        <w:rPr>
          <w:rFonts w:ascii="Arial" w:hAnsi="Arial" w:cs="Arial"/>
          <w:sz w:val="24"/>
          <w:szCs w:val="24"/>
        </w:rPr>
        <w:t>Pzp</w:t>
      </w:r>
      <w:proofErr w:type="spellEnd"/>
      <w:r>
        <w:rPr>
          <w:rFonts w:ascii="Arial" w:hAnsi="Arial" w:cs="Arial"/>
          <w:sz w:val="24"/>
          <w:szCs w:val="24"/>
        </w:rPr>
        <w:t xml:space="preserve">, jeżeli udowodni zamawiającemu, że spełnił </w:t>
      </w:r>
      <w:r w:rsidR="00C2164F">
        <w:rPr>
          <w:rFonts w:ascii="Arial" w:hAnsi="Arial" w:cs="Arial"/>
          <w:sz w:val="24"/>
          <w:szCs w:val="24"/>
        </w:rPr>
        <w:t>łącznie następujące przesłanki:</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n</w:t>
      </w:r>
      <w:r w:rsidRPr="008441FA">
        <w:rPr>
          <w:rFonts w:ascii="Arial" w:hAnsi="Arial" w:cs="Arial"/>
          <w:sz w:val="24"/>
          <w:szCs w:val="24"/>
        </w:rPr>
        <w:t>aprawił lub zobowiązał się do naprawienia szkody wyrządzonej przestępstwem, wykroczeniem lub swoim nieprawidłowym postępowaniem, w tym poprzez zadośćuczynienie pieniężne;</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podjął konkretne środki techniczne, organizacyjne i kadrowe, odpowiednie dla zapobiegania dalszym przestępstwom, wykroczeniom lub nieprawidłowemu postępowaniu, w szczególności: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zerwał wszelkie powiązania z osobami lub podmiotami odpowiedzialnymi za nieprawidłowe postępowanie wykonawcy,</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zreorganizował personel,</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wdrożył system sprawozdawczości i kontroli,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utworzył struktury audytu wewnętrznego do monitorowania przestrzegania przepisów, wewnętrznych regulacji lub standardów,</w:t>
      </w:r>
    </w:p>
    <w:p w:rsidR="008441FA" w:rsidRP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lastRenderedPageBreak/>
        <w:t>wprowadził wewnętrzne regulacje dotyczące odpowiedzialności i odszkodowań za nieprzestrzeganie przepisów, wewnętrznych regulacji lub standardów.</w:t>
      </w:r>
    </w:p>
    <w:p w:rsidR="008441FA" w:rsidRDefault="008441FA" w:rsidP="00DC13D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 xml:space="preserve">Zamawiający ocenia, czy podjęte przez wykonawcę czynności, o których mowa w </w:t>
      </w:r>
      <w:r w:rsidR="00DC13D4">
        <w:rPr>
          <w:rFonts w:ascii="Arial" w:hAnsi="Arial" w:cs="Arial"/>
          <w:sz w:val="24"/>
          <w:szCs w:val="24"/>
        </w:rPr>
        <w:t>pkt. 7.5 SWZ</w:t>
      </w:r>
      <w:r w:rsidRPr="008441FA">
        <w:rPr>
          <w:rFonts w:ascii="Arial" w:hAnsi="Arial" w:cs="Arial"/>
          <w:sz w:val="24"/>
          <w:szCs w:val="24"/>
        </w:rPr>
        <w:t xml:space="preserve">, są wystarczające do wykazania jego rzetelności, uwzględniając wagę i szczególne okoliczności czynu wykonawcy. Jeżeli podjęte przez wykonawcę czynności, o których mowa w </w:t>
      </w:r>
      <w:r w:rsidR="00DC13D4">
        <w:rPr>
          <w:rFonts w:ascii="Arial" w:hAnsi="Arial" w:cs="Arial"/>
          <w:sz w:val="24"/>
          <w:szCs w:val="24"/>
        </w:rPr>
        <w:t>pkt 7.5. SWZ</w:t>
      </w:r>
      <w:r w:rsidRPr="008441FA">
        <w:rPr>
          <w:rFonts w:ascii="Arial" w:hAnsi="Arial" w:cs="Arial"/>
          <w:sz w:val="24"/>
          <w:szCs w:val="24"/>
        </w:rPr>
        <w:t>, nie są wystarczające do wykazania jego rzetelności, zamawiający wyklucza wykonawcę.</w:t>
      </w:r>
    </w:p>
    <w:p w:rsidR="00DC13D4" w:rsidRPr="00460410" w:rsidRDefault="00DC13D4" w:rsidP="00DC13D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 </w:t>
      </w:r>
      <w:r w:rsidR="00EC41D8">
        <w:rPr>
          <w:rFonts w:ascii="Arial" w:hAnsi="Arial" w:cs="Arial"/>
          <w:sz w:val="24"/>
          <w:szCs w:val="24"/>
        </w:rPr>
        <w:t xml:space="preserve">przypadku, o którym mowa w pkt 7.3.1. -7.3.4. </w:t>
      </w:r>
      <w:r>
        <w:rPr>
          <w:rFonts w:ascii="Arial" w:hAnsi="Arial" w:cs="Arial"/>
          <w:sz w:val="24"/>
          <w:szCs w:val="24"/>
        </w:rPr>
        <w:t>SWZ Zamawiający może nie wykluczać wykonawcy, jeżeli wykluczenie byłoby w sposób oczywisty nieproporcjonalne, w szczególności gdy kwota zaległych podatków lub składek na ubezpieczenie społeczne jest niewielka</w:t>
      </w:r>
      <w:r w:rsidR="00EC41D8">
        <w:rPr>
          <w:rFonts w:ascii="Arial" w:hAnsi="Arial" w:cs="Arial"/>
          <w:sz w:val="24"/>
          <w:szCs w:val="24"/>
        </w:rPr>
        <w:t>, albo sytuacja ekonomiczna  lub finansowa wykonawcy, o którym mowa w pkt 7.3.3. jest wystarczająca do wykonania zamówienia.</w:t>
      </w:r>
    </w:p>
    <w:p w:rsidR="00DA76B7" w:rsidRDefault="00DA76B7" w:rsidP="00DA76B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eastAsia="Times New Roman" w:hAnsi="Arial" w:cs="Arial"/>
          <w:sz w:val="24"/>
          <w:szCs w:val="24"/>
          <w:lang w:eastAsia="pl-PL"/>
        </w:rPr>
        <w:t xml:space="preserve">Na podstawie </w:t>
      </w:r>
      <w:r>
        <w:rPr>
          <w:rFonts w:ascii="Arial" w:hAnsi="Arial" w:cs="Arial"/>
          <w:sz w:val="24"/>
          <w:szCs w:val="24"/>
        </w:rPr>
        <w:t>art. 7 ust. 1 ustawy z dnia 13 kwietnia 2022 r. o szczególnych rozwiązaniach w zakresie przeciwdziałania wspieraniu agresji na Ukrainę oraz służących ochronie bezpieczeństwa narodowego (Dz. U. z 2022 r. poz. 835)</w:t>
      </w:r>
      <w:r>
        <w:rPr>
          <w:rFonts w:ascii="Arial" w:eastAsia="Times New Roman" w:hAnsi="Arial" w:cs="Arial"/>
          <w:sz w:val="24"/>
          <w:szCs w:val="24"/>
          <w:lang w:eastAsia="pl-PL"/>
        </w:rPr>
        <w:t xml:space="preserve"> z  postępowania o udzielenie zamówienia publicznego prowadzonego na podstawie ustawy z dnia 11 września 2019 r.- Prawo zamówień publicznych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wyklucza się:</w:t>
      </w:r>
    </w:p>
    <w:p w:rsidR="00DA76B7" w:rsidRDefault="00DA76B7" w:rsidP="00DA76B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A76B7" w:rsidRDefault="00DA76B7" w:rsidP="00DA76B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A76B7" w:rsidRDefault="00DA76B7" w:rsidP="00DA76B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Pr>
          <w:rFonts w:ascii="Arial" w:hAnsi="Arial" w:cs="Arial"/>
          <w:sz w:val="24"/>
          <w:szCs w:val="24"/>
        </w:rPr>
        <w:lastRenderedPageBreak/>
        <w:t>podstawie decyzji w sprawie wpisu na listę rozstrzygającej o zastosowaniu środka, o którym mowa w art. 1 pkt 3 ustawy.</w:t>
      </w:r>
    </w:p>
    <w:p w:rsidR="00DA76B7" w:rsidRDefault="00DA76B7" w:rsidP="00DA76B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Wykluczenie następuje na okres trwania okoliczności określonych w pkt 7.8.</w:t>
      </w:r>
    </w:p>
    <w:p w:rsidR="009C4CF1" w:rsidRDefault="00DA76B7" w:rsidP="009C4CF1">
      <w:pPr>
        <w:pStyle w:val="Akapitzlist"/>
        <w:numPr>
          <w:ilvl w:val="1"/>
          <w:numId w:val="1"/>
        </w:numPr>
        <w:spacing w:after="0" w:line="240" w:lineRule="auto"/>
        <w:rPr>
          <w:rFonts w:ascii="Arial" w:hAnsi="Arial" w:cs="Arial"/>
          <w:sz w:val="24"/>
          <w:szCs w:val="24"/>
        </w:rPr>
      </w:pPr>
      <w:r>
        <w:rPr>
          <w:rFonts w:ascii="Arial" w:hAnsi="Arial" w:cs="Arial"/>
          <w:sz w:val="24"/>
          <w:szCs w:val="24"/>
        </w:rPr>
        <w:t>W przypadku wykonawcy wykluczonego na podstawie art. 7 ust. 1 ustawy, zamawiający odrzuca ofertę takiego wykonawcy.</w:t>
      </w:r>
    </w:p>
    <w:p w:rsidR="009C4CF1" w:rsidRPr="009C4CF1" w:rsidRDefault="009C4CF1" w:rsidP="009C4CF1">
      <w:pPr>
        <w:pStyle w:val="Akapitzlist"/>
        <w:numPr>
          <w:ilvl w:val="1"/>
          <w:numId w:val="1"/>
        </w:numPr>
        <w:spacing w:after="0" w:line="240" w:lineRule="auto"/>
        <w:rPr>
          <w:rFonts w:ascii="Arial" w:hAnsi="Arial" w:cs="Arial"/>
          <w:sz w:val="24"/>
          <w:szCs w:val="24"/>
        </w:rPr>
      </w:pPr>
      <w:r w:rsidRPr="009C4CF1">
        <w:rPr>
          <w:rFonts w:ascii="Arial" w:hAnsi="Arial" w:cs="Arial"/>
          <w:sz w:val="24"/>
          <w:szCs w:val="24"/>
        </w:rPr>
        <w:t xml:space="preserve">Na podstawie art. 5k rozporządzenia 833/2014 w brzmieniu nadanym rozporządzeniem 2022/576 z postępowania o udzielenie zamówienia publicznego prowadzonego na podstawie ustawy z dnia 11 września 2019 r.- Prawo zamówień publicznych </w:t>
      </w:r>
      <w:r w:rsidRPr="009C4CF1">
        <w:rPr>
          <w:rFonts w:ascii="Arial" w:hAnsi="Arial" w:cs="Arial"/>
          <w:b/>
          <w:sz w:val="24"/>
          <w:szCs w:val="24"/>
        </w:rPr>
        <w:t>wyklucza się:</w:t>
      </w:r>
    </w:p>
    <w:p w:rsidR="009C4CF1" w:rsidRDefault="009C4CF1" w:rsidP="009C4CF1">
      <w:pPr>
        <w:pStyle w:val="Akapitzlist"/>
        <w:numPr>
          <w:ilvl w:val="2"/>
          <w:numId w:val="1"/>
        </w:numPr>
        <w:spacing w:after="0" w:line="240" w:lineRule="auto"/>
        <w:rPr>
          <w:rFonts w:ascii="Arial" w:hAnsi="Arial" w:cs="Arial"/>
          <w:sz w:val="24"/>
          <w:szCs w:val="24"/>
        </w:rPr>
      </w:pPr>
      <w:r w:rsidRPr="009C4CF1">
        <w:rPr>
          <w:rFonts w:ascii="Arial" w:hAnsi="Arial" w:cs="Arial"/>
          <w:sz w:val="24"/>
          <w:szCs w:val="24"/>
        </w:rPr>
        <w:t>obywateli rosyjskich, osoby fizyczne lub prawne, podmioty lub organy z siedzibą w Rosji;</w:t>
      </w:r>
    </w:p>
    <w:p w:rsidR="009C4CF1" w:rsidRDefault="009C4CF1" w:rsidP="009C4CF1">
      <w:pPr>
        <w:pStyle w:val="Akapitzlist"/>
        <w:numPr>
          <w:ilvl w:val="2"/>
          <w:numId w:val="1"/>
        </w:numPr>
        <w:spacing w:after="0" w:line="240" w:lineRule="auto"/>
        <w:rPr>
          <w:rFonts w:ascii="Arial" w:hAnsi="Arial" w:cs="Arial"/>
          <w:sz w:val="24"/>
          <w:szCs w:val="24"/>
        </w:rPr>
      </w:pPr>
      <w:r w:rsidRPr="009C4CF1">
        <w:rPr>
          <w:rFonts w:ascii="Arial" w:hAnsi="Arial" w:cs="Arial"/>
          <w:sz w:val="24"/>
          <w:szCs w:val="24"/>
        </w:rPr>
        <w:t>osoby prawne, podmioty lub organy, do których prawa własności bezpośrednio lub pośrednio w ponad 50 % należą do obywateli rosyjskich lub osób fizycznych lub prawnych, podmiotów lub organów z siedzibą w Rosji;</w:t>
      </w:r>
    </w:p>
    <w:p w:rsidR="009C4CF1" w:rsidRDefault="009C4CF1" w:rsidP="009C4CF1">
      <w:pPr>
        <w:pStyle w:val="Akapitzlist"/>
        <w:numPr>
          <w:ilvl w:val="2"/>
          <w:numId w:val="1"/>
        </w:numPr>
        <w:spacing w:after="0" w:line="240" w:lineRule="auto"/>
        <w:rPr>
          <w:rFonts w:ascii="Arial" w:hAnsi="Arial" w:cs="Arial"/>
          <w:sz w:val="24"/>
          <w:szCs w:val="24"/>
        </w:rPr>
      </w:pPr>
      <w:r w:rsidRPr="009C4CF1">
        <w:rPr>
          <w:rFonts w:ascii="Arial" w:hAnsi="Arial" w:cs="Arial"/>
          <w:sz w:val="24"/>
          <w:szCs w:val="24"/>
        </w:rPr>
        <w:t>osoby fizyczne lub prawne, podmioty lub organy działające w imieniu lub pod kierunkiem:</w:t>
      </w:r>
    </w:p>
    <w:p w:rsidR="009C4CF1" w:rsidRDefault="009C4CF1" w:rsidP="009C4CF1">
      <w:pPr>
        <w:pStyle w:val="Akapitzlist"/>
        <w:numPr>
          <w:ilvl w:val="3"/>
          <w:numId w:val="1"/>
        </w:numPr>
        <w:spacing w:after="0" w:line="240" w:lineRule="auto"/>
        <w:rPr>
          <w:rFonts w:ascii="Arial" w:hAnsi="Arial" w:cs="Arial"/>
          <w:sz w:val="24"/>
          <w:szCs w:val="24"/>
        </w:rPr>
      </w:pPr>
      <w:r w:rsidRPr="009C4CF1">
        <w:rPr>
          <w:rFonts w:ascii="Arial" w:hAnsi="Arial" w:cs="Arial"/>
          <w:sz w:val="24"/>
          <w:szCs w:val="24"/>
        </w:rPr>
        <w:t>obywateli rosyjskich lub osób fizycznych lub prawnych, podmiotów lub organów z siedzibą w Rosji lub</w:t>
      </w:r>
    </w:p>
    <w:p w:rsidR="009C4CF1" w:rsidRDefault="009C4CF1" w:rsidP="009C4CF1">
      <w:pPr>
        <w:pStyle w:val="Akapitzlist"/>
        <w:numPr>
          <w:ilvl w:val="3"/>
          <w:numId w:val="1"/>
        </w:numPr>
        <w:spacing w:after="0" w:line="240" w:lineRule="auto"/>
        <w:rPr>
          <w:rFonts w:ascii="Arial" w:hAnsi="Arial" w:cs="Arial"/>
          <w:sz w:val="24"/>
          <w:szCs w:val="24"/>
        </w:rPr>
      </w:pPr>
      <w:r w:rsidRPr="009C4CF1">
        <w:rPr>
          <w:rFonts w:ascii="Arial" w:hAnsi="Arial" w:cs="Arial"/>
          <w:sz w:val="24"/>
          <w:szCs w:val="24"/>
        </w:rPr>
        <w:t>osób prawnych, podmiotów lub organów, do których prawa własności bezpośrednio lub pośrednio w ponad 50 % należą do obywateli rosyjskich lub osób fizycznych lub prawnych, podmiotów lub organów z siedzibą w Rosji,</w:t>
      </w:r>
      <w:r>
        <w:rPr>
          <w:rFonts w:ascii="Arial" w:hAnsi="Arial" w:cs="Arial"/>
          <w:sz w:val="24"/>
          <w:szCs w:val="24"/>
        </w:rPr>
        <w:t xml:space="preserve"> </w:t>
      </w:r>
    </w:p>
    <w:p w:rsidR="009C4CF1" w:rsidRDefault="009C4CF1" w:rsidP="009C4CF1">
      <w:pPr>
        <w:pStyle w:val="Akapitzlist"/>
        <w:spacing w:after="0" w:line="240" w:lineRule="auto"/>
        <w:ind w:left="1641"/>
        <w:rPr>
          <w:rFonts w:ascii="Arial" w:hAnsi="Arial" w:cs="Arial"/>
          <w:sz w:val="24"/>
          <w:szCs w:val="24"/>
        </w:rPr>
      </w:pPr>
      <w:r w:rsidRPr="009C4CF1">
        <w:rPr>
          <w:rFonts w:ascii="Arial" w:hAnsi="Arial" w:cs="Arial"/>
          <w:sz w:val="24"/>
          <w:szCs w:val="24"/>
        </w:rPr>
        <w:t>a także</w:t>
      </w:r>
    </w:p>
    <w:p w:rsidR="009C4CF1" w:rsidRPr="009C4CF1" w:rsidRDefault="009C4CF1" w:rsidP="009C4CF1">
      <w:pPr>
        <w:pStyle w:val="Akapitzlist"/>
        <w:numPr>
          <w:ilvl w:val="2"/>
          <w:numId w:val="1"/>
        </w:numPr>
        <w:spacing w:after="0" w:line="240" w:lineRule="auto"/>
        <w:rPr>
          <w:rFonts w:ascii="Arial" w:hAnsi="Arial" w:cs="Arial"/>
          <w:sz w:val="24"/>
          <w:szCs w:val="24"/>
        </w:rPr>
      </w:pPr>
      <w:r w:rsidRPr="009C4CF1">
        <w:rPr>
          <w:rFonts w:ascii="Arial" w:hAnsi="Arial" w:cs="Arial"/>
          <w:sz w:val="24"/>
          <w:szCs w:val="24"/>
        </w:rPr>
        <w:t>podwykonawców, dostawców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7.11.1.-7.11.3.</w:t>
      </w:r>
    </w:p>
    <w:p w:rsidR="00460410" w:rsidRPr="00460410" w:rsidRDefault="00460410" w:rsidP="00460410">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9B4D1E" w:rsidRDefault="009B4D1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FD156B">
        <w:rPr>
          <w:rFonts w:ascii="Arial" w:hAnsi="Arial" w:cs="Arial"/>
          <w:b/>
          <w:sz w:val="24"/>
          <w:szCs w:val="24"/>
        </w:rPr>
        <w:t xml:space="preserve"> o warunkach udziału w postępowaniu o udzielenie zamówienia;</w:t>
      </w:r>
    </w:p>
    <w:p w:rsidR="009B4D1E" w:rsidRDefault="00932BF9" w:rsidP="009B4D1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O udzielenie zamówienia określonego w niniejszej SWZ mogą ubiegać się </w:t>
      </w:r>
      <w:r w:rsidR="00535E5C">
        <w:rPr>
          <w:rFonts w:ascii="Arial" w:hAnsi="Arial" w:cs="Arial"/>
          <w:sz w:val="24"/>
          <w:szCs w:val="24"/>
        </w:rPr>
        <w:t>w</w:t>
      </w:r>
      <w:r>
        <w:rPr>
          <w:rFonts w:ascii="Arial" w:hAnsi="Arial" w:cs="Arial"/>
          <w:sz w:val="24"/>
          <w:szCs w:val="24"/>
        </w:rPr>
        <w:t>ykonawcy, którzy spełniają następujące warunki udziału w postępowaniu określone przez zamawiającego, dotyczące:</w:t>
      </w:r>
    </w:p>
    <w:p w:rsidR="00932BF9" w:rsidRPr="00965AD7" w:rsidRDefault="00932BF9" w:rsidP="00965AD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32BF9">
        <w:rPr>
          <w:rFonts w:ascii="Arial" w:hAnsi="Arial" w:cs="Arial"/>
          <w:b/>
          <w:sz w:val="24"/>
          <w:szCs w:val="24"/>
        </w:rPr>
        <w:t>Sytuacji ekonomicznej lub finansowej</w:t>
      </w:r>
      <w:r>
        <w:rPr>
          <w:rFonts w:ascii="Arial" w:hAnsi="Arial" w:cs="Arial"/>
          <w:sz w:val="24"/>
          <w:szCs w:val="24"/>
        </w:rPr>
        <w:t xml:space="preserve"> tzn. </w:t>
      </w:r>
      <w:r w:rsidR="001A41A7">
        <w:rPr>
          <w:rFonts w:ascii="Arial" w:hAnsi="Arial" w:cs="Arial"/>
          <w:sz w:val="24"/>
          <w:szCs w:val="24"/>
        </w:rPr>
        <w:t xml:space="preserve">wykażą, iż </w:t>
      </w:r>
      <w:r>
        <w:rPr>
          <w:rFonts w:ascii="Arial" w:hAnsi="Arial" w:cs="Arial"/>
          <w:sz w:val="24"/>
          <w:szCs w:val="24"/>
        </w:rPr>
        <w:t xml:space="preserve">posiadają  </w:t>
      </w:r>
      <w:r w:rsidR="00965AD7">
        <w:rPr>
          <w:rFonts w:ascii="Arial" w:hAnsi="Arial" w:cs="Arial"/>
          <w:sz w:val="24"/>
          <w:szCs w:val="24"/>
        </w:rPr>
        <w:t xml:space="preserve">        </w:t>
      </w:r>
      <w:r w:rsidR="00535E5C">
        <w:rPr>
          <w:rFonts w:ascii="Arial" w:hAnsi="Arial" w:cs="Arial"/>
          <w:b/>
          <w:sz w:val="24"/>
          <w:szCs w:val="24"/>
        </w:rPr>
        <w:t>2 0</w:t>
      </w:r>
      <w:r w:rsidR="00965AD7" w:rsidRPr="00965AD7">
        <w:rPr>
          <w:rFonts w:ascii="Arial" w:hAnsi="Arial" w:cs="Arial"/>
          <w:b/>
          <w:sz w:val="24"/>
          <w:szCs w:val="24"/>
        </w:rPr>
        <w:t>0</w:t>
      </w:r>
      <w:r w:rsidRPr="00965AD7">
        <w:rPr>
          <w:rFonts w:ascii="Arial" w:hAnsi="Arial" w:cs="Arial"/>
          <w:b/>
          <w:sz w:val="24"/>
          <w:szCs w:val="24"/>
        </w:rPr>
        <w:t>0 000,00 zł</w:t>
      </w:r>
      <w:r w:rsidRPr="00965AD7">
        <w:rPr>
          <w:rFonts w:ascii="Arial" w:hAnsi="Arial" w:cs="Arial"/>
          <w:sz w:val="24"/>
          <w:szCs w:val="24"/>
        </w:rPr>
        <w:t xml:space="preserve"> </w:t>
      </w:r>
      <w:r w:rsidR="00965AD7">
        <w:rPr>
          <w:rFonts w:ascii="Arial" w:hAnsi="Arial" w:cs="Arial"/>
          <w:sz w:val="24"/>
          <w:szCs w:val="24"/>
        </w:rPr>
        <w:t>(</w:t>
      </w:r>
      <w:r w:rsidR="00535E5C">
        <w:rPr>
          <w:rFonts w:ascii="Arial" w:hAnsi="Arial" w:cs="Arial"/>
          <w:sz w:val="24"/>
          <w:szCs w:val="24"/>
        </w:rPr>
        <w:t>dwa miliony</w:t>
      </w:r>
      <w:r w:rsidR="00965AD7">
        <w:rPr>
          <w:rFonts w:ascii="Arial" w:hAnsi="Arial" w:cs="Arial"/>
          <w:sz w:val="24"/>
          <w:szCs w:val="24"/>
        </w:rPr>
        <w:t xml:space="preserve"> złotych 00/100) </w:t>
      </w:r>
      <w:r w:rsidRPr="00965AD7">
        <w:rPr>
          <w:rFonts w:ascii="Arial" w:hAnsi="Arial" w:cs="Arial"/>
          <w:sz w:val="24"/>
          <w:szCs w:val="24"/>
        </w:rPr>
        <w:t xml:space="preserve">zdolności kredytowej lub środków finansowych, </w:t>
      </w:r>
    </w:p>
    <w:p w:rsidR="00932BF9" w:rsidRDefault="00A9213F" w:rsidP="00A9213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 wykonawców wspólnie ubiegających się o udzielenie zamówienia, zasto</w:t>
      </w:r>
      <w:r w:rsidR="00DD01E1">
        <w:rPr>
          <w:rFonts w:ascii="Arial" w:hAnsi="Arial" w:cs="Arial"/>
          <w:sz w:val="24"/>
          <w:szCs w:val="24"/>
        </w:rPr>
        <w:t>sowanie mają regulacje art. 58</w:t>
      </w:r>
      <w:r>
        <w:rPr>
          <w:rFonts w:ascii="Arial" w:hAnsi="Arial" w:cs="Arial"/>
          <w:sz w:val="24"/>
          <w:szCs w:val="24"/>
        </w:rPr>
        <w:t xml:space="preserve">, art. 445 ust 1 ustawy </w:t>
      </w:r>
      <w:proofErr w:type="spellStart"/>
      <w:r>
        <w:rPr>
          <w:rFonts w:ascii="Arial" w:hAnsi="Arial" w:cs="Arial"/>
          <w:sz w:val="24"/>
          <w:szCs w:val="24"/>
        </w:rPr>
        <w:t>Pzp</w:t>
      </w:r>
      <w:proofErr w:type="spellEnd"/>
      <w:r>
        <w:rPr>
          <w:rFonts w:ascii="Arial" w:hAnsi="Arial" w:cs="Arial"/>
          <w:sz w:val="24"/>
          <w:szCs w:val="24"/>
        </w:rPr>
        <w:t xml:space="preserve">. </w:t>
      </w:r>
    </w:p>
    <w:p w:rsidR="00C46A11" w:rsidRDefault="00C46A11" w:rsidP="00C46A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46A11">
        <w:rPr>
          <w:rFonts w:ascii="Arial" w:hAnsi="Arial" w:cs="Arial"/>
          <w:sz w:val="24"/>
          <w:szCs w:val="24"/>
        </w:rPr>
        <w:t>Wykonawca może w celu potwierdzenia spełniania warunków udziału w postępowaniu</w:t>
      </w:r>
      <w:r w:rsidR="00F42657">
        <w:rPr>
          <w:rFonts w:ascii="Arial" w:hAnsi="Arial" w:cs="Arial"/>
          <w:sz w:val="24"/>
          <w:szCs w:val="24"/>
        </w:rPr>
        <w:t xml:space="preserve"> w stosowanych sytuacjach </w:t>
      </w:r>
      <w:r w:rsidRPr="00C46A11">
        <w:rPr>
          <w:rFonts w:ascii="Arial" w:hAnsi="Arial" w:cs="Arial"/>
          <w:sz w:val="24"/>
          <w:szCs w:val="24"/>
        </w:rPr>
        <w:t xml:space="preserve"> </w:t>
      </w:r>
      <w:r w:rsidR="00F42657">
        <w:rPr>
          <w:rFonts w:ascii="Arial" w:hAnsi="Arial" w:cs="Arial"/>
          <w:sz w:val="24"/>
          <w:szCs w:val="24"/>
        </w:rPr>
        <w:t xml:space="preserve">oraz </w:t>
      </w:r>
      <w:r w:rsidR="00386EE8">
        <w:rPr>
          <w:rFonts w:ascii="Arial" w:hAnsi="Arial" w:cs="Arial"/>
          <w:sz w:val="24"/>
          <w:szCs w:val="24"/>
        </w:rPr>
        <w:t xml:space="preserve"> odniesieniu do  zamówienia</w:t>
      </w:r>
      <w:r w:rsidRPr="00C46A11">
        <w:rPr>
          <w:rFonts w:ascii="Arial" w:hAnsi="Arial" w:cs="Arial"/>
          <w:sz w:val="24"/>
          <w:szCs w:val="24"/>
        </w:rPr>
        <w:t xml:space="preserve">, polegać na zdolnościach technicznych lub zawodowych lub sytuacji finansowej lub ekonomicznej podmiotów udostępniających zasoby, </w:t>
      </w:r>
      <w:r w:rsidRPr="00C46A11">
        <w:rPr>
          <w:rFonts w:ascii="Arial" w:hAnsi="Arial" w:cs="Arial"/>
          <w:sz w:val="24"/>
          <w:szCs w:val="24"/>
        </w:rPr>
        <w:lastRenderedPageBreak/>
        <w:t>niezależnie od charakteru prawnego łączących go z nimi stosunków prawnych.</w:t>
      </w:r>
    </w:p>
    <w:p w:rsidR="00932BF9"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 xml:space="preserve">Wykonawca, który polega na zdolnościach lub sytuacji podmiotów udostępniających zasoby, </w:t>
      </w:r>
      <w:r w:rsidRPr="00535E5C">
        <w:rPr>
          <w:rFonts w:ascii="Arial" w:hAnsi="Arial" w:cs="Arial"/>
          <w:b/>
          <w:sz w:val="24"/>
          <w:szCs w:val="24"/>
        </w:rPr>
        <w:t>składa, wraz z ofertą, zobowiązanie podmiotu udostępniającego zasoby</w:t>
      </w:r>
      <w:r w:rsidRPr="00386EE8">
        <w:rPr>
          <w:rFonts w:ascii="Arial" w:hAnsi="Arial" w:cs="Arial"/>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 xml:space="preserve">Zobowiązanie podmiotu udostępniającego zasoby, o którym mowa w </w:t>
      </w:r>
      <w:r>
        <w:rPr>
          <w:rFonts w:ascii="Arial" w:hAnsi="Arial" w:cs="Arial"/>
          <w:sz w:val="24"/>
          <w:szCs w:val="24"/>
        </w:rPr>
        <w:t>pkt. 8.4.</w:t>
      </w:r>
      <w:r w:rsidRPr="00386EE8">
        <w:rPr>
          <w:rFonts w:ascii="Arial" w:hAnsi="Arial" w:cs="Arial"/>
          <w:sz w:val="24"/>
          <w:szCs w:val="24"/>
        </w:rPr>
        <w:t>, potwierdza, że stosunek łączący wykonawcę z podmiotami udostępniającymi zasoby gwarantuje rzeczywisty dostęp do tych zasobów oraz określa w szczególności:</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zakres dostępnych wykonawcy zasobów podmiotu udostępniającego zasoby;</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sposób i okres udostępnienia wykonawcy i wykorzystania przez niego zasobów podmiotu udostępniającego te zasoby przy wykonywaniu zamówienia;</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Zamawi</w:t>
      </w:r>
      <w:r w:rsidR="00535E5C">
        <w:rPr>
          <w:rFonts w:ascii="Arial" w:hAnsi="Arial" w:cs="Arial"/>
          <w:sz w:val="24"/>
          <w:szCs w:val="24"/>
        </w:rPr>
        <w:t>ający ocenia, czy udostępniane w</w:t>
      </w:r>
      <w:r w:rsidRPr="00386EE8">
        <w:rPr>
          <w:rFonts w:ascii="Arial" w:hAnsi="Arial" w:cs="Arial"/>
          <w:sz w:val="24"/>
          <w:szCs w:val="24"/>
        </w:rPr>
        <w:t>ykonawcy przez podmioty udostępniające zasoby zdolności techniczne lub zawodowe lub ich sytuacja finansowa lub ekonomiczna, pozwalają na wykazanie przez wykonawcę spełniania warunków udziału w postępowaniu</w:t>
      </w:r>
      <w:r w:rsidR="00535E5C">
        <w:rPr>
          <w:rFonts w:ascii="Arial" w:hAnsi="Arial" w:cs="Arial"/>
          <w:sz w:val="24"/>
          <w:szCs w:val="24"/>
        </w:rPr>
        <w:t>, o których mowa w pkt 8.1.1 SWZ</w:t>
      </w:r>
      <w:r w:rsidRPr="00386EE8">
        <w:rPr>
          <w:rFonts w:ascii="Arial" w:hAnsi="Arial" w:cs="Arial"/>
          <w:sz w:val="24"/>
          <w:szCs w:val="24"/>
        </w:rPr>
        <w:t>, a także bada, czy nie zachodzą wobec tego podmiotu podstawy wykluczenia, które zostały przewidziane względem Wykonawcy.</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Jeżeli zdolności techniczne lub zawodowe, sytuacja ekonomiczna lub finansowa podmiotu udostępniającego zasoby nie</w:t>
      </w:r>
      <w:r w:rsidR="00535E5C">
        <w:rPr>
          <w:rFonts w:ascii="Arial" w:hAnsi="Arial" w:cs="Arial"/>
          <w:sz w:val="24"/>
          <w:szCs w:val="24"/>
        </w:rPr>
        <w:t xml:space="preserve"> potwierdzają spełniania przez w</w:t>
      </w:r>
      <w:r w:rsidRPr="00BF5889">
        <w:rPr>
          <w:rFonts w:ascii="Arial" w:hAnsi="Arial" w:cs="Arial"/>
          <w:sz w:val="24"/>
          <w:szCs w:val="24"/>
        </w:rPr>
        <w:t>ykonawcę warunków udziału w postępowaniu lub zachodzą wobec tego podmiotu podstawy wykl</w:t>
      </w:r>
      <w:r w:rsidR="00036D98">
        <w:rPr>
          <w:rFonts w:ascii="Arial" w:hAnsi="Arial" w:cs="Arial"/>
          <w:sz w:val="24"/>
          <w:szCs w:val="24"/>
        </w:rPr>
        <w:t>uczenia, zamawiający żąda, aby w</w:t>
      </w:r>
      <w:r w:rsidRPr="00BF5889">
        <w:rPr>
          <w:rFonts w:ascii="Arial" w:hAnsi="Arial" w:cs="Arial"/>
          <w:sz w:val="24"/>
          <w:szCs w:val="24"/>
        </w:rPr>
        <w:t>ykonawca w terminie określonym przez zamawiającego zastąpił ten podmiot innym podmiotem lub podmiotami albo wykazał, że samodzielnie spełnia warunki udziału w postępowaniu.</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rsidR="00592C27" w:rsidRPr="00592C27" w:rsidRDefault="00592C27" w:rsidP="00592C27">
      <w:pPr>
        <w:pStyle w:val="Akapitzlist"/>
        <w:numPr>
          <w:ilvl w:val="1"/>
          <w:numId w:val="1"/>
        </w:numPr>
        <w:rPr>
          <w:rFonts w:ascii="Arial" w:hAnsi="Arial" w:cs="Arial"/>
          <w:sz w:val="24"/>
          <w:szCs w:val="24"/>
        </w:rPr>
      </w:pPr>
      <w:r w:rsidRPr="00592C27">
        <w:rPr>
          <w:rFonts w:ascii="Arial" w:hAnsi="Arial" w:cs="Arial"/>
          <w:sz w:val="24"/>
          <w:szCs w:val="24"/>
        </w:rPr>
        <w:t xml:space="preserve">Wykonawca, który polega na zdolnościach lub sytuacji podmiotów udostępniających zasoby, składa, wraz z ofertą oświadczenie podmiotu </w:t>
      </w:r>
      <w:r w:rsidRPr="00592C27">
        <w:rPr>
          <w:rFonts w:ascii="Arial" w:hAnsi="Arial" w:cs="Arial"/>
          <w:sz w:val="24"/>
          <w:szCs w:val="24"/>
        </w:rPr>
        <w:lastRenderedPageBreak/>
        <w:t>udostępniającego zasoby wg Załącznika nr 10 do SWZ w zakresie podstawy wykluczenia przewidzianej w art. 5k rozporządzenia 833/2014 w brzmieniu nadanym rozporządzeniem 2022/576 oraz art. 7 ust. 1 ustawy o szczególnych rozwiązaniach w zakresie przeciwdziałania wspieraniu agresji na Ukrainę oraz służących ochronie bezpieczeństwa narodowego. Oświadczenie należy złożyć w oryginale w formie elektronicznej i opatrzyć kwalifikowanym podpisem elektronicznym.</w:t>
      </w:r>
    </w:p>
    <w:p w:rsidR="00245A55" w:rsidRPr="00BF5889"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BF5889" w:rsidRDefault="0094517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ykaz podmiotowych środków dowodowych;</w:t>
      </w:r>
    </w:p>
    <w:p w:rsidR="00BF5889" w:rsidRPr="00146537" w:rsidRDefault="00146537" w:rsidP="009451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Do oferty </w:t>
      </w:r>
      <w:r w:rsidR="00036D98">
        <w:rPr>
          <w:rFonts w:ascii="Arial" w:hAnsi="Arial" w:cs="Arial"/>
          <w:sz w:val="24"/>
          <w:szCs w:val="24"/>
          <w:u w:val="single"/>
        </w:rPr>
        <w:t>każdy w</w:t>
      </w:r>
      <w:r w:rsidRPr="00146537">
        <w:rPr>
          <w:rFonts w:ascii="Arial" w:hAnsi="Arial" w:cs="Arial"/>
          <w:sz w:val="24"/>
          <w:szCs w:val="24"/>
          <w:u w:val="single"/>
        </w:rPr>
        <w:t>ykonawca</w:t>
      </w:r>
      <w:r>
        <w:rPr>
          <w:rFonts w:ascii="Arial" w:hAnsi="Arial" w:cs="Arial"/>
          <w:sz w:val="24"/>
          <w:szCs w:val="24"/>
        </w:rPr>
        <w:t xml:space="preserve"> dołącza, </w:t>
      </w:r>
      <w:r w:rsidRPr="007F520D">
        <w:rPr>
          <w:rFonts w:ascii="Arial" w:hAnsi="Arial" w:cs="Arial"/>
          <w:sz w:val="24"/>
          <w:szCs w:val="24"/>
        </w:rPr>
        <w:t>aktualne na dzień składania ofert</w:t>
      </w:r>
      <w:r>
        <w:rPr>
          <w:rFonts w:ascii="Arial" w:hAnsi="Arial" w:cs="Arial"/>
          <w:sz w:val="24"/>
          <w:szCs w:val="24"/>
        </w:rPr>
        <w:t>, oświadczenie, stanowiące wstępne  potwierdzenie, że Wykonawca nie podlega wykluczeniu oraz spełnia warunki udziału w postępowaniu. Oświadczenie musi zostać złożone na  formularzu jednolitego europejskiego dokumentu zamówienia</w:t>
      </w:r>
      <w:r w:rsidR="009B43F4">
        <w:rPr>
          <w:rFonts w:ascii="Arial" w:hAnsi="Arial" w:cs="Arial"/>
          <w:sz w:val="24"/>
          <w:szCs w:val="24"/>
        </w:rPr>
        <w:t xml:space="preserve"> (</w:t>
      </w:r>
      <w:r w:rsidR="00461D13">
        <w:rPr>
          <w:rFonts w:ascii="Arial" w:hAnsi="Arial" w:cs="Arial"/>
          <w:sz w:val="24"/>
          <w:szCs w:val="24"/>
        </w:rPr>
        <w:t xml:space="preserve">ESDP zwane </w:t>
      </w:r>
      <w:r w:rsidR="009B43F4">
        <w:rPr>
          <w:rFonts w:ascii="Arial" w:hAnsi="Arial" w:cs="Arial"/>
          <w:sz w:val="24"/>
          <w:szCs w:val="24"/>
        </w:rPr>
        <w:t>JEDZ)</w:t>
      </w:r>
      <w:r>
        <w:rPr>
          <w:rFonts w:ascii="Arial" w:hAnsi="Arial" w:cs="Arial"/>
          <w:sz w:val="24"/>
          <w:szCs w:val="24"/>
        </w:rPr>
        <w:t xml:space="preserve">, sporządzonego </w:t>
      </w:r>
      <w:r w:rsidRPr="00146537">
        <w:rPr>
          <w:rFonts w:ascii="Arial" w:hAnsi="Arial" w:cs="Arial"/>
          <w:sz w:val="24"/>
          <w:szCs w:val="24"/>
        </w:rPr>
        <w:t xml:space="preserve">zgodnie  </w:t>
      </w:r>
      <w:r w:rsidRPr="00146537">
        <w:rPr>
          <w:rFonts w:ascii="Arial" w:eastAsia="Times New Roman" w:hAnsi="Arial" w:cs="Arial"/>
          <w:sz w:val="24"/>
          <w:szCs w:val="24"/>
          <w:lang w:eastAsia="pl-PL"/>
        </w:rPr>
        <w:t xml:space="preserve">ze wzorem standardowego formularza określonego w </w:t>
      </w:r>
      <w:hyperlink r:id="rId12" w:anchor="/document/68595443?cm=DOCUMENT" w:history="1">
        <w:r w:rsidRPr="00146537">
          <w:rPr>
            <w:rFonts w:ascii="Arial" w:eastAsia="Times New Roman" w:hAnsi="Arial" w:cs="Arial"/>
            <w:color w:val="0000FF"/>
            <w:sz w:val="24"/>
            <w:szCs w:val="24"/>
            <w:u w:val="single"/>
            <w:lang w:eastAsia="pl-PL"/>
          </w:rPr>
          <w:t>rozporządzeniu</w:t>
        </w:r>
      </w:hyperlink>
      <w:r w:rsidRPr="00146537">
        <w:rPr>
          <w:rFonts w:ascii="Arial" w:eastAsia="Times New Roman" w:hAnsi="Arial" w:cs="Arial"/>
          <w:sz w:val="24"/>
          <w:szCs w:val="24"/>
          <w:lang w:eastAsia="pl-PL"/>
        </w:rPr>
        <w:t xml:space="preserve"> wykonawczym Komisji (UE) 2016/7 z dnia 5 stycznia 2016 r. ustanawiającym standardowy formularz jednolitego europejskiego dokumentu zamówienia (Dz. Urz. UE L 3 z 06.01.2016, str. 16)</w:t>
      </w:r>
      <w:r w:rsidR="009B43F4">
        <w:rPr>
          <w:rFonts w:ascii="Arial" w:eastAsia="Times New Roman" w:hAnsi="Arial" w:cs="Arial"/>
          <w:sz w:val="24"/>
          <w:szCs w:val="24"/>
          <w:lang w:eastAsia="pl-PL"/>
        </w:rPr>
        <w:t xml:space="preserve">  w zakresie wskazanym w </w:t>
      </w:r>
      <w:r w:rsidR="009B43F4" w:rsidRPr="002E48CC">
        <w:rPr>
          <w:rFonts w:ascii="Arial" w:eastAsia="Times New Roman" w:hAnsi="Arial" w:cs="Arial"/>
          <w:b/>
          <w:sz w:val="24"/>
          <w:szCs w:val="24"/>
          <w:lang w:eastAsia="pl-PL"/>
        </w:rPr>
        <w:t xml:space="preserve">Załączniku nr </w:t>
      </w:r>
      <w:r w:rsidR="007F520D">
        <w:rPr>
          <w:rFonts w:ascii="Arial" w:eastAsia="Times New Roman" w:hAnsi="Arial" w:cs="Arial"/>
          <w:b/>
          <w:sz w:val="24"/>
          <w:szCs w:val="24"/>
          <w:lang w:eastAsia="pl-PL"/>
        </w:rPr>
        <w:t>3</w:t>
      </w:r>
      <w:r w:rsidR="009B43F4" w:rsidRPr="002E48CC">
        <w:rPr>
          <w:rFonts w:ascii="Arial" w:eastAsia="Times New Roman" w:hAnsi="Arial" w:cs="Arial"/>
          <w:b/>
          <w:sz w:val="24"/>
          <w:szCs w:val="24"/>
          <w:lang w:eastAsia="pl-PL"/>
        </w:rPr>
        <w:t xml:space="preserve"> do SWZ-</w:t>
      </w:r>
      <w:r w:rsidR="002856DA">
        <w:rPr>
          <w:rFonts w:ascii="Arial" w:eastAsia="Times New Roman" w:hAnsi="Arial" w:cs="Arial"/>
          <w:b/>
          <w:sz w:val="24"/>
          <w:szCs w:val="24"/>
          <w:lang w:eastAsia="pl-PL"/>
        </w:rPr>
        <w:t xml:space="preserve"> </w:t>
      </w:r>
      <w:r w:rsidR="009B43F4" w:rsidRPr="002E48CC">
        <w:rPr>
          <w:rFonts w:ascii="Arial" w:eastAsia="Times New Roman" w:hAnsi="Arial" w:cs="Arial"/>
          <w:b/>
          <w:sz w:val="24"/>
          <w:szCs w:val="24"/>
          <w:lang w:eastAsia="pl-PL"/>
        </w:rPr>
        <w:t>JEDZ</w:t>
      </w:r>
      <w:r>
        <w:rPr>
          <w:rFonts w:ascii="Arial" w:eastAsia="Times New Roman" w:hAnsi="Arial" w:cs="Arial"/>
          <w:sz w:val="24"/>
          <w:szCs w:val="24"/>
          <w:lang w:eastAsia="pl-PL"/>
        </w:rPr>
        <w:t>.</w:t>
      </w:r>
      <w:r w:rsidR="009B43F4">
        <w:rPr>
          <w:rFonts w:ascii="Arial" w:eastAsia="Times New Roman" w:hAnsi="Arial" w:cs="Arial"/>
          <w:sz w:val="24"/>
          <w:szCs w:val="24"/>
          <w:lang w:eastAsia="pl-PL"/>
        </w:rPr>
        <w:t xml:space="preserve"> W zakresie „części IV Kryteria kwalifikacji” JEDZ, Wykonawca wypełnia tylko sekcję </w:t>
      </w:r>
      <w:r w:rsidR="009B43F4" w:rsidRPr="009B43F4">
        <w:rPr>
          <w:rStyle w:val="hgkelc"/>
          <w:rFonts w:ascii="Arial" w:hAnsi="Arial" w:cs="Arial"/>
          <w:sz w:val="24"/>
          <w:szCs w:val="24"/>
        </w:rPr>
        <w:t>α</w:t>
      </w:r>
      <w:r w:rsidR="009B43F4">
        <w:rPr>
          <w:rStyle w:val="hgkelc"/>
          <w:rFonts w:ascii="Arial" w:hAnsi="Arial" w:cs="Arial"/>
          <w:sz w:val="24"/>
          <w:szCs w:val="24"/>
        </w:rPr>
        <w:t>, Wykonawca nie wypełnia żadnej z pozostałych sekcji (A-D) w części IV JEDZ.</w:t>
      </w:r>
    </w:p>
    <w:p w:rsidR="00146537" w:rsidRPr="002856DA" w:rsidRDefault="009B43F4" w:rsidP="0094517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JEDZ</w:t>
      </w:r>
      <w:r w:rsidR="006B4054">
        <w:rPr>
          <w:rFonts w:ascii="Arial" w:hAnsi="Arial" w:cs="Arial"/>
          <w:sz w:val="24"/>
          <w:szCs w:val="24"/>
        </w:rPr>
        <w:t xml:space="preserve"> stanowi dowód potwierdzający b</w:t>
      </w:r>
      <w:r>
        <w:rPr>
          <w:rFonts w:ascii="Arial" w:hAnsi="Arial" w:cs="Arial"/>
          <w:sz w:val="24"/>
          <w:szCs w:val="24"/>
        </w:rPr>
        <w:t>rak podstaw wykluczenia, spełnianie warunków udziału w postepowaniu na dzień składania ofert, tymczasowo zastępujący wymagane przez zamawiającego podmiotowe środki dowodowe.</w:t>
      </w:r>
      <w:r w:rsidR="006B4054">
        <w:rPr>
          <w:rFonts w:ascii="Arial" w:hAnsi="Arial" w:cs="Arial"/>
          <w:sz w:val="24"/>
          <w:szCs w:val="24"/>
        </w:rPr>
        <w:t xml:space="preserve"> </w:t>
      </w:r>
      <w:r w:rsidR="006B4054" w:rsidRPr="002856DA">
        <w:rPr>
          <w:rFonts w:ascii="Arial" w:hAnsi="Arial" w:cs="Arial"/>
          <w:b/>
          <w:sz w:val="24"/>
          <w:szCs w:val="24"/>
        </w:rPr>
        <w:t>Należy go złożyć w oryginale w formie elektronicznej i opatrzyć kwalifikowanym podpisem elektronicznym.</w:t>
      </w:r>
    </w:p>
    <w:p w:rsidR="009B43F4" w:rsidRDefault="00461D13" w:rsidP="00461D1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informuje, że Wykonawca przy wypełnianiu</w:t>
      </w:r>
      <w:r w:rsidR="002E48CC">
        <w:rPr>
          <w:rFonts w:ascii="Arial" w:hAnsi="Arial" w:cs="Arial"/>
          <w:sz w:val="24"/>
          <w:szCs w:val="24"/>
        </w:rPr>
        <w:t xml:space="preserve"> oświadczenia na formularzu JED</w:t>
      </w:r>
      <w:r>
        <w:rPr>
          <w:rFonts w:ascii="Arial" w:hAnsi="Arial" w:cs="Arial"/>
          <w:sz w:val="24"/>
          <w:szCs w:val="24"/>
        </w:rPr>
        <w:t xml:space="preserve">Z może wykorzystać narzędzie dostępne na stronie </w:t>
      </w:r>
      <w:hyperlink r:id="rId13" w:history="1">
        <w:r w:rsidRPr="00B62CEB">
          <w:rPr>
            <w:rStyle w:val="Hipercze"/>
            <w:rFonts w:ascii="Arial" w:hAnsi="Arial" w:cs="Arial"/>
            <w:sz w:val="24"/>
            <w:szCs w:val="24"/>
          </w:rPr>
          <w:t>https://espd.uzp.gov.pl/filter?lang=pl</w:t>
        </w:r>
      </w:hyperlink>
      <w:r>
        <w:rPr>
          <w:rFonts w:ascii="Arial" w:hAnsi="Arial" w:cs="Arial"/>
          <w:sz w:val="24"/>
          <w:szCs w:val="24"/>
        </w:rPr>
        <w:t>. W tym celu należy:</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Wejść na stronę </w:t>
      </w:r>
      <w:hyperlink r:id="rId14" w:history="1">
        <w:r w:rsidRPr="00B62CEB">
          <w:rPr>
            <w:rStyle w:val="Hipercze"/>
            <w:rFonts w:ascii="Arial" w:hAnsi="Arial" w:cs="Arial"/>
            <w:sz w:val="24"/>
            <w:szCs w:val="24"/>
          </w:rPr>
          <w:t>https://espd.uzp.gov.pl/filter?lang=pl</w:t>
        </w:r>
      </w:hyperlink>
      <w:r>
        <w:rPr>
          <w:rFonts w:ascii="Arial" w:hAnsi="Arial" w:cs="Arial"/>
          <w:sz w:val="24"/>
          <w:szCs w:val="24"/>
        </w:rPr>
        <w:t>,</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Wybrać odpowiednią wersję językową (w przypadku przedłożenia formularza ESDP w innej niż polska wersja językowa należy załączyć do oferty tłumaczenie podpisane przez osobę(y) umocowane do jego złożenia,</w:t>
      </w:r>
    </w:p>
    <w:p w:rsidR="00461D13" w:rsidRDefault="002856DA"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Wybrać opcję jestem w</w:t>
      </w:r>
      <w:r w:rsidR="00461D13">
        <w:rPr>
          <w:rFonts w:ascii="Arial" w:hAnsi="Arial" w:cs="Arial"/>
          <w:sz w:val="24"/>
          <w:szCs w:val="24"/>
        </w:rPr>
        <w:t>ykonawcą ( tę opcję należy również zaznaczyć w przypadku, gdy formularz ESDP wypełnia podmiot, na którego zasoby powołuje się wykonawca,</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Wypełnić formularz ESDP,</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Wygenerować dokument elektroniczny ESDP w formie .pdf oraz zapisać go na dysku,</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856DA">
        <w:rPr>
          <w:rFonts w:ascii="Arial" w:hAnsi="Arial" w:cs="Arial"/>
          <w:b/>
          <w:sz w:val="24"/>
          <w:szCs w:val="24"/>
        </w:rPr>
        <w:t>Podpisać dokument kwalifikowanym podpisem elektronicznym</w:t>
      </w:r>
      <w:r>
        <w:rPr>
          <w:rFonts w:ascii="Arial" w:hAnsi="Arial" w:cs="Arial"/>
          <w:sz w:val="24"/>
          <w:szCs w:val="24"/>
        </w:rPr>
        <w:t>.</w:t>
      </w:r>
    </w:p>
    <w:p w:rsidR="006B4054" w:rsidRDefault="006B4054" w:rsidP="006B405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lastRenderedPageBreak/>
        <w:t xml:space="preserve">Wykonawca może skorzystać z aktualnej  instrukcji wypełnienia formularza JEDZ dostępnej na </w:t>
      </w:r>
      <w:hyperlink r:id="rId15" w:history="1">
        <w:r w:rsidRPr="00B62CEB">
          <w:rPr>
            <w:rStyle w:val="Hipercze"/>
            <w:rFonts w:ascii="Arial" w:hAnsi="Arial" w:cs="Arial"/>
            <w:sz w:val="24"/>
            <w:szCs w:val="24"/>
          </w:rPr>
          <w:t>https://www.uzp.gov.pl/aktualnosci/aktualna-wersja-instrukcji-wypelniania-jedzespd</w:t>
        </w:r>
      </w:hyperlink>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w:t>
      </w:r>
      <w:r w:rsidRPr="007A2363">
        <w:rPr>
          <w:rFonts w:ascii="Arial" w:hAnsi="Arial" w:cs="Arial"/>
          <w:sz w:val="24"/>
          <w:szCs w:val="24"/>
        </w:rPr>
        <w:t xml:space="preserve">    wspólnego  ubiegan</w:t>
      </w:r>
      <w:r w:rsidR="002856DA">
        <w:rPr>
          <w:rFonts w:ascii="Arial" w:hAnsi="Arial" w:cs="Arial"/>
          <w:sz w:val="24"/>
          <w:szCs w:val="24"/>
        </w:rPr>
        <w:t>ia  się  o  zamówienie  przez  w</w:t>
      </w:r>
      <w:r w:rsidRPr="007A2363">
        <w:rPr>
          <w:rFonts w:ascii="Arial" w:hAnsi="Arial" w:cs="Arial"/>
          <w:sz w:val="24"/>
          <w:szCs w:val="24"/>
        </w:rPr>
        <w:t>ykonawców, jednolity dokument</w:t>
      </w:r>
      <w:r>
        <w:rPr>
          <w:rFonts w:ascii="Arial" w:hAnsi="Arial" w:cs="Arial"/>
          <w:sz w:val="24"/>
          <w:szCs w:val="24"/>
        </w:rPr>
        <w:t xml:space="preserve"> </w:t>
      </w:r>
      <w:r w:rsidRPr="007A2363">
        <w:rPr>
          <w:rFonts w:ascii="Arial" w:hAnsi="Arial" w:cs="Arial"/>
          <w:sz w:val="24"/>
          <w:szCs w:val="24"/>
        </w:rPr>
        <w:t>(</w:t>
      </w:r>
      <w:r w:rsidRPr="002856DA">
        <w:rPr>
          <w:rFonts w:ascii="Arial" w:hAnsi="Arial" w:cs="Arial"/>
          <w:b/>
          <w:sz w:val="24"/>
          <w:szCs w:val="24"/>
        </w:rPr>
        <w:t xml:space="preserve">w     postaci     elektronicznej –opatrzonej     kwalifikowanym     podpisem elektronicznym </w:t>
      </w:r>
      <w:r w:rsidR="002856DA">
        <w:rPr>
          <w:rFonts w:ascii="Arial" w:hAnsi="Arial" w:cs="Arial"/>
          <w:b/>
          <w:sz w:val="24"/>
          <w:szCs w:val="24"/>
        </w:rPr>
        <w:t>każdego  z  w</w:t>
      </w:r>
      <w:r w:rsidRPr="002856DA">
        <w:rPr>
          <w:rFonts w:ascii="Arial" w:hAnsi="Arial" w:cs="Arial"/>
          <w:b/>
          <w:sz w:val="24"/>
          <w:szCs w:val="24"/>
        </w:rPr>
        <w:t>ykonawców</w:t>
      </w:r>
      <w:r w:rsidR="002856DA">
        <w:rPr>
          <w:rFonts w:ascii="Arial" w:hAnsi="Arial" w:cs="Arial"/>
          <w:sz w:val="24"/>
          <w:szCs w:val="24"/>
        </w:rPr>
        <w:t>) składa  każdy  z  w</w:t>
      </w:r>
      <w:r w:rsidRPr="007A2363">
        <w:rPr>
          <w:rFonts w:ascii="Arial" w:hAnsi="Arial" w:cs="Arial"/>
          <w:sz w:val="24"/>
          <w:szCs w:val="24"/>
        </w:rPr>
        <w:t xml:space="preserve">ykonawców  wspólnie ubiegających się o zamówienie. Dokumenty te mają potwierdzać spełnianie warunków udziału  w  postępowaniu,  brak  podstaw  wykluczenia  w  </w:t>
      </w:r>
      <w:r w:rsidR="002856DA">
        <w:rPr>
          <w:rFonts w:ascii="Arial" w:hAnsi="Arial" w:cs="Arial"/>
          <w:sz w:val="24"/>
          <w:szCs w:val="24"/>
        </w:rPr>
        <w:t>zakresie,  w  którym  każdy  z w</w:t>
      </w:r>
      <w:r w:rsidRPr="007A2363">
        <w:rPr>
          <w:rFonts w:ascii="Arial" w:hAnsi="Arial" w:cs="Arial"/>
          <w:sz w:val="24"/>
          <w:szCs w:val="24"/>
        </w:rPr>
        <w:t>ykonawców  wykazuje  spełnianie  warunków  udziału  w</w:t>
      </w:r>
      <w:r>
        <w:rPr>
          <w:rFonts w:ascii="Arial" w:hAnsi="Arial" w:cs="Arial"/>
          <w:sz w:val="24"/>
          <w:szCs w:val="24"/>
        </w:rPr>
        <w:t xml:space="preserve"> </w:t>
      </w:r>
      <w:r w:rsidRPr="007A2363">
        <w:rPr>
          <w:rFonts w:ascii="Arial" w:hAnsi="Arial" w:cs="Arial"/>
          <w:sz w:val="24"/>
          <w:szCs w:val="24"/>
        </w:rPr>
        <w:t>postępowaniu,</w:t>
      </w:r>
      <w:r>
        <w:rPr>
          <w:rFonts w:ascii="Arial" w:hAnsi="Arial" w:cs="Arial"/>
          <w:sz w:val="24"/>
          <w:szCs w:val="24"/>
        </w:rPr>
        <w:t xml:space="preserve"> brak   podstaw wykluczenia. </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w:t>
      </w:r>
      <w:r>
        <w:rPr>
          <w:rFonts w:ascii="Arial" w:hAnsi="Arial" w:cs="Arial"/>
          <w:sz w:val="24"/>
          <w:szCs w:val="24"/>
        </w:rPr>
        <w:t xml:space="preserve"> </w:t>
      </w:r>
      <w:r w:rsidRPr="007A2363">
        <w:rPr>
          <w:rFonts w:ascii="Arial" w:hAnsi="Arial" w:cs="Arial"/>
          <w:sz w:val="24"/>
          <w:szCs w:val="24"/>
          <w:u w:val="single"/>
        </w:rPr>
        <w:t>nie  żąda</w:t>
      </w:r>
      <w:r w:rsidR="002856DA">
        <w:rPr>
          <w:rFonts w:ascii="Arial" w:hAnsi="Arial" w:cs="Arial"/>
          <w:sz w:val="24"/>
          <w:szCs w:val="24"/>
        </w:rPr>
        <w:t>, aby  w</w:t>
      </w:r>
      <w:r w:rsidRPr="007A2363">
        <w:rPr>
          <w:rFonts w:ascii="Arial" w:hAnsi="Arial" w:cs="Arial"/>
          <w:sz w:val="24"/>
          <w:szCs w:val="24"/>
        </w:rPr>
        <w:t>ykonawca,  który  zamierza  powierzyć  wykonanie  części zamówienia  podwykonawcom,  w  celu  wykazania  braku  istnienia  wobec  nich  podstaw wykluczenia  z  udziału  w  postępowaniu złożył  jednolite  dokume</w:t>
      </w:r>
      <w:r>
        <w:rPr>
          <w:rFonts w:ascii="Arial" w:hAnsi="Arial" w:cs="Arial"/>
          <w:sz w:val="24"/>
          <w:szCs w:val="24"/>
        </w:rPr>
        <w:t>nty  dotyczące podwykonawców.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 xml:space="preserve">Wykonawca  </w:t>
      </w:r>
      <w:r w:rsidRPr="002856DA">
        <w:rPr>
          <w:rFonts w:ascii="Arial" w:hAnsi="Arial" w:cs="Arial"/>
          <w:b/>
          <w:sz w:val="24"/>
          <w:szCs w:val="24"/>
        </w:rPr>
        <w:t>składa  wraz  z  ofertą zobowiązanie  podmiotów  udostępniających  zasoby do  oddania  mu  do  dyspozycji  niezbędnych  zasobów  na  potrzeby  realizacji danego zamówienia</w:t>
      </w:r>
      <w:r w:rsidRPr="007A2363">
        <w:rPr>
          <w:rFonts w:ascii="Arial" w:hAnsi="Arial" w:cs="Arial"/>
          <w:sz w:val="24"/>
          <w:szCs w:val="24"/>
        </w:rPr>
        <w:t>, potwierdzające,  że  wykonawca  realizując  zamówienie  będzie  dysponował</w:t>
      </w:r>
      <w:r>
        <w:rPr>
          <w:rFonts w:ascii="Arial" w:hAnsi="Arial" w:cs="Arial"/>
          <w:sz w:val="24"/>
          <w:szCs w:val="24"/>
        </w:rPr>
        <w:t xml:space="preserve"> </w:t>
      </w:r>
      <w:r w:rsidRPr="007A2363">
        <w:rPr>
          <w:rFonts w:ascii="Arial" w:hAnsi="Arial" w:cs="Arial"/>
          <w:sz w:val="24"/>
          <w:szCs w:val="24"/>
        </w:rPr>
        <w:t>niezbę</w:t>
      </w:r>
      <w:r>
        <w:rPr>
          <w:rFonts w:ascii="Arial" w:hAnsi="Arial" w:cs="Arial"/>
          <w:sz w:val="24"/>
          <w:szCs w:val="24"/>
        </w:rPr>
        <w:t>dnymi zasobami tych podmiotów.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Wykonawca, który powołuje się na zasoby innych podmiotów, w celu wykazania braku istnienia  wobec  nich  podstaw wykluczenia oraz spełnienia</w:t>
      </w:r>
      <w:r>
        <w:rPr>
          <w:rFonts w:ascii="Arial" w:hAnsi="Arial" w:cs="Arial"/>
          <w:sz w:val="24"/>
          <w:szCs w:val="24"/>
        </w:rPr>
        <w:t xml:space="preserve"> </w:t>
      </w:r>
      <w:r w:rsidRPr="007A2363">
        <w:rPr>
          <w:rFonts w:ascii="Arial" w:hAnsi="Arial" w:cs="Arial"/>
          <w:sz w:val="24"/>
          <w:szCs w:val="24"/>
        </w:rPr>
        <w:t>w zakresie, w jakim powołuje się na  ich  zasoby,  warunków  udziału  w  postępowaniu</w:t>
      </w:r>
      <w:r>
        <w:rPr>
          <w:rFonts w:ascii="Arial" w:hAnsi="Arial" w:cs="Arial"/>
          <w:sz w:val="24"/>
          <w:szCs w:val="24"/>
        </w:rPr>
        <w:t xml:space="preserve"> </w:t>
      </w:r>
      <w:r w:rsidRPr="007A2363">
        <w:rPr>
          <w:rFonts w:ascii="Arial" w:hAnsi="Arial" w:cs="Arial"/>
          <w:sz w:val="24"/>
          <w:szCs w:val="24"/>
        </w:rPr>
        <w:t>składa  także  jednolite  dokumenty dotyczące tych podmiotów–podpisane przez podmiot, którego do</w:t>
      </w:r>
      <w:r>
        <w:rPr>
          <w:rFonts w:ascii="Arial" w:hAnsi="Arial" w:cs="Arial"/>
          <w:sz w:val="24"/>
          <w:szCs w:val="24"/>
        </w:rPr>
        <w:t>kumenty dotyczą.</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 przed wyborem najkorzystniejszej oferty w</w:t>
      </w:r>
      <w:r w:rsidR="002856DA">
        <w:rPr>
          <w:rFonts w:ascii="Arial" w:hAnsi="Arial" w:cs="Arial"/>
          <w:sz w:val="24"/>
          <w:szCs w:val="24"/>
        </w:rPr>
        <w:t>ezwie w</w:t>
      </w:r>
      <w:r w:rsidRPr="007A2363">
        <w:rPr>
          <w:rFonts w:ascii="Arial" w:hAnsi="Arial" w:cs="Arial"/>
          <w:sz w:val="24"/>
          <w:szCs w:val="24"/>
        </w:rPr>
        <w:t>ykonawcę, którego oferta została najwyżej oceniona, do złożenia w wyznaczonym terminie, nie krótszym niż 10 dni, aktualnych na dzień złożenia podmiotowych środków dowodowych</w:t>
      </w:r>
      <w:r w:rsidR="005173ED">
        <w:rPr>
          <w:rFonts w:ascii="Arial" w:hAnsi="Arial" w:cs="Arial"/>
          <w:sz w:val="24"/>
          <w:szCs w:val="24"/>
        </w:rPr>
        <w:t xml:space="preserve">, potwierdzających okoliczności, o których mowa w pkt 7 SWZ., </w:t>
      </w:r>
      <w:proofErr w:type="spellStart"/>
      <w:r w:rsidR="005173ED">
        <w:rPr>
          <w:rFonts w:ascii="Arial" w:hAnsi="Arial" w:cs="Arial"/>
          <w:sz w:val="24"/>
          <w:szCs w:val="24"/>
        </w:rPr>
        <w:t>tj</w:t>
      </w:r>
      <w:proofErr w:type="spellEnd"/>
      <w:r w:rsidR="005173ED">
        <w:rPr>
          <w:rFonts w:ascii="Arial" w:hAnsi="Arial" w:cs="Arial"/>
          <w:sz w:val="24"/>
          <w:szCs w:val="24"/>
        </w:rPr>
        <w:t>:</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173ED">
        <w:rPr>
          <w:rFonts w:ascii="Arial" w:hAnsi="Arial" w:cs="Arial"/>
          <w:b/>
          <w:sz w:val="24"/>
          <w:szCs w:val="24"/>
        </w:rPr>
        <w:t>informacji z Krajowego Rejestru Karnego</w:t>
      </w:r>
      <w:r w:rsidRPr="005173ED">
        <w:rPr>
          <w:rFonts w:ascii="Arial" w:hAnsi="Arial" w:cs="Arial"/>
          <w:sz w:val="24"/>
          <w:szCs w:val="24"/>
        </w:rPr>
        <w:t xml:space="preserve">, </w:t>
      </w:r>
      <w:r>
        <w:rPr>
          <w:rFonts w:ascii="Arial" w:hAnsi="Arial" w:cs="Arial"/>
          <w:sz w:val="24"/>
          <w:szCs w:val="24"/>
        </w:rPr>
        <w:t>sporządzone</w:t>
      </w:r>
      <w:r w:rsidRPr="005173ED">
        <w:rPr>
          <w:rFonts w:ascii="Arial" w:hAnsi="Arial" w:cs="Arial"/>
          <w:sz w:val="24"/>
          <w:szCs w:val="24"/>
        </w:rPr>
        <w:t>j nie wcześniej niż 6 miesięcy</w:t>
      </w:r>
      <w:r>
        <w:rPr>
          <w:rFonts w:ascii="Arial" w:hAnsi="Arial" w:cs="Arial"/>
          <w:sz w:val="24"/>
          <w:szCs w:val="24"/>
        </w:rPr>
        <w:t xml:space="preserve"> </w:t>
      </w:r>
      <w:r w:rsidRPr="005173ED">
        <w:rPr>
          <w:rFonts w:ascii="Arial" w:hAnsi="Arial" w:cs="Arial"/>
          <w:sz w:val="24"/>
          <w:szCs w:val="24"/>
        </w:rPr>
        <w:t xml:space="preserve">przed jej złożeniem, w zakresie: art. 108 ust. 1 pkt 1 i 2 </w:t>
      </w:r>
      <w:proofErr w:type="spellStart"/>
      <w:r w:rsidRPr="005173ED">
        <w:rPr>
          <w:rFonts w:ascii="Arial" w:hAnsi="Arial" w:cs="Arial"/>
          <w:sz w:val="24"/>
          <w:szCs w:val="24"/>
        </w:rPr>
        <w:t>Pzp</w:t>
      </w:r>
      <w:proofErr w:type="spellEnd"/>
      <w:r>
        <w:rPr>
          <w:rFonts w:ascii="Arial" w:hAnsi="Arial" w:cs="Arial"/>
          <w:sz w:val="24"/>
          <w:szCs w:val="24"/>
        </w:rPr>
        <w:t xml:space="preserve">, </w:t>
      </w:r>
      <w:r w:rsidRPr="005173ED">
        <w:rPr>
          <w:rFonts w:ascii="Arial" w:hAnsi="Arial" w:cs="Arial"/>
          <w:sz w:val="24"/>
          <w:szCs w:val="24"/>
        </w:rPr>
        <w:t>art. 108 ust. 1 pkt 4 ustawy</w:t>
      </w:r>
      <w:r>
        <w:rPr>
          <w:rFonts w:ascii="Arial" w:hAnsi="Arial" w:cs="Arial"/>
          <w:sz w:val="24"/>
          <w:szCs w:val="24"/>
        </w:rPr>
        <w:t xml:space="preserve"> </w:t>
      </w:r>
      <w:proofErr w:type="spellStart"/>
      <w:r>
        <w:rPr>
          <w:rFonts w:ascii="Arial" w:hAnsi="Arial" w:cs="Arial"/>
          <w:sz w:val="24"/>
          <w:szCs w:val="24"/>
        </w:rPr>
        <w:t>Pzp</w:t>
      </w:r>
      <w:proofErr w:type="spellEnd"/>
      <w:r w:rsidRPr="005173ED">
        <w:rPr>
          <w:rFonts w:ascii="Arial" w:hAnsi="Arial" w:cs="Arial"/>
          <w:sz w:val="24"/>
          <w:szCs w:val="24"/>
        </w:rPr>
        <w:t xml:space="preserve">, dotyczącej orzeczenia zakazu ubiegania się o zamówienie publiczne tytułem środka karnego; art. 109 ust. 1 pkt 3 ustawy </w:t>
      </w:r>
      <w:proofErr w:type="spellStart"/>
      <w:r w:rsidRPr="005173ED">
        <w:rPr>
          <w:rFonts w:ascii="Arial" w:hAnsi="Arial" w:cs="Arial"/>
          <w:sz w:val="24"/>
          <w:szCs w:val="24"/>
        </w:rPr>
        <w:t>Pzp</w:t>
      </w:r>
      <w:proofErr w:type="spellEnd"/>
      <w:r w:rsidRPr="005173ED">
        <w:rPr>
          <w:rFonts w:ascii="Arial" w:hAnsi="Arial" w:cs="Arial"/>
          <w:sz w:val="24"/>
          <w:szCs w:val="24"/>
        </w:rPr>
        <w:t>, odnośnie skazania za przestępstwo lub ukarania za wykroczenie, za które wymierzono karę aresztu</w:t>
      </w:r>
      <w:r>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 xml:space="preserve">oświadczenia wykonawcy, w zakresie art. 108 ust. 1 pkt 5 ustawy </w:t>
      </w:r>
      <w:proofErr w:type="spellStart"/>
      <w:r w:rsidRPr="00CC3014">
        <w:rPr>
          <w:rFonts w:ascii="Arial" w:hAnsi="Arial" w:cs="Arial"/>
          <w:b/>
          <w:sz w:val="24"/>
          <w:szCs w:val="24"/>
        </w:rPr>
        <w:t>Pzp</w:t>
      </w:r>
      <w:proofErr w:type="spellEnd"/>
      <w:r w:rsidRPr="00CC3014">
        <w:rPr>
          <w:rFonts w:ascii="Arial" w:hAnsi="Arial" w:cs="Arial"/>
          <w:sz w:val="24"/>
          <w:szCs w:val="24"/>
        </w:rPr>
        <w:t>, o braku przynależności do tej samej grupy kapitałowej, w rozumieniu ustawy z dnia 16 lutego 2007r.o ochronie konkurencji i konsumentów (</w:t>
      </w:r>
      <w:proofErr w:type="spellStart"/>
      <w:r w:rsidRPr="00CC3014">
        <w:rPr>
          <w:rFonts w:ascii="Arial" w:hAnsi="Arial" w:cs="Arial"/>
          <w:sz w:val="24"/>
          <w:szCs w:val="24"/>
        </w:rPr>
        <w:t>t.j</w:t>
      </w:r>
      <w:proofErr w:type="spellEnd"/>
      <w:r w:rsidRPr="00CC3014">
        <w:rPr>
          <w:rFonts w:ascii="Arial" w:hAnsi="Arial" w:cs="Arial"/>
          <w:sz w:val="24"/>
          <w:szCs w:val="24"/>
        </w:rPr>
        <w:t>. Dz.</w:t>
      </w:r>
      <w:r w:rsidR="008629C4">
        <w:rPr>
          <w:rFonts w:ascii="Arial" w:hAnsi="Arial" w:cs="Arial"/>
          <w:sz w:val="24"/>
          <w:szCs w:val="24"/>
        </w:rPr>
        <w:t>U. z 2021r. poz. 275), z innym w</w:t>
      </w:r>
      <w:r w:rsidRPr="00CC3014">
        <w:rPr>
          <w:rFonts w:ascii="Arial" w:hAnsi="Arial" w:cs="Arial"/>
          <w:sz w:val="24"/>
          <w:szCs w:val="24"/>
        </w:rPr>
        <w:t>ykonawcą, który złożył odrębną ofertę, albo oświadczenia o przynależności do tej samej grupy kapitałowej wraz z dokumentami lub informacjami potwierdzającymi przygotowani</w:t>
      </w:r>
      <w:r w:rsidR="008629C4">
        <w:rPr>
          <w:rFonts w:ascii="Arial" w:hAnsi="Arial" w:cs="Arial"/>
          <w:sz w:val="24"/>
          <w:szCs w:val="24"/>
        </w:rPr>
        <w:t xml:space="preserve">e </w:t>
      </w:r>
      <w:r w:rsidR="008629C4">
        <w:rPr>
          <w:rFonts w:ascii="Arial" w:hAnsi="Arial" w:cs="Arial"/>
          <w:sz w:val="24"/>
          <w:szCs w:val="24"/>
        </w:rPr>
        <w:lastRenderedPageBreak/>
        <w:t>oferty niezależnie od innego w</w:t>
      </w:r>
      <w:r w:rsidRPr="00CC3014">
        <w:rPr>
          <w:rFonts w:ascii="Arial" w:hAnsi="Arial" w:cs="Arial"/>
          <w:sz w:val="24"/>
          <w:szCs w:val="24"/>
        </w:rPr>
        <w:t xml:space="preserve">ykonawcy należącego do tej samej grupy kapitałowej wg </w:t>
      </w:r>
      <w:r w:rsidRPr="00CC3014">
        <w:rPr>
          <w:rFonts w:ascii="Arial" w:hAnsi="Arial" w:cs="Arial"/>
          <w:b/>
          <w:sz w:val="24"/>
          <w:szCs w:val="24"/>
        </w:rPr>
        <w:t>Załącznika nr</w:t>
      </w:r>
      <w:r w:rsidR="00CC3014" w:rsidRPr="00CC3014">
        <w:rPr>
          <w:rFonts w:ascii="Arial" w:hAnsi="Arial" w:cs="Arial"/>
          <w:b/>
          <w:sz w:val="24"/>
          <w:szCs w:val="24"/>
        </w:rPr>
        <w:t xml:space="preserve"> 4</w:t>
      </w:r>
      <w:r w:rsidRPr="00CC3014">
        <w:rPr>
          <w:rFonts w:ascii="Arial" w:hAnsi="Arial" w:cs="Arial"/>
          <w:b/>
          <w:sz w:val="24"/>
          <w:szCs w:val="24"/>
        </w:rPr>
        <w:t xml:space="preserve"> do SWZ- Oświadczenie grupa kapitałowa</w:t>
      </w:r>
      <w:r w:rsidRPr="00CC3014">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zaświadczenia właściwego naczelnika urzędu skarbowego</w:t>
      </w:r>
      <w:r w:rsidRPr="00CC3014">
        <w:rPr>
          <w:rFonts w:ascii="Arial" w:hAnsi="Arial" w:cs="Arial"/>
          <w:sz w:val="24"/>
          <w:szCs w:val="24"/>
        </w:rPr>
        <w:t xml:space="preserve"> potwierdzającego, że Wykonawca nie zalega z opłacaniem podatków i opłat, w zakresie art. 109 ust. 1 pkt 1 ustawy </w:t>
      </w:r>
      <w:proofErr w:type="spellStart"/>
      <w:r w:rsidRPr="00CC3014">
        <w:rPr>
          <w:rFonts w:ascii="Arial" w:hAnsi="Arial" w:cs="Arial"/>
          <w:sz w:val="24"/>
          <w:szCs w:val="24"/>
        </w:rPr>
        <w:t>Pzp</w:t>
      </w:r>
      <w:proofErr w:type="spellEnd"/>
      <w:r w:rsidRPr="00CC3014">
        <w:rPr>
          <w:rFonts w:ascii="Arial" w:hAnsi="Arial" w:cs="Arial"/>
          <w:sz w:val="24"/>
          <w:szCs w:val="24"/>
        </w:rPr>
        <w:t>, wystawionego nie wcześniej niż 3 miesiące przed jego złożeniem, a w przypadku zalegania z opłacaniem podatków lub opłat wraz z dokumentami potwierdzającymi, że przed u</w:t>
      </w:r>
      <w:r w:rsidR="008629C4">
        <w:rPr>
          <w:rFonts w:ascii="Arial" w:hAnsi="Arial" w:cs="Arial"/>
          <w:sz w:val="24"/>
          <w:szCs w:val="24"/>
        </w:rPr>
        <w:t>pływem terminu składania ofert w</w:t>
      </w:r>
      <w:r w:rsidRPr="00CC3014">
        <w:rPr>
          <w:rFonts w:ascii="Arial" w:hAnsi="Arial" w:cs="Arial"/>
          <w:sz w:val="24"/>
          <w:szCs w:val="24"/>
        </w:rPr>
        <w:t>ykonawca dokonał płatności należnych podatków lub opłat wraz z odsetkami lub grzywnami lub zawarł wiążące porozumienie w sprawie spłat tych należności;</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B37887">
        <w:rPr>
          <w:rFonts w:ascii="Arial" w:hAnsi="Arial" w:cs="Arial"/>
          <w:b/>
          <w:sz w:val="24"/>
          <w:szCs w:val="24"/>
        </w:rPr>
        <w:t xml:space="preserve">zaświadczenia </w:t>
      </w:r>
      <w:r w:rsidR="00B37887" w:rsidRPr="00B37887">
        <w:rPr>
          <w:rFonts w:ascii="Arial" w:hAnsi="Arial" w:cs="Arial"/>
          <w:b/>
          <w:sz w:val="24"/>
          <w:szCs w:val="24"/>
        </w:rPr>
        <w:t>albo innego dokumentu</w:t>
      </w:r>
      <w:r w:rsidR="00B37887" w:rsidRPr="00B37887">
        <w:rPr>
          <w:rFonts w:ascii="Arial" w:hAnsi="Arial" w:cs="Arial"/>
          <w:sz w:val="24"/>
          <w:szCs w:val="24"/>
        </w:rPr>
        <w:t xml:space="preserve"> </w:t>
      </w:r>
      <w:r w:rsidRPr="00B37887">
        <w:rPr>
          <w:rFonts w:ascii="Arial" w:hAnsi="Arial" w:cs="Arial"/>
          <w:b/>
          <w:sz w:val="24"/>
          <w:szCs w:val="24"/>
        </w:rPr>
        <w:t xml:space="preserve">właściwej terenowej jednostki organizacyjnej Zakładu Ubezpieczeń Społecznych lub </w:t>
      </w:r>
      <w:r w:rsidR="00B37887">
        <w:rPr>
          <w:rFonts w:ascii="Arial" w:hAnsi="Arial" w:cs="Arial"/>
          <w:b/>
          <w:sz w:val="24"/>
          <w:szCs w:val="24"/>
        </w:rPr>
        <w:t xml:space="preserve">właściwego oddziału regionalnego lub właściwej placówki terenowej </w:t>
      </w:r>
      <w:r w:rsidRPr="00B37887">
        <w:rPr>
          <w:rFonts w:ascii="Arial" w:hAnsi="Arial" w:cs="Arial"/>
          <w:b/>
          <w:sz w:val="24"/>
          <w:szCs w:val="24"/>
        </w:rPr>
        <w:t>Kasy Rolniczego Ubezpieczenia Społecznego</w:t>
      </w:r>
      <w:r w:rsidR="00B37887">
        <w:rPr>
          <w:rFonts w:ascii="Arial" w:hAnsi="Arial" w:cs="Arial"/>
          <w:b/>
          <w:sz w:val="24"/>
          <w:szCs w:val="24"/>
        </w:rPr>
        <w:t xml:space="preserve"> </w:t>
      </w:r>
      <w:r w:rsidRPr="00B37887">
        <w:rPr>
          <w:rFonts w:ascii="Arial" w:hAnsi="Arial" w:cs="Arial"/>
          <w:sz w:val="24"/>
          <w:szCs w:val="24"/>
        </w:rPr>
        <w:t>potwierdzającego, że Wykonawca nie zalega z opłacaniem składek na ubezpieczenia</w:t>
      </w:r>
      <w:r w:rsidR="00B37887" w:rsidRPr="00B37887">
        <w:rPr>
          <w:rFonts w:ascii="Arial" w:hAnsi="Arial" w:cs="Arial"/>
          <w:sz w:val="24"/>
          <w:szCs w:val="24"/>
        </w:rPr>
        <w:t xml:space="preserve"> społeczne lub zdrowotne, w zakresie art. 109 ust. 1 pkt 1 ustawy </w:t>
      </w:r>
      <w:proofErr w:type="spellStart"/>
      <w:r w:rsidR="00B37887" w:rsidRPr="00B37887">
        <w:rPr>
          <w:rFonts w:ascii="Arial" w:hAnsi="Arial" w:cs="Arial"/>
          <w:sz w:val="24"/>
          <w:szCs w:val="24"/>
        </w:rPr>
        <w:t>Pzp</w:t>
      </w:r>
      <w:proofErr w:type="spellEnd"/>
      <w:r w:rsidR="00B37887" w:rsidRPr="00B37887">
        <w:rPr>
          <w:rFonts w:ascii="Arial" w:hAnsi="Arial" w:cs="Arial"/>
          <w:sz w:val="24"/>
          <w:szCs w:val="24"/>
        </w:rPr>
        <w:t>,</w:t>
      </w:r>
      <w:r w:rsidR="00B37887">
        <w:rPr>
          <w:rFonts w:ascii="Arial" w:hAnsi="Arial" w:cs="Arial"/>
          <w:sz w:val="24"/>
          <w:szCs w:val="24"/>
        </w:rPr>
        <w:t xml:space="preserve"> </w:t>
      </w:r>
      <w:r w:rsidR="00B37887" w:rsidRPr="00B37887">
        <w:rPr>
          <w:rFonts w:ascii="Arial" w:hAnsi="Arial" w:cs="Arial"/>
          <w:sz w:val="24"/>
          <w:szCs w:val="24"/>
        </w:rPr>
        <w:t>wystawionego nie wcześniej niż 3 miesiące</w:t>
      </w:r>
      <w:r w:rsidR="00B37887">
        <w:rPr>
          <w:rFonts w:ascii="Arial" w:hAnsi="Arial" w:cs="Arial"/>
          <w:sz w:val="24"/>
          <w:szCs w:val="24"/>
        </w:rPr>
        <w:t xml:space="preserve"> </w:t>
      </w:r>
      <w:r w:rsidR="00B37887" w:rsidRPr="00B37887">
        <w:rPr>
          <w:rFonts w:ascii="Arial" w:hAnsi="Arial" w:cs="Arial"/>
          <w:sz w:val="24"/>
          <w:szCs w:val="24"/>
        </w:rPr>
        <w:t>przed jego złożeniem, a w przypadku zalegania z opłacaniem składek na ubezpieczenia społeczne lub zdrowotne wraz z dokumentami potwierdzającymi, że przed u</w:t>
      </w:r>
      <w:r w:rsidR="008629C4">
        <w:rPr>
          <w:rFonts w:ascii="Arial" w:hAnsi="Arial" w:cs="Arial"/>
          <w:sz w:val="24"/>
          <w:szCs w:val="24"/>
        </w:rPr>
        <w:t>pływem terminu składania ofert w</w:t>
      </w:r>
      <w:r w:rsidR="00B37887" w:rsidRPr="00B37887">
        <w:rPr>
          <w:rFonts w:ascii="Arial" w:hAnsi="Arial" w:cs="Arial"/>
          <w:sz w:val="24"/>
          <w:szCs w:val="24"/>
        </w:rPr>
        <w:t>ykonawca dokonał płatności należnych składek na ubezpieczenie społeczne lub zdrowotne wraz z odsetkami lub grzywnami lub zawarł wiążące porozumienie w sprawie spłat tych należności;</w:t>
      </w:r>
    </w:p>
    <w:p w:rsidR="00B37887" w:rsidRPr="00083995" w:rsidRDefault="00B37887" w:rsidP="00083995">
      <w:pPr>
        <w:pStyle w:val="Akapitzlist"/>
        <w:numPr>
          <w:ilvl w:val="2"/>
          <w:numId w:val="1"/>
        </w:numPr>
        <w:rPr>
          <w:rFonts w:ascii="Arial" w:hAnsi="Arial" w:cs="Arial"/>
          <w:b/>
          <w:sz w:val="24"/>
          <w:szCs w:val="24"/>
        </w:rPr>
      </w:pPr>
      <w:r w:rsidRPr="00083995">
        <w:rPr>
          <w:rFonts w:ascii="Arial" w:hAnsi="Arial" w:cs="Arial"/>
          <w:b/>
          <w:sz w:val="24"/>
          <w:szCs w:val="24"/>
        </w:rPr>
        <w:t xml:space="preserve">odpisu </w:t>
      </w:r>
      <w:r w:rsidR="00083995" w:rsidRPr="00083995">
        <w:rPr>
          <w:rFonts w:ascii="Arial" w:hAnsi="Arial" w:cs="Arial"/>
          <w:b/>
          <w:sz w:val="24"/>
          <w:szCs w:val="24"/>
        </w:rPr>
        <w:t xml:space="preserve">lub informacji z Krajowego Rejestru Sądowego lub z Centralnej Ewidencji i Informacji o Działalności Gospodarczej, </w:t>
      </w:r>
      <w:r w:rsidR="00083995" w:rsidRPr="00083995">
        <w:rPr>
          <w:rFonts w:ascii="Arial" w:hAnsi="Arial" w:cs="Arial"/>
          <w:sz w:val="24"/>
          <w:szCs w:val="24"/>
        </w:rPr>
        <w:t xml:space="preserve">w zakresie art. 109  ust.  1  pkt  4  ustawy  </w:t>
      </w:r>
      <w:proofErr w:type="spellStart"/>
      <w:r w:rsidR="00083995" w:rsidRPr="00083995">
        <w:rPr>
          <w:rFonts w:ascii="Arial" w:hAnsi="Arial" w:cs="Arial"/>
          <w:sz w:val="24"/>
          <w:szCs w:val="24"/>
        </w:rPr>
        <w:t>Pzp</w:t>
      </w:r>
      <w:proofErr w:type="spellEnd"/>
      <w:r w:rsidR="00083995" w:rsidRPr="00083995">
        <w:rPr>
          <w:rFonts w:ascii="Arial" w:hAnsi="Arial" w:cs="Arial"/>
          <w:sz w:val="24"/>
          <w:szCs w:val="24"/>
        </w:rPr>
        <w:t>, art. 7 ust. 1 ustawy z 13 kwietnia 2022 r. o szczególnych rozwiązaniach w zakresie przeciwdziałania wspieraniu agresji na Ukrainę oraz służących ochronie bezpieczeństwa narodowego, oraz art. 5k rozporządzenia 833/2014 w brzmieniu nadanym rozporządzeniem 2022/576 sporządzonych nie wcześniej niż 3 miesiące przed jej złożeniem, jeżeli odrębne przepisy wymagają wpisu  do  rejestru  lub  ewidencji, chyba że zamawiający może je uzyskać za pomocą bezpłatnych i ogólnodostępnych baz danych a wykonawca  np.  w  Formularzu oferty wg. Załącznika nr 6 do SWZ wskazał dane umożliwiające dostęp do tych dokumentów;</w:t>
      </w:r>
    </w:p>
    <w:p w:rsidR="00FC36B0" w:rsidRPr="00FC36B0" w:rsidRDefault="00F4662D" w:rsidP="00B3788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oświadczenia w</w:t>
      </w:r>
      <w:r w:rsidR="00B37887" w:rsidRPr="00FC36B0">
        <w:rPr>
          <w:rFonts w:ascii="Arial" w:hAnsi="Arial" w:cs="Arial"/>
          <w:b/>
          <w:sz w:val="24"/>
          <w:szCs w:val="24"/>
        </w:rPr>
        <w:t>ykonawcy o aktualności informacji zawartych w JEDZ</w:t>
      </w:r>
      <w:r w:rsidR="00FC36B0" w:rsidRPr="00FC36B0">
        <w:rPr>
          <w:rFonts w:ascii="Arial" w:hAnsi="Arial" w:cs="Arial"/>
          <w:b/>
          <w:sz w:val="24"/>
          <w:szCs w:val="24"/>
        </w:rPr>
        <w:t>, w zakresie podstaw wykluczenia z postępowania:</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3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4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orzeczenia zakazu ubiegania się</w:t>
      </w:r>
      <w:r w:rsidR="00FC36B0" w:rsidRPr="00AE5546">
        <w:rPr>
          <w:rFonts w:ascii="Arial" w:hAnsi="Arial" w:cs="Arial"/>
          <w:sz w:val="24"/>
          <w:szCs w:val="24"/>
        </w:rPr>
        <w:t xml:space="preserve"> </w:t>
      </w:r>
      <w:r w:rsidRPr="00AE5546">
        <w:rPr>
          <w:rFonts w:ascii="Arial" w:hAnsi="Arial" w:cs="Arial"/>
          <w:sz w:val="24"/>
          <w:szCs w:val="24"/>
        </w:rPr>
        <w:t>o zamówienie publiczne tytułem środka zapobiegawczego,</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lastRenderedPageBreak/>
        <w:t xml:space="preserve">art. 108 ust. 1 pkt 5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zawarcia z innymi Wykonawcami porozumienia mającego na celu zakłócenie konkurencji,</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6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9F0A37" w:rsidRDefault="00B37887"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109 ust. 1 pkt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odnośnie do naruszenia obowiązków dotyczących płatności podatków i opłat lokalnych, o których mowa w ustawie z dnia 12 stycznia 1991 r. o podatkach i opłatach lokaln</w:t>
      </w:r>
      <w:r w:rsidR="00CC3014">
        <w:rPr>
          <w:rFonts w:ascii="Arial" w:hAnsi="Arial" w:cs="Arial"/>
          <w:sz w:val="24"/>
          <w:szCs w:val="24"/>
        </w:rPr>
        <w:t>ych (Dz.U. z 2019 r. poz. 1170);</w:t>
      </w:r>
    </w:p>
    <w:p w:rsidR="00F4662D" w:rsidRDefault="00CC3014"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 109 ust. 1 pkt 3</w:t>
      </w:r>
      <w:r w:rsidR="00F4662D">
        <w:rPr>
          <w:rFonts w:ascii="Arial" w:hAnsi="Arial" w:cs="Arial"/>
          <w:sz w:val="24"/>
          <w:szCs w:val="24"/>
        </w:rPr>
        <w:t xml:space="preserve"> ustawy </w:t>
      </w:r>
      <w:proofErr w:type="spellStart"/>
      <w:r w:rsidR="00F4662D">
        <w:rPr>
          <w:rFonts w:ascii="Arial" w:hAnsi="Arial" w:cs="Arial"/>
          <w:sz w:val="24"/>
          <w:szCs w:val="24"/>
        </w:rPr>
        <w:t>Pzp</w:t>
      </w:r>
      <w:proofErr w:type="spellEnd"/>
      <w:r w:rsidR="00F4662D">
        <w:rPr>
          <w:rFonts w:ascii="Arial" w:hAnsi="Arial" w:cs="Arial"/>
          <w:sz w:val="24"/>
          <w:szCs w:val="24"/>
        </w:rPr>
        <w:t>, dotyczących ukarania za wykroczenie, za które wymierzono karę ograniczenia  wolności lub karę grzywny</w:t>
      </w:r>
      <w:r>
        <w:rPr>
          <w:rFonts w:ascii="Arial" w:hAnsi="Arial" w:cs="Arial"/>
          <w:sz w:val="24"/>
          <w:szCs w:val="24"/>
        </w:rPr>
        <w:t>,</w:t>
      </w:r>
    </w:p>
    <w:p w:rsidR="00CC3014" w:rsidRDefault="00F4662D"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art.109 ust.1 pkt</w:t>
      </w:r>
      <w:r w:rsidR="00CC3014">
        <w:rPr>
          <w:rFonts w:ascii="Arial" w:hAnsi="Arial" w:cs="Arial"/>
          <w:sz w:val="24"/>
          <w:szCs w:val="24"/>
        </w:rPr>
        <w:t xml:space="preserve"> 5-6 i 8-10 ustawy </w:t>
      </w:r>
      <w:proofErr w:type="spellStart"/>
      <w:r w:rsidR="00CC3014">
        <w:rPr>
          <w:rFonts w:ascii="Arial" w:hAnsi="Arial" w:cs="Arial"/>
          <w:sz w:val="24"/>
          <w:szCs w:val="24"/>
        </w:rPr>
        <w:t>Pzp</w:t>
      </w:r>
      <w:proofErr w:type="spellEnd"/>
      <w:r w:rsidR="00CC3014">
        <w:rPr>
          <w:rFonts w:ascii="Arial" w:hAnsi="Arial" w:cs="Arial"/>
          <w:sz w:val="24"/>
          <w:szCs w:val="24"/>
        </w:rPr>
        <w:t>;</w:t>
      </w:r>
    </w:p>
    <w:p w:rsidR="001F6B23" w:rsidRPr="001F6B23" w:rsidRDefault="00CC3014" w:rsidP="001F6B23">
      <w:pPr>
        <w:pStyle w:val="Akapitzlist"/>
        <w:tabs>
          <w:tab w:val="left" w:pos="567"/>
        </w:tabs>
        <w:autoSpaceDE w:val="0"/>
        <w:autoSpaceDN w:val="0"/>
        <w:adjustRightInd w:val="0"/>
        <w:spacing w:line="276" w:lineRule="auto"/>
        <w:ind w:left="1728"/>
        <w:rPr>
          <w:rFonts w:ascii="Arial" w:hAnsi="Arial" w:cs="Arial"/>
          <w:b/>
          <w:sz w:val="24"/>
          <w:szCs w:val="24"/>
        </w:rPr>
      </w:pPr>
      <w:r>
        <w:rPr>
          <w:rFonts w:ascii="Arial" w:hAnsi="Arial" w:cs="Arial"/>
          <w:sz w:val="24"/>
          <w:szCs w:val="24"/>
        </w:rPr>
        <w:t xml:space="preserve">- wg </w:t>
      </w:r>
      <w:r w:rsidR="00965AD7">
        <w:rPr>
          <w:rFonts w:ascii="Arial" w:hAnsi="Arial" w:cs="Arial"/>
          <w:b/>
          <w:sz w:val="24"/>
          <w:szCs w:val="24"/>
        </w:rPr>
        <w:t xml:space="preserve">Załącznika nr </w:t>
      </w:r>
      <w:r w:rsidR="005B0A50">
        <w:rPr>
          <w:rFonts w:ascii="Arial" w:hAnsi="Arial" w:cs="Arial"/>
          <w:b/>
          <w:sz w:val="24"/>
          <w:szCs w:val="24"/>
        </w:rPr>
        <w:t>5</w:t>
      </w:r>
      <w:r w:rsidRPr="00CC3014">
        <w:rPr>
          <w:rFonts w:ascii="Arial" w:hAnsi="Arial" w:cs="Arial"/>
          <w:b/>
          <w:sz w:val="24"/>
          <w:szCs w:val="24"/>
        </w:rPr>
        <w:t xml:space="preserve"> do SWZ- Oświadczenie o aktualności danych  zawartych w JEDZ.</w:t>
      </w:r>
    </w:p>
    <w:p w:rsidR="004404CD" w:rsidRPr="004404CD" w:rsidRDefault="009F0A37" w:rsidP="004404C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Dokumenty wskazane w pkt 9.9.1.-</w:t>
      </w:r>
      <w:r w:rsidR="0091640F">
        <w:rPr>
          <w:rFonts w:ascii="Arial" w:hAnsi="Arial" w:cs="Arial"/>
          <w:sz w:val="24"/>
          <w:szCs w:val="24"/>
        </w:rPr>
        <w:t xml:space="preserve"> </w:t>
      </w:r>
      <w:r w:rsidRPr="00AE5546">
        <w:rPr>
          <w:rFonts w:ascii="Arial" w:hAnsi="Arial" w:cs="Arial"/>
          <w:sz w:val="24"/>
          <w:szCs w:val="24"/>
        </w:rPr>
        <w:t>9.9.6. SWZ, w przypadku wspóln</w:t>
      </w:r>
      <w:r w:rsidR="005B0A50">
        <w:rPr>
          <w:rFonts w:ascii="Arial" w:hAnsi="Arial" w:cs="Arial"/>
          <w:sz w:val="24"/>
          <w:szCs w:val="24"/>
        </w:rPr>
        <w:t>ego ubiegania się o udzielenie z</w:t>
      </w:r>
      <w:r w:rsidRPr="00AE5546">
        <w:rPr>
          <w:rFonts w:ascii="Arial" w:hAnsi="Arial" w:cs="Arial"/>
          <w:sz w:val="24"/>
          <w:szCs w:val="24"/>
        </w:rPr>
        <w:t>am</w:t>
      </w:r>
      <w:r w:rsidR="005B0A50">
        <w:rPr>
          <w:rFonts w:ascii="Arial" w:hAnsi="Arial" w:cs="Arial"/>
          <w:sz w:val="24"/>
          <w:szCs w:val="24"/>
        </w:rPr>
        <w:t>ówienia przez dwóch lub więcej w</w:t>
      </w:r>
      <w:r w:rsidRPr="00AE5546">
        <w:rPr>
          <w:rFonts w:ascii="Arial" w:hAnsi="Arial" w:cs="Arial"/>
          <w:sz w:val="24"/>
          <w:szCs w:val="24"/>
        </w:rPr>
        <w:t>ykonawców, przedmiotowe</w:t>
      </w:r>
      <w:r w:rsidR="005B0A50">
        <w:rPr>
          <w:rFonts w:ascii="Arial" w:hAnsi="Arial" w:cs="Arial"/>
          <w:sz w:val="24"/>
          <w:szCs w:val="24"/>
        </w:rPr>
        <w:t xml:space="preserve"> dokumenty składa osobno każdy w</w:t>
      </w:r>
      <w:r w:rsidRPr="00AE5546">
        <w:rPr>
          <w:rFonts w:ascii="Arial" w:hAnsi="Arial" w:cs="Arial"/>
          <w:sz w:val="24"/>
          <w:szCs w:val="24"/>
        </w:rPr>
        <w:t>ykonawca. W przy</w:t>
      </w:r>
      <w:r w:rsidR="005B0A50">
        <w:rPr>
          <w:rFonts w:ascii="Arial" w:hAnsi="Arial" w:cs="Arial"/>
          <w:sz w:val="24"/>
          <w:szCs w:val="24"/>
        </w:rPr>
        <w:t>padku korzystania przez w</w:t>
      </w:r>
      <w:r w:rsidRPr="00AE5546">
        <w:rPr>
          <w:rFonts w:ascii="Arial" w:hAnsi="Arial" w:cs="Arial"/>
          <w:sz w:val="24"/>
          <w:szCs w:val="24"/>
        </w:rPr>
        <w:t xml:space="preserve">ykonawcę z podmiotów udostępniających zasoby na warunkach określonych w art. 118 ust.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w:t>
      </w:r>
      <w:r w:rsidR="00CC2297" w:rsidRPr="00AE5546">
        <w:rPr>
          <w:rFonts w:ascii="Arial" w:hAnsi="Arial" w:cs="Arial"/>
          <w:sz w:val="24"/>
          <w:szCs w:val="24"/>
        </w:rPr>
        <w:t>prze</w:t>
      </w:r>
      <w:r w:rsidRPr="00AE5546">
        <w:rPr>
          <w:rFonts w:ascii="Arial" w:hAnsi="Arial" w:cs="Arial"/>
          <w:sz w:val="24"/>
          <w:szCs w:val="24"/>
        </w:rPr>
        <w:t xml:space="preserve">dmiotowe dokumenty </w:t>
      </w:r>
      <w:r w:rsidR="00AE7D23">
        <w:rPr>
          <w:rFonts w:ascii="Arial" w:hAnsi="Arial" w:cs="Arial"/>
          <w:sz w:val="24"/>
          <w:szCs w:val="24"/>
        </w:rPr>
        <w:t xml:space="preserve"> dotyczące tych podmiotów, </w:t>
      </w:r>
      <w:r w:rsidRPr="00AE5546">
        <w:rPr>
          <w:rFonts w:ascii="Arial" w:hAnsi="Arial" w:cs="Arial"/>
          <w:sz w:val="24"/>
          <w:szCs w:val="24"/>
        </w:rPr>
        <w:t>składa każdy z tych podmiotów</w:t>
      </w:r>
      <w:r w:rsidR="00AE7D23">
        <w:rPr>
          <w:rFonts w:ascii="Arial" w:hAnsi="Arial" w:cs="Arial"/>
          <w:sz w:val="24"/>
          <w:szCs w:val="24"/>
        </w:rPr>
        <w:t xml:space="preserve">, potwierdzających, że nie zachodzą wobec tych podmiotów </w:t>
      </w:r>
      <w:r w:rsidR="00AA1C3B">
        <w:rPr>
          <w:rFonts w:ascii="Arial" w:hAnsi="Arial" w:cs="Arial"/>
          <w:sz w:val="24"/>
          <w:szCs w:val="24"/>
        </w:rPr>
        <w:t>podstawy</w:t>
      </w:r>
      <w:r w:rsidR="00AE7D23">
        <w:rPr>
          <w:rFonts w:ascii="Arial" w:hAnsi="Arial" w:cs="Arial"/>
          <w:sz w:val="24"/>
          <w:szCs w:val="24"/>
        </w:rPr>
        <w:t xml:space="preserve"> wykluczenia z postepowania</w:t>
      </w:r>
      <w:r w:rsidRPr="00AE5546">
        <w:rPr>
          <w:rFonts w:ascii="Arial" w:hAnsi="Arial" w:cs="Arial"/>
          <w:sz w:val="24"/>
          <w:szCs w:val="24"/>
        </w:rPr>
        <w:t>.</w:t>
      </w:r>
      <w:r w:rsidR="00AE7D23">
        <w:rPr>
          <w:rFonts w:ascii="Arial" w:hAnsi="Arial" w:cs="Arial"/>
          <w:sz w:val="24"/>
          <w:szCs w:val="24"/>
        </w:rPr>
        <w:t xml:space="preserve"> Do w przypadku wspólnego ubiegania się o udzielenie zamówienia</w:t>
      </w:r>
      <w:r w:rsidR="004404CD">
        <w:rPr>
          <w:rFonts w:ascii="Arial" w:hAnsi="Arial" w:cs="Arial"/>
          <w:sz w:val="24"/>
          <w:szCs w:val="24"/>
        </w:rPr>
        <w:t xml:space="preserve"> przez dwóch lub więcej wykonawców oraz w przypadku </w:t>
      </w:r>
      <w:r w:rsidR="00AE7D23">
        <w:rPr>
          <w:rFonts w:ascii="Arial" w:hAnsi="Arial" w:cs="Arial"/>
          <w:sz w:val="24"/>
          <w:szCs w:val="24"/>
        </w:rPr>
        <w:t xml:space="preserve">  podmiotów</w:t>
      </w:r>
      <w:r w:rsidR="004404CD">
        <w:rPr>
          <w:rFonts w:ascii="Arial" w:hAnsi="Arial" w:cs="Arial"/>
          <w:sz w:val="24"/>
          <w:szCs w:val="24"/>
        </w:rPr>
        <w:t xml:space="preserve"> udostepniających zasoby na zasadach określonych w art. 118 ustawy </w:t>
      </w:r>
      <w:proofErr w:type="spellStart"/>
      <w:r w:rsidR="004404CD">
        <w:rPr>
          <w:rFonts w:ascii="Arial" w:hAnsi="Arial" w:cs="Arial"/>
          <w:sz w:val="24"/>
          <w:szCs w:val="24"/>
        </w:rPr>
        <w:t>Pzp</w:t>
      </w:r>
      <w:proofErr w:type="spellEnd"/>
      <w:r w:rsidR="004404CD">
        <w:rPr>
          <w:rFonts w:ascii="Arial" w:hAnsi="Arial" w:cs="Arial"/>
          <w:sz w:val="24"/>
          <w:szCs w:val="24"/>
        </w:rPr>
        <w:t>, mających siedzibę lub miejsce zamieszkania poza terytorium Rzeczypospolitej Polskiej zapisy pkt 9.11. SWZ stosuje się odpowiednio.</w:t>
      </w:r>
    </w:p>
    <w:p w:rsidR="005404EB" w:rsidRPr="00AE5546" w:rsidRDefault="005404EB" w:rsidP="009F0A3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Jeżeli Wykonawca ma siedzibę lub miejsce zamieszkania poza terytorium Rzeczypospolitej Polskiej, zamiast:</w:t>
      </w:r>
    </w:p>
    <w:p w:rsidR="00A60E7E" w:rsidRDefault="005404EB"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 </w:t>
      </w:r>
      <w:r w:rsidR="001E2784">
        <w:rPr>
          <w:rFonts w:ascii="Arial" w:hAnsi="Arial" w:cs="Arial"/>
          <w:sz w:val="24"/>
          <w:szCs w:val="24"/>
        </w:rPr>
        <w:t>i</w:t>
      </w:r>
      <w:r w:rsidR="00E6446F">
        <w:rPr>
          <w:rFonts w:ascii="Arial" w:hAnsi="Arial" w:cs="Arial"/>
          <w:sz w:val="24"/>
          <w:szCs w:val="24"/>
        </w:rPr>
        <w:t>nformacji z Krajowego Rejestru Karnego, o której mowa w pkt 9.9.1. SWZ-</w:t>
      </w:r>
      <w:r w:rsidRPr="00AE5546">
        <w:rPr>
          <w:rFonts w:ascii="Arial" w:hAnsi="Arial" w:cs="Arial"/>
          <w:sz w:val="24"/>
          <w:szCs w:val="24"/>
        </w:rPr>
        <w:t xml:space="preserve"> składa informację z odpowiedniego rejestru albo, w</w:t>
      </w:r>
      <w:r w:rsidR="00C45DC8" w:rsidRPr="00AE5546">
        <w:rPr>
          <w:rFonts w:ascii="Arial" w:hAnsi="Arial" w:cs="Arial"/>
          <w:sz w:val="24"/>
          <w:szCs w:val="24"/>
        </w:rPr>
        <w:t xml:space="preserve"> </w:t>
      </w:r>
      <w:r w:rsidRPr="00AE5546">
        <w:rPr>
          <w:rFonts w:ascii="Arial" w:hAnsi="Arial" w:cs="Arial"/>
          <w:sz w:val="24"/>
          <w:szCs w:val="24"/>
        </w:rPr>
        <w:t xml:space="preserve">przypadku braku takiego rejestru, inny równoważny dokument wydany przez właściwy organ sądowy lub administracyjny kraju, w którym </w:t>
      </w:r>
      <w:r w:rsidR="001E2784">
        <w:rPr>
          <w:rFonts w:ascii="Arial" w:hAnsi="Arial" w:cs="Arial"/>
          <w:sz w:val="24"/>
          <w:szCs w:val="24"/>
        </w:rPr>
        <w:t>w</w:t>
      </w:r>
      <w:r w:rsidRPr="00AE5546">
        <w:rPr>
          <w:rFonts w:ascii="Arial" w:hAnsi="Arial" w:cs="Arial"/>
          <w:sz w:val="24"/>
          <w:szCs w:val="24"/>
        </w:rPr>
        <w:t>ykonawca ma siedzibę lub miejsce zamieszkania lub miejsce zamieszkania ma osoba, której dotyczy informacja albo dokument,</w:t>
      </w:r>
      <w:r w:rsidR="00C45DC8" w:rsidRPr="00AE5546">
        <w:rPr>
          <w:rFonts w:ascii="Arial" w:hAnsi="Arial" w:cs="Arial"/>
          <w:sz w:val="24"/>
          <w:szCs w:val="24"/>
        </w:rPr>
        <w:t xml:space="preserve"> </w:t>
      </w:r>
      <w:r w:rsidRPr="00AE5546">
        <w:rPr>
          <w:rFonts w:ascii="Arial" w:hAnsi="Arial" w:cs="Arial"/>
          <w:sz w:val="24"/>
          <w:szCs w:val="24"/>
        </w:rPr>
        <w:t>w zakresie</w:t>
      </w:r>
      <w:r w:rsidR="00C45DC8" w:rsidRPr="00AE5546">
        <w:rPr>
          <w:rFonts w:ascii="Arial" w:hAnsi="Arial" w:cs="Arial"/>
          <w:sz w:val="24"/>
          <w:szCs w:val="24"/>
        </w:rPr>
        <w:t xml:space="preserve"> </w:t>
      </w:r>
      <w:r w:rsidRPr="00AE5546">
        <w:rPr>
          <w:rFonts w:ascii="Arial" w:hAnsi="Arial" w:cs="Arial"/>
          <w:sz w:val="24"/>
          <w:szCs w:val="24"/>
        </w:rPr>
        <w:t>określonym</w:t>
      </w:r>
      <w:r w:rsidR="00C45DC8" w:rsidRPr="00AE5546">
        <w:rPr>
          <w:rFonts w:ascii="Arial" w:hAnsi="Arial" w:cs="Arial"/>
          <w:sz w:val="24"/>
          <w:szCs w:val="24"/>
        </w:rPr>
        <w:t xml:space="preserve"> </w:t>
      </w:r>
      <w:r w:rsidRPr="00AE5546">
        <w:rPr>
          <w:rFonts w:ascii="Arial" w:hAnsi="Arial" w:cs="Arial"/>
          <w:sz w:val="24"/>
          <w:szCs w:val="24"/>
        </w:rPr>
        <w:t xml:space="preserve">w art.108 ust. 1 pkt 1,2 i 4 ustawy </w:t>
      </w:r>
      <w:proofErr w:type="spellStart"/>
      <w:r w:rsidRPr="00AE5546">
        <w:rPr>
          <w:rFonts w:ascii="Arial" w:hAnsi="Arial" w:cs="Arial"/>
          <w:sz w:val="24"/>
          <w:szCs w:val="24"/>
        </w:rPr>
        <w:t>Pzp</w:t>
      </w:r>
      <w:proofErr w:type="spellEnd"/>
      <w:r w:rsidR="00C45DC8" w:rsidRPr="00AE5546">
        <w:rPr>
          <w:rFonts w:ascii="Arial" w:hAnsi="Arial" w:cs="Arial"/>
          <w:sz w:val="24"/>
          <w:szCs w:val="24"/>
        </w:rPr>
        <w:t xml:space="preserve"> i art. 109 ust. 1 pkt 3 ustawy </w:t>
      </w:r>
      <w:proofErr w:type="spellStart"/>
      <w:r w:rsidR="00C45DC8" w:rsidRPr="00AE5546">
        <w:rPr>
          <w:rFonts w:ascii="Arial" w:hAnsi="Arial" w:cs="Arial"/>
          <w:sz w:val="24"/>
          <w:szCs w:val="24"/>
        </w:rPr>
        <w:t>Pzp</w:t>
      </w:r>
      <w:proofErr w:type="spellEnd"/>
      <w:r w:rsidRPr="00AE5546">
        <w:rPr>
          <w:rFonts w:ascii="Arial" w:hAnsi="Arial" w:cs="Arial"/>
          <w:sz w:val="24"/>
          <w:szCs w:val="24"/>
        </w:rPr>
        <w:t>;</w:t>
      </w:r>
      <w:r w:rsidR="00C45DC8" w:rsidRPr="00AE5546">
        <w:rPr>
          <w:rFonts w:ascii="Arial" w:hAnsi="Arial" w:cs="Arial"/>
          <w:sz w:val="24"/>
          <w:szCs w:val="24"/>
        </w:rPr>
        <w:t xml:space="preserve"> </w:t>
      </w:r>
    </w:p>
    <w:p w:rsidR="00AE5546" w:rsidRPr="00AE5546" w:rsidRDefault="001E2784"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Zaświadczenia, o którym mowa w 9.9.3. SWZ, </w:t>
      </w:r>
      <w:r w:rsidRPr="001E2784">
        <w:rPr>
          <w:rFonts w:ascii="Arial" w:hAnsi="Arial" w:cs="Arial"/>
          <w:sz w:val="24"/>
          <w:szCs w:val="24"/>
        </w:rPr>
        <w:t>zaświadczenia</w:t>
      </w:r>
      <w:r>
        <w:rPr>
          <w:rFonts w:ascii="Arial" w:hAnsi="Arial" w:cs="Arial"/>
          <w:sz w:val="24"/>
          <w:szCs w:val="24"/>
        </w:rPr>
        <w:t xml:space="preserve"> albo innego dokumentu</w:t>
      </w:r>
      <w:r w:rsidR="00AE7D23">
        <w:rPr>
          <w:rFonts w:ascii="Arial" w:hAnsi="Arial" w:cs="Arial"/>
          <w:sz w:val="24"/>
          <w:szCs w:val="24"/>
        </w:rPr>
        <w:t xml:space="preserve"> </w:t>
      </w:r>
      <w:r>
        <w:rPr>
          <w:rFonts w:ascii="Arial" w:hAnsi="Arial" w:cs="Arial"/>
          <w:sz w:val="24"/>
          <w:szCs w:val="24"/>
        </w:rPr>
        <w:t xml:space="preserve">potwierdzającego, że wykonawca nie zalega z opłacaniem składek na ubezpieczenia społeczne lub zdrowotne, o których mowa w pkt 9.9.4. SWZ, lub odpisu albo informacji z Krajowego Rejestru Sądowego lub Centralnej Ewidencji i Informacji o Działalności </w:t>
      </w:r>
      <w:r>
        <w:rPr>
          <w:rFonts w:ascii="Arial" w:hAnsi="Arial" w:cs="Arial"/>
          <w:sz w:val="24"/>
          <w:szCs w:val="24"/>
        </w:rPr>
        <w:lastRenderedPageBreak/>
        <w:t xml:space="preserve">Gospodarczej, o których mowa w pkt 9.9.5. SWZ- </w:t>
      </w:r>
      <w:r w:rsidR="006D081A">
        <w:rPr>
          <w:rFonts w:ascii="Arial" w:hAnsi="Arial" w:cs="Arial"/>
          <w:sz w:val="24"/>
          <w:szCs w:val="24"/>
        </w:rPr>
        <w:t>składa</w:t>
      </w:r>
      <w:r>
        <w:rPr>
          <w:rFonts w:ascii="Arial" w:hAnsi="Arial" w:cs="Arial"/>
          <w:sz w:val="24"/>
          <w:szCs w:val="24"/>
        </w:rPr>
        <w:t xml:space="preserve"> dokument lub dokumenty wystawione w kraju, w którym wykonawca ma siedzibę lub miejsce zamieszkania</w:t>
      </w:r>
      <w:r w:rsidR="005404EB" w:rsidRPr="00AE5546">
        <w:rPr>
          <w:rFonts w:ascii="Arial" w:hAnsi="Arial" w:cs="Arial"/>
          <w:sz w:val="24"/>
          <w:szCs w:val="24"/>
        </w:rPr>
        <w:t>, potwierdzające odpowiednio, że:</w:t>
      </w:r>
    </w:p>
    <w:p w:rsidR="00AE5546" w:rsidRPr="00AE5546"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nie naruszył obowiązków dotyczących płatności podatków, opłat lub składek na ubezpieczenie społeczne lub zdrowotne</w:t>
      </w:r>
    </w:p>
    <w:p w:rsidR="009F0A37"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nie otwarto jego likwidacji,</w:t>
      </w:r>
      <w:r w:rsidR="00AE5546" w:rsidRPr="00AE5546">
        <w:rPr>
          <w:rFonts w:ascii="Arial" w:hAnsi="Arial" w:cs="Arial"/>
          <w:sz w:val="24"/>
          <w:szCs w:val="24"/>
        </w:rPr>
        <w:t xml:space="preserve"> </w:t>
      </w:r>
      <w:r w:rsidRPr="00AE5546">
        <w:rPr>
          <w:rFonts w:ascii="Arial" w:hAnsi="Arial" w:cs="Arial"/>
          <w:sz w:val="24"/>
          <w:szCs w:val="24"/>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1E2784" w:rsidRPr="001E2784" w:rsidRDefault="001E2784"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9.11.1. SWZ powinny być wystawione nie wcześniej niż 6 miesięcy przed ich złożeniem;</w:t>
      </w:r>
    </w:p>
    <w:p w:rsidR="00AE5546" w:rsidRPr="001E2784" w:rsidRDefault="00AE5546"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9.11.2.1.-9.11.2.2., powinny być wystawione nie wcześniej niż 3 miesiące przed ich złożeniem.</w:t>
      </w:r>
    </w:p>
    <w:p w:rsidR="00AE7D23" w:rsidRPr="004404CD" w:rsidRDefault="00AE5546" w:rsidP="004404C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AE7D23">
        <w:rPr>
          <w:rFonts w:ascii="Arial" w:hAnsi="Arial" w:cs="Arial"/>
          <w:sz w:val="24"/>
          <w:szCs w:val="24"/>
        </w:rPr>
        <w:t>eżeli w kraju, w którym w</w:t>
      </w:r>
      <w:r w:rsidRPr="00AE5546">
        <w:rPr>
          <w:rFonts w:ascii="Arial" w:hAnsi="Arial" w:cs="Arial"/>
          <w:sz w:val="24"/>
          <w:szCs w:val="24"/>
        </w:rPr>
        <w:t>ykonawca ma siedzibę lub miejsce zamieszkania, nie wydaje się dokumentów, o których mowa w pkt  od  9</w:t>
      </w:r>
      <w:r>
        <w:rPr>
          <w:rFonts w:ascii="Arial" w:hAnsi="Arial" w:cs="Arial"/>
          <w:sz w:val="24"/>
          <w:szCs w:val="24"/>
        </w:rPr>
        <w:t xml:space="preserve">.11.1.-9.11.2.  </w:t>
      </w:r>
      <w:r w:rsidRPr="00AE5546">
        <w:rPr>
          <w:rFonts w:ascii="Arial" w:hAnsi="Arial" w:cs="Arial"/>
          <w:sz w:val="24"/>
          <w:szCs w:val="24"/>
        </w:rPr>
        <w:t xml:space="preserve">, lub gdy dokumenty te nie odnoszą się do wszystkich przypadków, o których mowa w art. 108 ust.1  pkt  1,2  i  4,  art.  109  ust.  1  pkt  1 </w:t>
      </w:r>
      <w:r>
        <w:rPr>
          <w:rFonts w:ascii="Arial" w:hAnsi="Arial" w:cs="Arial"/>
          <w:sz w:val="24"/>
          <w:szCs w:val="24"/>
        </w:rPr>
        <w:t xml:space="preserve"> oraz pkt 3 </w:t>
      </w:r>
      <w:r w:rsidRPr="00AE5546">
        <w:rPr>
          <w:rFonts w:ascii="Arial" w:hAnsi="Arial" w:cs="Arial"/>
          <w:sz w:val="24"/>
          <w:szCs w:val="24"/>
        </w:rPr>
        <w:t xml:space="preserve">ustawy  </w:t>
      </w:r>
      <w:proofErr w:type="spellStart"/>
      <w:r w:rsidRPr="00AE5546">
        <w:rPr>
          <w:rFonts w:ascii="Arial" w:hAnsi="Arial" w:cs="Arial"/>
          <w:sz w:val="24"/>
          <w:szCs w:val="24"/>
        </w:rPr>
        <w:t>Pzp</w:t>
      </w:r>
      <w:proofErr w:type="spellEnd"/>
      <w:r w:rsidRPr="00AE5546">
        <w:rPr>
          <w:rFonts w:ascii="Arial" w:hAnsi="Arial" w:cs="Arial"/>
          <w:sz w:val="24"/>
          <w:szCs w:val="24"/>
        </w:rPr>
        <w:t>, zastępuje się je odpowiednio w całości lub w części dokumentem zawiera</w:t>
      </w:r>
      <w:r w:rsidR="00AE7D23">
        <w:rPr>
          <w:rFonts w:ascii="Arial" w:hAnsi="Arial" w:cs="Arial"/>
          <w:sz w:val="24"/>
          <w:szCs w:val="24"/>
        </w:rPr>
        <w:t>jącym odpowiednio oświadczenie w</w:t>
      </w:r>
      <w:r w:rsidRPr="00AE5546">
        <w:rPr>
          <w:rFonts w:ascii="Arial" w:hAnsi="Arial" w:cs="Arial"/>
          <w:sz w:val="24"/>
          <w:szCs w:val="24"/>
        </w:rPr>
        <w:t>ykonawcy, ze wskazaniem osoby albo osób uprawnionych do jego reprezentacji, lub oświadczenie osoby, której dokument miał dotyczyć, złożone</w:t>
      </w:r>
      <w:r>
        <w:rPr>
          <w:rFonts w:ascii="Arial" w:hAnsi="Arial" w:cs="Arial"/>
          <w:sz w:val="24"/>
          <w:szCs w:val="24"/>
        </w:rPr>
        <w:t xml:space="preserve"> </w:t>
      </w:r>
      <w:r w:rsidRPr="00AE5546">
        <w:rPr>
          <w:rFonts w:ascii="Arial" w:hAnsi="Arial" w:cs="Arial"/>
          <w:sz w:val="24"/>
          <w:szCs w:val="24"/>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terminów ich wystawienia stosuje się</w:t>
      </w:r>
      <w:r>
        <w:rPr>
          <w:rFonts w:ascii="Arial" w:hAnsi="Arial" w:cs="Arial"/>
          <w:sz w:val="24"/>
          <w:szCs w:val="24"/>
        </w:rPr>
        <w:t xml:space="preserve"> odpowiednio</w:t>
      </w:r>
      <w:r w:rsidR="00AE7D23">
        <w:rPr>
          <w:rFonts w:ascii="Arial" w:hAnsi="Arial" w:cs="Arial"/>
          <w:sz w:val="24"/>
          <w:szCs w:val="24"/>
        </w:rPr>
        <w:t xml:space="preserve"> odnośnie pkt 9.11.3 i 9.11.4</w:t>
      </w:r>
      <w:r w:rsidR="00A60E7E">
        <w:rPr>
          <w:rFonts w:ascii="Arial" w:hAnsi="Arial" w:cs="Arial"/>
          <w:sz w:val="24"/>
          <w:szCs w:val="24"/>
        </w:rPr>
        <w:t>.</w:t>
      </w:r>
      <w:r>
        <w:rPr>
          <w:rFonts w:ascii="Arial" w:hAnsi="Arial" w:cs="Arial"/>
          <w:sz w:val="24"/>
          <w:szCs w:val="24"/>
        </w:rPr>
        <w:t xml:space="preserve"> </w:t>
      </w:r>
    </w:p>
    <w:p w:rsidR="001A41A7" w:rsidRDefault="001A41A7" w:rsidP="001A41A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A41A7">
        <w:rPr>
          <w:rFonts w:ascii="Arial" w:hAnsi="Arial" w:cs="Arial"/>
          <w:sz w:val="24"/>
          <w:szCs w:val="24"/>
        </w:rPr>
        <w:t xml:space="preserve">Zamawiający przed </w:t>
      </w:r>
      <w:r w:rsidR="004404CD">
        <w:rPr>
          <w:rFonts w:ascii="Arial" w:hAnsi="Arial" w:cs="Arial"/>
          <w:sz w:val="24"/>
          <w:szCs w:val="24"/>
        </w:rPr>
        <w:t>wyborem najkorzystniejszej oferty wezwie w</w:t>
      </w:r>
      <w:r w:rsidRPr="001A41A7">
        <w:rPr>
          <w:rFonts w:ascii="Arial" w:hAnsi="Arial" w:cs="Arial"/>
          <w:sz w:val="24"/>
          <w:szCs w:val="24"/>
        </w:rPr>
        <w:t>ykonawcę, którego oferta została najwyżej oceniona, do złożenia w wyznaczonym, nie krótszym niż 10 dni, terminie aktualnych na dzień złożenia, oświadczeń lub dokumentów potwierdzających spe</w:t>
      </w:r>
      <w:r w:rsidR="0024019B">
        <w:rPr>
          <w:rFonts w:ascii="Arial" w:hAnsi="Arial" w:cs="Arial"/>
          <w:sz w:val="24"/>
          <w:szCs w:val="24"/>
        </w:rPr>
        <w:t>łnianie warunków udziału w postę</w:t>
      </w:r>
      <w:r w:rsidRPr="001A41A7">
        <w:rPr>
          <w:rFonts w:ascii="Arial" w:hAnsi="Arial" w:cs="Arial"/>
          <w:sz w:val="24"/>
          <w:szCs w:val="24"/>
        </w:rPr>
        <w:t xml:space="preserve">powaniu, o których mowa w </w:t>
      </w:r>
      <w:r>
        <w:rPr>
          <w:rFonts w:ascii="Arial" w:hAnsi="Arial" w:cs="Arial"/>
          <w:sz w:val="24"/>
          <w:szCs w:val="24"/>
        </w:rPr>
        <w:t>pkt 8</w:t>
      </w:r>
      <w:r w:rsidRPr="001A41A7">
        <w:rPr>
          <w:rFonts w:ascii="Arial" w:hAnsi="Arial" w:cs="Arial"/>
          <w:sz w:val="24"/>
          <w:szCs w:val="24"/>
        </w:rPr>
        <w:t xml:space="preserve"> SWZ, tj.:</w:t>
      </w:r>
    </w:p>
    <w:p w:rsidR="00436B50"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404CD">
        <w:rPr>
          <w:rFonts w:ascii="Arial" w:hAnsi="Arial" w:cs="Arial"/>
          <w:b/>
          <w:sz w:val="24"/>
          <w:szCs w:val="24"/>
        </w:rPr>
        <w:t>Informacji banku lub spółdzielczej kasy oszczędnościowo kredytowej</w:t>
      </w:r>
      <w:r w:rsidRPr="004404CD">
        <w:rPr>
          <w:rFonts w:ascii="Arial" w:hAnsi="Arial" w:cs="Arial"/>
          <w:sz w:val="24"/>
          <w:szCs w:val="24"/>
        </w:rPr>
        <w:t xml:space="preserve"> </w:t>
      </w:r>
      <w:r>
        <w:rPr>
          <w:rFonts w:ascii="Arial" w:hAnsi="Arial" w:cs="Arial"/>
          <w:sz w:val="24"/>
          <w:szCs w:val="24"/>
        </w:rPr>
        <w:t>potwierdzającej wysokość posiadanych środków finansowych lub zdolność kredytową wykonawcy, w okresie nie wcześniejszym niż 3 miesiące przed jej złożeniem.</w:t>
      </w:r>
    </w:p>
    <w:p w:rsidR="00D432EF"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31735">
        <w:rPr>
          <w:rFonts w:ascii="Arial" w:hAnsi="Arial" w:cs="Arial"/>
          <w:sz w:val="24"/>
          <w:szCs w:val="24"/>
        </w:rPr>
        <w:t>eżeli z uzasadnionej przyczyny w</w:t>
      </w:r>
      <w:r>
        <w:rPr>
          <w:rFonts w:ascii="Arial" w:hAnsi="Arial" w:cs="Arial"/>
          <w:sz w:val="24"/>
          <w:szCs w:val="24"/>
        </w:rPr>
        <w:t>ykonawca nie może złożyć wymaganych przez zamawiającego podmiotowych środków dowodowyc</w:t>
      </w:r>
      <w:r w:rsidR="004404CD">
        <w:rPr>
          <w:rFonts w:ascii="Arial" w:hAnsi="Arial" w:cs="Arial"/>
          <w:sz w:val="24"/>
          <w:szCs w:val="24"/>
        </w:rPr>
        <w:t>h, o których mowa w pkt 9.12.1</w:t>
      </w:r>
      <w:r w:rsidR="00077D04">
        <w:rPr>
          <w:rFonts w:ascii="Arial" w:hAnsi="Arial" w:cs="Arial"/>
          <w:sz w:val="24"/>
          <w:szCs w:val="24"/>
        </w:rPr>
        <w:t xml:space="preserve">., wykonawca składa inne podmiotowe środki </w:t>
      </w:r>
      <w:r w:rsidR="00077D04">
        <w:rPr>
          <w:rFonts w:ascii="Arial" w:hAnsi="Arial" w:cs="Arial"/>
          <w:sz w:val="24"/>
          <w:szCs w:val="24"/>
        </w:rPr>
        <w:lastRenderedPageBreak/>
        <w:t>dowodowe, które  w wystarczający sposób potwierdzają spełnianie opisanego przez zamawiającego warunku udziału w postępowaniu dotyczącego sytuacji ekonomicznej lub finansowej.</w:t>
      </w:r>
    </w:p>
    <w:p w:rsidR="00077D04" w:rsidRDefault="00F31735"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 złożenia przez w</w:t>
      </w:r>
      <w:r w:rsidR="00077D04" w:rsidRPr="00077D04">
        <w:rPr>
          <w:rFonts w:ascii="Arial" w:hAnsi="Arial" w:cs="Arial"/>
          <w:sz w:val="24"/>
          <w:szCs w:val="24"/>
        </w:rPr>
        <w:t>ykonawcę dokumentów zawierających kwoty wyrażone w innej</w:t>
      </w:r>
      <w:r w:rsidR="00077D04">
        <w:rPr>
          <w:rFonts w:ascii="Arial" w:hAnsi="Arial" w:cs="Arial"/>
          <w:sz w:val="24"/>
          <w:szCs w:val="24"/>
        </w:rPr>
        <w:t xml:space="preserve"> </w:t>
      </w:r>
      <w:r w:rsidR="00077D04" w:rsidRPr="00077D04">
        <w:rPr>
          <w:rFonts w:ascii="Arial" w:hAnsi="Arial" w:cs="Arial"/>
          <w:sz w:val="24"/>
          <w:szCs w:val="24"/>
        </w:rPr>
        <w:t>walucie</w:t>
      </w:r>
      <w:r w:rsidR="00077D04">
        <w:rPr>
          <w:rFonts w:ascii="Arial" w:hAnsi="Arial" w:cs="Arial"/>
          <w:sz w:val="24"/>
          <w:szCs w:val="24"/>
        </w:rPr>
        <w:t xml:space="preserve"> </w:t>
      </w:r>
      <w:r w:rsidR="00077D04" w:rsidRPr="00077D04">
        <w:rPr>
          <w:rFonts w:ascii="Arial" w:hAnsi="Arial" w:cs="Arial"/>
          <w:sz w:val="24"/>
          <w:szCs w:val="24"/>
        </w:rPr>
        <w:t>niż PLN, Zamawiający jako kurs przeliczeniowy przyjmie średni kurs danej waluty opublikowany przez Narodowy Bank Polski w dniu publikacji ogłoszenia o</w:t>
      </w:r>
      <w:r w:rsidR="00077D04">
        <w:rPr>
          <w:rFonts w:ascii="Arial" w:hAnsi="Arial" w:cs="Arial"/>
          <w:sz w:val="24"/>
          <w:szCs w:val="24"/>
        </w:rPr>
        <w:t xml:space="preserve"> </w:t>
      </w:r>
      <w:r w:rsidR="00077D04" w:rsidRPr="00077D04">
        <w:rPr>
          <w:rFonts w:ascii="Arial" w:hAnsi="Arial" w:cs="Arial"/>
          <w:sz w:val="24"/>
          <w:szCs w:val="24"/>
        </w:rPr>
        <w:t>zamówieniu w Dzienniku</w:t>
      </w:r>
      <w:r w:rsidR="00077D04">
        <w:rPr>
          <w:rFonts w:ascii="Arial" w:hAnsi="Arial" w:cs="Arial"/>
          <w:sz w:val="24"/>
          <w:szCs w:val="24"/>
        </w:rPr>
        <w:t xml:space="preserve"> </w:t>
      </w:r>
      <w:r w:rsidR="00077D04" w:rsidRPr="00077D04">
        <w:rPr>
          <w:rFonts w:ascii="Arial" w:hAnsi="Arial" w:cs="Arial"/>
          <w:sz w:val="24"/>
          <w:szCs w:val="24"/>
        </w:rPr>
        <w:t>Urzędowym</w:t>
      </w:r>
      <w:r w:rsidR="00077D04">
        <w:rPr>
          <w:rFonts w:ascii="Arial" w:hAnsi="Arial" w:cs="Arial"/>
          <w:sz w:val="24"/>
          <w:szCs w:val="24"/>
        </w:rPr>
        <w:t xml:space="preserve"> </w:t>
      </w:r>
      <w:r w:rsidR="00077D04" w:rsidRPr="00077D04">
        <w:rPr>
          <w:rFonts w:ascii="Arial" w:hAnsi="Arial" w:cs="Arial"/>
          <w:sz w:val="24"/>
          <w:szCs w:val="24"/>
        </w:rPr>
        <w:t>Unii Europejskiej.</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128 ust 5 </w:t>
      </w:r>
      <w:proofErr w:type="spellStart"/>
      <w:r>
        <w:rPr>
          <w:rFonts w:ascii="Arial" w:hAnsi="Arial" w:cs="Arial"/>
          <w:sz w:val="24"/>
          <w:szCs w:val="24"/>
        </w:rPr>
        <w:t>Pzp</w:t>
      </w:r>
      <w:proofErr w:type="spellEnd"/>
      <w:r>
        <w:rPr>
          <w:rFonts w:ascii="Arial" w:hAnsi="Arial" w:cs="Arial"/>
          <w:sz w:val="24"/>
          <w:szCs w:val="24"/>
        </w:rPr>
        <w:t>, j</w:t>
      </w:r>
      <w:r w:rsidRPr="00077D04">
        <w:rPr>
          <w:rFonts w:ascii="Arial" w:hAnsi="Arial" w:cs="Arial"/>
          <w:sz w:val="24"/>
          <w:szCs w:val="24"/>
        </w:rPr>
        <w:t xml:space="preserve">eżeli złożone przez Wykonawcę oświadczenie, o którym mowa w art. 125 ust. 1 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lub podmiotowe środki dowodowe budzą wątpli</w:t>
      </w:r>
      <w:r w:rsidR="00F31735">
        <w:rPr>
          <w:rFonts w:ascii="Arial" w:hAnsi="Arial" w:cs="Arial"/>
          <w:sz w:val="24"/>
          <w:szCs w:val="24"/>
        </w:rPr>
        <w:t>wości z</w:t>
      </w:r>
      <w:r w:rsidRPr="00077D04">
        <w:rPr>
          <w:rFonts w:ascii="Arial" w:hAnsi="Arial" w:cs="Arial"/>
          <w:sz w:val="24"/>
          <w:szCs w:val="24"/>
        </w:rPr>
        <w:t>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127 ust</w:t>
      </w:r>
      <w:r w:rsidR="00F31735">
        <w:rPr>
          <w:rFonts w:ascii="Arial" w:hAnsi="Arial" w:cs="Arial"/>
          <w:sz w:val="24"/>
          <w:szCs w:val="24"/>
        </w:rPr>
        <w:t>.</w:t>
      </w:r>
      <w:r w:rsidRPr="00077D04">
        <w:rPr>
          <w:rFonts w:ascii="Arial" w:hAnsi="Arial" w:cs="Arial"/>
          <w:sz w:val="24"/>
          <w:szCs w:val="24"/>
        </w:rPr>
        <w:t xml:space="preserve"> 2</w:t>
      </w:r>
      <w:r w:rsidR="00F31735">
        <w:rPr>
          <w:rFonts w:ascii="Arial" w:hAnsi="Arial" w:cs="Arial"/>
          <w:sz w:val="24"/>
          <w:szCs w:val="24"/>
        </w:rPr>
        <w:t xml:space="preserve"> ustawy </w:t>
      </w:r>
      <w:proofErr w:type="spellStart"/>
      <w:r w:rsidR="00F31735">
        <w:rPr>
          <w:rFonts w:ascii="Arial" w:hAnsi="Arial" w:cs="Arial"/>
          <w:sz w:val="24"/>
          <w:szCs w:val="24"/>
        </w:rPr>
        <w:t>Pzp</w:t>
      </w:r>
      <w:proofErr w:type="spellEnd"/>
      <w:r w:rsidR="00F31735">
        <w:rPr>
          <w:rFonts w:ascii="Arial" w:hAnsi="Arial" w:cs="Arial"/>
          <w:sz w:val="24"/>
          <w:szCs w:val="24"/>
        </w:rPr>
        <w:t>, w</w:t>
      </w:r>
      <w:r w:rsidRPr="00077D04">
        <w:rPr>
          <w:rFonts w:ascii="Arial" w:hAnsi="Arial" w:cs="Arial"/>
          <w:sz w:val="24"/>
          <w:szCs w:val="24"/>
        </w:rPr>
        <w:t>ykonawca nie jest zobowiązany do złożenia podmioto</w:t>
      </w:r>
      <w:r w:rsidR="00F31735">
        <w:rPr>
          <w:rFonts w:ascii="Arial" w:hAnsi="Arial" w:cs="Arial"/>
          <w:sz w:val="24"/>
          <w:szCs w:val="24"/>
        </w:rPr>
        <w:t>wych środków dowodowych, które zamawiający posiada, jeżeli w</w:t>
      </w:r>
      <w:r w:rsidRPr="00077D04">
        <w:rPr>
          <w:rFonts w:ascii="Arial" w:hAnsi="Arial" w:cs="Arial"/>
          <w:sz w:val="24"/>
          <w:szCs w:val="24"/>
        </w:rPr>
        <w:t>ykonawca wskaże te środki (poprzez podanie numeru postępowania lub nazwy postępowania prowadzonego przez Zarząd Transportu Miejskiego</w:t>
      </w:r>
      <w:r>
        <w:rPr>
          <w:rFonts w:ascii="Arial" w:hAnsi="Arial" w:cs="Arial"/>
          <w:sz w:val="24"/>
          <w:szCs w:val="24"/>
        </w:rPr>
        <w:t xml:space="preserve"> w Lublinie</w:t>
      </w:r>
      <w:r w:rsidRPr="00077D04">
        <w:rPr>
          <w:rFonts w:ascii="Arial" w:hAnsi="Arial" w:cs="Arial"/>
          <w:sz w:val="24"/>
          <w:szCs w:val="24"/>
        </w:rPr>
        <w:t>) oraz potwierdzi ich prawidłowość i aktualność.</w:t>
      </w:r>
    </w:p>
    <w:p w:rsidR="00077D04" w:rsidRP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w:t>
      </w:r>
      <w:r w:rsidRPr="00077D04">
        <w:rPr>
          <w:rFonts w:ascii="Arial" w:hAnsi="Arial" w:cs="Arial"/>
          <w:sz w:val="24"/>
          <w:szCs w:val="24"/>
        </w:rPr>
        <w:t xml:space="preserve"> godnie z art. 126 ust 2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w:t>
      </w:r>
      <w:r>
        <w:rPr>
          <w:rFonts w:ascii="Arial" w:hAnsi="Arial" w:cs="Arial"/>
          <w:sz w:val="24"/>
          <w:szCs w:val="24"/>
        </w:rPr>
        <w:t>j</w:t>
      </w:r>
      <w:r w:rsidRPr="00077D04">
        <w:rPr>
          <w:rFonts w:ascii="Arial" w:hAnsi="Arial" w:cs="Arial"/>
          <w:sz w:val="24"/>
          <w:szCs w:val="24"/>
        </w:rPr>
        <w:t>eżeli jest to niezbędne do zapewnienia odpowiedniego przebiegu postępo</w:t>
      </w:r>
      <w:r w:rsidR="00F31735">
        <w:rPr>
          <w:rFonts w:ascii="Arial" w:hAnsi="Arial" w:cs="Arial"/>
          <w:sz w:val="24"/>
          <w:szCs w:val="24"/>
        </w:rPr>
        <w:t>wania o udzielenie zamówienia, z</w:t>
      </w:r>
      <w:r w:rsidRPr="00077D04">
        <w:rPr>
          <w:rFonts w:ascii="Arial" w:hAnsi="Arial" w:cs="Arial"/>
          <w:sz w:val="24"/>
          <w:szCs w:val="24"/>
        </w:rPr>
        <w:t>amawiający</w:t>
      </w:r>
      <w:r>
        <w:rPr>
          <w:rFonts w:ascii="Arial" w:hAnsi="Arial" w:cs="Arial"/>
          <w:sz w:val="28"/>
          <w:szCs w:val="28"/>
        </w:rPr>
        <w:t xml:space="preserve"> </w:t>
      </w:r>
      <w:r w:rsidRPr="00077D04">
        <w:rPr>
          <w:rFonts w:ascii="Arial" w:hAnsi="Arial" w:cs="Arial"/>
          <w:sz w:val="24"/>
          <w:szCs w:val="24"/>
        </w:rPr>
        <w:t>może na każ</w:t>
      </w:r>
      <w:r w:rsidR="00F31735">
        <w:rPr>
          <w:rFonts w:ascii="Arial" w:hAnsi="Arial" w:cs="Arial"/>
          <w:sz w:val="24"/>
          <w:szCs w:val="24"/>
        </w:rPr>
        <w:t>dym etapie postępowania wezwać w</w:t>
      </w:r>
      <w:r w:rsidRPr="00077D04">
        <w:rPr>
          <w:rFonts w:ascii="Arial" w:hAnsi="Arial" w:cs="Arial"/>
          <w:sz w:val="24"/>
          <w:szCs w:val="24"/>
        </w:rPr>
        <w:t>ykonawców do złożenia wszystkich lub niektórych podmiotowych środków dowodowych</w:t>
      </w:r>
      <w:r>
        <w:rPr>
          <w:rFonts w:ascii="Arial" w:hAnsi="Arial" w:cs="Arial"/>
          <w:sz w:val="28"/>
          <w:szCs w:val="28"/>
        </w:rPr>
        <w:t xml:space="preserve"> </w:t>
      </w:r>
      <w:r w:rsidRPr="00077D04">
        <w:rPr>
          <w:rFonts w:ascii="Arial" w:hAnsi="Arial" w:cs="Arial"/>
          <w:sz w:val="24"/>
          <w:szCs w:val="24"/>
        </w:rPr>
        <w:t>aktualnych na dzień ich złożenia</w:t>
      </w:r>
      <w:r>
        <w:rPr>
          <w:rFonts w:ascii="Arial" w:hAnsi="Arial" w:cs="Arial"/>
          <w:sz w:val="28"/>
          <w:szCs w:val="28"/>
        </w:rPr>
        <w:t>.</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126 ust</w:t>
      </w:r>
      <w:r w:rsidR="00F31735">
        <w:rPr>
          <w:rFonts w:ascii="Arial" w:hAnsi="Arial" w:cs="Arial"/>
          <w:sz w:val="24"/>
          <w:szCs w:val="24"/>
        </w:rPr>
        <w:t>.</w:t>
      </w:r>
      <w:r w:rsidRPr="00077D04">
        <w:rPr>
          <w:rFonts w:ascii="Arial" w:hAnsi="Arial" w:cs="Arial"/>
          <w:sz w:val="24"/>
          <w:szCs w:val="24"/>
        </w:rPr>
        <w:t xml:space="preserve"> 3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jeżeli zachodzą uzasadnione podstawy do uznania, że złożone uprzednio podmiotowe środki</w:t>
      </w:r>
      <w:r w:rsidR="00F31735">
        <w:rPr>
          <w:rFonts w:ascii="Arial" w:hAnsi="Arial" w:cs="Arial"/>
          <w:sz w:val="24"/>
          <w:szCs w:val="24"/>
        </w:rPr>
        <w:t xml:space="preserve"> dowodowe nie są już aktualne, z</w:t>
      </w:r>
      <w:r w:rsidRPr="00077D04">
        <w:rPr>
          <w:rFonts w:ascii="Arial" w:hAnsi="Arial" w:cs="Arial"/>
          <w:sz w:val="24"/>
          <w:szCs w:val="24"/>
        </w:rPr>
        <w:t>amawiają</w:t>
      </w:r>
      <w:r w:rsidR="00F31735">
        <w:rPr>
          <w:rFonts w:ascii="Arial" w:hAnsi="Arial" w:cs="Arial"/>
          <w:sz w:val="24"/>
          <w:szCs w:val="24"/>
        </w:rPr>
        <w:t>cy może w każdym czasie wezwać wykonawcę lub w</w:t>
      </w:r>
      <w:r w:rsidRPr="00077D04">
        <w:rPr>
          <w:rFonts w:ascii="Arial" w:hAnsi="Arial" w:cs="Arial"/>
          <w:sz w:val="24"/>
          <w:szCs w:val="24"/>
        </w:rPr>
        <w:t>ykonawców do złożenia wszystkich lub niektórych podmiotowych środków dowodowych aktualnych na dzień ich złożenia.</w:t>
      </w:r>
    </w:p>
    <w:p w:rsidR="00245A55"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Wykonawca nie jest zobowiązany do złożenia, dokumentów, o których mowa w pkt 9.18 SWZ, jeżeli zamawiający może je uzyskać za pomocą  bezpłatnych i ogólnodostępnych baz danych, o ile wykonawca wskaże dane umożliwiające dostęp do tych dokumentów.</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 xml:space="preserve">Jeżeli w imieniu wykonawcy działa osoba, której umocowanie do jego reprezentowania nie wynika z dokumentów, o których mowa w  9.18, </w:t>
      </w:r>
      <w:r w:rsidRPr="001053F4">
        <w:rPr>
          <w:rFonts w:ascii="Arial" w:hAnsi="Arial" w:cs="Arial"/>
          <w:sz w:val="24"/>
          <w:szCs w:val="24"/>
        </w:rPr>
        <w:lastRenderedPageBreak/>
        <w:t>zamawiający żąda od wykonawcy pełnomocnictwa lub innego dokumentu potwierdzającego umocowanie do reprezentowania wykonawcy.</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Pkt 9.20</w:t>
      </w:r>
      <w:r w:rsidR="007B0B54" w:rsidRPr="001053F4">
        <w:rPr>
          <w:rFonts w:ascii="Arial" w:hAnsi="Arial" w:cs="Arial"/>
          <w:sz w:val="24"/>
          <w:szCs w:val="24"/>
        </w:rPr>
        <w:t>.</w:t>
      </w:r>
      <w:r w:rsidRPr="001053F4">
        <w:rPr>
          <w:rFonts w:ascii="Arial" w:hAnsi="Arial" w:cs="Arial"/>
          <w:sz w:val="24"/>
          <w:szCs w:val="24"/>
        </w:rPr>
        <w:t xml:space="preserve"> SWZ stosuje się odpowiednio do osoby działającej w imieniu wykonawców wspólnie ubiegających się o udzielenie zamówienia. </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 xml:space="preserve">Zapisy pkt 9.18-9.20 SWZ stosuje się odpowiednio do osoby działającej w imieniu podmiotu udostępniającego zasoby na zasadach określonych w art. 118 ustawy </w:t>
      </w:r>
      <w:proofErr w:type="spellStart"/>
      <w:r w:rsidRPr="001053F4">
        <w:rPr>
          <w:rFonts w:ascii="Arial" w:hAnsi="Arial" w:cs="Arial"/>
          <w:sz w:val="24"/>
          <w:szCs w:val="24"/>
        </w:rPr>
        <w:t>Pzp</w:t>
      </w:r>
      <w:proofErr w:type="spellEnd"/>
      <w:r w:rsidRPr="001053F4">
        <w:rPr>
          <w:rFonts w:ascii="Arial" w:hAnsi="Arial" w:cs="Arial"/>
          <w:sz w:val="24"/>
          <w:szCs w:val="24"/>
        </w:rPr>
        <w:t>.</w:t>
      </w:r>
    </w:p>
    <w:p w:rsidR="00656F98"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 przypadku wskazania przez wykonawcę dostępności podmiotowych środków  dowodowych lub dokumentów, o których mowa w pkt 9.18 SWZ, pod określonymi adresami internetowymi ogólnodostępnych i bezpłatnych baz danych zamawiający będzie żądał od wykonawcy przedstawienia tłumaczenia na język polski pobranych samodzielnie przez zamawiającego podmiotowych środków dowodowych lub dokumentów.</w:t>
      </w:r>
    </w:p>
    <w:p w:rsidR="007F262B" w:rsidRDefault="007F262B" w:rsidP="007F262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F262B">
        <w:rPr>
          <w:rFonts w:ascii="Arial" w:hAnsi="Arial" w:cs="Arial"/>
          <w:sz w:val="24"/>
          <w:szCs w:val="24"/>
        </w:rPr>
        <w:t>Do oferty każdy wykonawca dołącza, aktualne na dzień składania ofert oświadczenie wykonawcy, że wykonawca nie podlega wykluczeniu na podstawie art. 7 ust. 1-3 ustawy z 13 kwietnia 2022 r. o szczególnych rozwiązaniach w zakresie przeciwdziałania wspieraniu agresji na Ukrainę oraz służących ochronie bezpieczeństwa narodowego sporządzone wg Załącznika nr 9 do SWZ- Oświadczenie wykonawcy. Oświadczenie należy złożyć w oryginale w formie elektronicznej i opatrzyć kwalifikowanym podpisem elektronicznym. W przypadku wspólnego ubiegania się o zamówienie przez wykonawców, oświadczenie składa każdy z wykonawców wspólnie ubiegających się o udzielenie zamówienia.</w:t>
      </w:r>
    </w:p>
    <w:p w:rsidR="006E76BC" w:rsidRPr="001053F4" w:rsidRDefault="006E76BC" w:rsidP="006E76BC">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E76BC">
        <w:rPr>
          <w:rFonts w:ascii="Arial" w:hAnsi="Arial" w:cs="Arial"/>
          <w:sz w:val="24"/>
          <w:szCs w:val="24"/>
        </w:rPr>
        <w:t>Na potwierdzenie, ze w stosunku do wykonawcy nie zachodzi podstawa wykluczenia przewidziana w art. 5k rozporządzenia 833/2014 w brzmieniu nadanym rozporządzeniem 2022/575 wykonawca do oferty dołącza oświadczenie własne wykonawcy wg Załącznika nr 8 do SWZ- Oświadczenie własne wykonawcy wraz z wykazem podwykonawców i dostawców, na których przypada na ponad 10% wartości zamówienia, zaś w przypadku podmiotów, na których zdolności wykonawca polega – wskazaniem, czy wykonawca polega na zdolności tych podmiotów w zakresie odpowiadającym ponad 10% wartości zamówienia.  Oświadczenie należy złożyć w oryginale w formie elektronicznej i opatrzyć kwalifikowanym podpisem elektronicznym. W przypadku wspólnego ubiegania się o zamówienie przez wykonawców, oświadczenie składa każdy z wykonawców wspólnie ubiegających się o udzielenie zamówienia.</w:t>
      </w:r>
    </w:p>
    <w:p w:rsidR="005361D3" w:rsidRDefault="005361D3" w:rsidP="005361D3">
      <w:pPr>
        <w:pStyle w:val="Akapitzlist"/>
        <w:tabs>
          <w:tab w:val="left" w:pos="567"/>
        </w:tabs>
        <w:autoSpaceDE w:val="0"/>
        <w:autoSpaceDN w:val="0"/>
        <w:adjustRightInd w:val="0"/>
        <w:spacing w:line="276" w:lineRule="auto"/>
        <w:ind w:left="792"/>
        <w:rPr>
          <w:rFonts w:ascii="Arial" w:hAnsi="Arial" w:cs="Arial"/>
          <w:color w:val="FF0000"/>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o środkach komunikacji elektronicznej, przy użyciu których zamawiający będzie komunikował się z wykonawcami, oraz informacje o wymaganiach technicznych i organizacyjnych sporządzania, wysyłania i odbierani</w:t>
      </w:r>
      <w:r>
        <w:rPr>
          <w:rFonts w:ascii="Arial" w:hAnsi="Arial" w:cs="Arial"/>
          <w:b/>
          <w:sz w:val="24"/>
          <w:szCs w:val="24"/>
        </w:rPr>
        <w:t>a korespondencji elektronicznej</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lastRenderedPageBreak/>
        <w:t xml:space="preserve">Postępowanie prowadzone jest w języku polskim na elektronicznej Platformie platformazakupowa.pl (zwaną dalej w skrócie: Platforma)  pod adresem: </w:t>
      </w:r>
      <w:r w:rsidRPr="005361D3">
        <w:rPr>
          <w:rFonts w:ascii="Arial" w:hAnsi="Arial" w:cs="Arial"/>
          <w:b/>
          <w:sz w:val="24"/>
          <w:szCs w:val="24"/>
        </w:rPr>
        <w:t>https://platformazakupowa.pl/pn/ztm_lublin</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 xml:space="preserve">Wymagania techniczne i organizacyjne, związane z wykorzystaniem Platformy, zostały przedstawione w pkt </w:t>
      </w:r>
      <w:r>
        <w:rPr>
          <w:rFonts w:ascii="Arial" w:hAnsi="Arial" w:cs="Arial"/>
          <w:sz w:val="24"/>
          <w:szCs w:val="24"/>
        </w:rPr>
        <w:t>14 SWZ oraz na stronie Platformy</w:t>
      </w:r>
      <w:r w:rsidRPr="00A4537B">
        <w:rPr>
          <w:rFonts w:ascii="Arial" w:hAnsi="Arial" w:cs="Arial"/>
          <w:sz w:val="24"/>
          <w:szCs w:val="24"/>
        </w:rPr>
        <w:t>: platformazakupowa.pl w zakładce Instrukcje (Instrukcja dla wykonawców).</w:t>
      </w:r>
    </w:p>
    <w:p w:rsidR="00A4537B" w:rsidRPr="00A4537B" w:rsidRDefault="005361D3"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w:t>
      </w:r>
      <w:r w:rsidR="00A4537B" w:rsidRPr="00A4537B">
        <w:rPr>
          <w:rFonts w:ascii="Arial" w:hAnsi="Arial" w:cs="Arial"/>
          <w:sz w:val="24"/>
          <w:szCs w:val="24"/>
        </w:rPr>
        <w:t xml:space="preserve">ykonawcami, </w:t>
      </w:r>
      <w:r>
        <w:rPr>
          <w:rFonts w:ascii="Arial" w:hAnsi="Arial" w:cs="Arial"/>
          <w:sz w:val="24"/>
          <w:szCs w:val="24"/>
        </w:rPr>
        <w:t xml:space="preserve">w </w:t>
      </w:r>
      <w:r w:rsidR="00A4537B" w:rsidRPr="00A4537B">
        <w:rPr>
          <w:rFonts w:ascii="Arial" w:hAnsi="Arial" w:cs="Arial"/>
          <w:sz w:val="24"/>
          <w:szCs w:val="24"/>
        </w:rPr>
        <w:t>tym  wszelkie oświadczenia, wnioski, zawiadomienia oraz informacje, przekazywane są w formie elektronicznej za pośrednictwem Platformy. Za datę wpływu oświadczeń, wniosków, zawiadomień oraz informacji przyjmuje się datę ich zamieszczenia na Platformie.</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 sytuacjach awaryjnych, np. w przypadku awarii Platformy, Zamawiający dopuszcza komunikację z wykonawcami z</w:t>
      </w:r>
      <w:r w:rsidR="00CC3014">
        <w:rPr>
          <w:rFonts w:ascii="Arial" w:hAnsi="Arial" w:cs="Arial"/>
          <w:sz w:val="24"/>
          <w:szCs w:val="24"/>
        </w:rPr>
        <w:t>a pomocą poczty elektronicznej n</w:t>
      </w:r>
      <w:r w:rsidRPr="00A4537B">
        <w:rPr>
          <w:rFonts w:ascii="Arial" w:hAnsi="Arial" w:cs="Arial"/>
          <w:sz w:val="24"/>
          <w:szCs w:val="24"/>
        </w:rPr>
        <w:t>a adres ksiwy@ztm.lublin.eu</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Forma komunikacji za pomocą poczty elektronicznej nie dotyczy złożenia oferty</w:t>
      </w:r>
      <w:r>
        <w:rPr>
          <w:rFonts w:ascii="Arial" w:hAnsi="Arial" w:cs="Arial"/>
          <w:sz w:val="24"/>
          <w:szCs w:val="24"/>
        </w:rPr>
        <w:t xml:space="preserve"> oraz oświadczenia JEDZ</w:t>
      </w:r>
      <w:r w:rsidR="003C5AFE">
        <w:rPr>
          <w:rFonts w:ascii="Arial" w:hAnsi="Arial" w:cs="Arial"/>
          <w:sz w:val="24"/>
          <w:szCs w:val="24"/>
        </w:rPr>
        <w:t>, które powinny  zostać złożone</w:t>
      </w:r>
      <w:r w:rsidRPr="00A4537B">
        <w:rPr>
          <w:rFonts w:ascii="Arial" w:hAnsi="Arial" w:cs="Arial"/>
          <w:sz w:val="24"/>
          <w:szCs w:val="24"/>
        </w:rPr>
        <w:t xml:space="preserve"> wg zasad, o których mowa w pkt</w:t>
      </w:r>
      <w:r>
        <w:rPr>
          <w:rFonts w:ascii="Arial" w:hAnsi="Arial" w:cs="Arial"/>
          <w:sz w:val="24"/>
          <w:szCs w:val="24"/>
        </w:rPr>
        <w:t xml:space="preserve"> 14 </w:t>
      </w:r>
      <w:r w:rsidRPr="00A4537B">
        <w:rPr>
          <w:rFonts w:ascii="Arial" w:hAnsi="Arial" w:cs="Arial"/>
          <w:sz w:val="24"/>
          <w:szCs w:val="24"/>
        </w:rPr>
        <w:t>SWZ.</w:t>
      </w:r>
      <w:r w:rsidR="003C5AFE">
        <w:rPr>
          <w:rFonts w:ascii="Arial" w:hAnsi="Arial" w:cs="Arial"/>
          <w:sz w:val="24"/>
          <w:szCs w:val="24"/>
        </w:rPr>
        <w:t xml:space="preserve"> Złożenie oferty  za pośrednictwem poczty elektronicznej będzie stanowiło podstawę do odrzucenia oferty jako niezgodnej z treścią SWZ.</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F0778">
        <w:rPr>
          <w:rFonts w:ascii="Arial" w:hAnsi="Arial" w:cs="Arial"/>
          <w:b/>
          <w:sz w:val="24"/>
          <w:szCs w:val="24"/>
        </w:rPr>
        <w:t>Wykonawca może zwrócić się do Zamawiającego z wnioskiem o wyjaśnienie treści SWZ</w:t>
      </w:r>
      <w:r w:rsidRPr="00A4537B">
        <w:rPr>
          <w:rFonts w:ascii="Arial" w:hAnsi="Arial" w:cs="Arial"/>
          <w:sz w:val="24"/>
          <w:szCs w:val="24"/>
        </w:rPr>
        <w:t xml:space="preserve"> w formie przewidzianej w pkt </w:t>
      </w:r>
      <w:r>
        <w:rPr>
          <w:rFonts w:ascii="Arial" w:hAnsi="Arial" w:cs="Arial"/>
          <w:sz w:val="24"/>
          <w:szCs w:val="24"/>
        </w:rPr>
        <w:t xml:space="preserve">10.3 i 10.4 </w:t>
      </w:r>
      <w:r w:rsidRPr="00DF0778">
        <w:rPr>
          <w:rFonts w:ascii="Arial" w:hAnsi="Arial" w:cs="Arial"/>
          <w:b/>
          <w:sz w:val="24"/>
          <w:szCs w:val="24"/>
        </w:rPr>
        <w:t>nie później niż na 14 dni przed upływem terminu składania ofert</w:t>
      </w:r>
      <w:r w:rsidRPr="00A4537B">
        <w:rPr>
          <w:rFonts w:ascii="Arial" w:hAnsi="Arial" w:cs="Arial"/>
          <w:sz w:val="24"/>
          <w:szCs w:val="24"/>
        </w:rPr>
        <w:t>. Zamawiający udzieli wyjaśnień ni</w:t>
      </w:r>
      <w:r>
        <w:rPr>
          <w:rFonts w:ascii="Arial" w:hAnsi="Arial" w:cs="Arial"/>
          <w:sz w:val="24"/>
          <w:szCs w:val="24"/>
        </w:rPr>
        <w:t>ezwłocznie, nie później niż na 6</w:t>
      </w:r>
      <w:r w:rsidRPr="00A4537B">
        <w:rPr>
          <w:rFonts w:ascii="Arial" w:hAnsi="Arial" w:cs="Arial"/>
          <w:sz w:val="24"/>
          <w:szCs w:val="24"/>
        </w:rPr>
        <w:t xml:space="preserve"> dni przed upływem terminu składania ofert.</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Wniosek należy przesłać za pośrednictwem https://platformazakupowa.pl/pn/ztm_lublin poprzez kliknięcie przycisku „Wyślij wiadomość do zamawiającego”.</w:t>
      </w:r>
    </w:p>
    <w:p w:rsidR="00A4537B" w:rsidRPr="00A4537B" w:rsidRDefault="003C5AFE" w:rsidP="003C5A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Jeżeli</w:t>
      </w:r>
      <w:r w:rsidRPr="003C5AFE">
        <w:rPr>
          <w:rFonts w:ascii="Arial" w:hAnsi="Arial" w:cs="Arial"/>
          <w:sz w:val="24"/>
          <w:szCs w:val="24"/>
        </w:rPr>
        <w:t xml:space="preserve">  wniosek  o  wyjaśnienie  treści  specyfikacji  warunków  zamówienia  wpłynie  po  upływie terminu, o którym mowa w </w:t>
      </w:r>
      <w:r>
        <w:rPr>
          <w:rFonts w:ascii="Arial" w:hAnsi="Arial" w:cs="Arial"/>
          <w:sz w:val="24"/>
          <w:szCs w:val="24"/>
        </w:rPr>
        <w:t xml:space="preserve"> pkt 10.5. SWZ lub </w:t>
      </w:r>
      <w:r w:rsidRPr="003C5AFE">
        <w:rPr>
          <w:rFonts w:ascii="Arial" w:hAnsi="Arial" w:cs="Arial"/>
          <w:sz w:val="24"/>
          <w:szCs w:val="24"/>
        </w:rPr>
        <w:t xml:space="preserve">dotyczy już udzielonych wyjaśnień, Zamawiający może udzielić wyjaśnień albo pozostawić wniosek bez rozpoznania. Przedłużenie terminu składania ofert nie wpływa na bieg terminu składania wniosku, o którym mowa w </w:t>
      </w:r>
      <w:r>
        <w:rPr>
          <w:rFonts w:ascii="Arial" w:hAnsi="Arial" w:cs="Arial"/>
          <w:sz w:val="24"/>
          <w:szCs w:val="24"/>
        </w:rPr>
        <w:t>pkt 10.5.</w:t>
      </w:r>
    </w:p>
    <w:p w:rsidR="002427AB" w:rsidRDefault="00A4537B" w:rsidP="00D9009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Zamawiający będzie przekazywał wykonawcom informacje w formie elektronicznej za pośrednictwem platformazakupowa.pl. Informacje dotyczące odpowiedzi na  pytania, zmiany SWZ, zmiany ter</w:t>
      </w:r>
      <w:r w:rsidR="003C5AFE">
        <w:rPr>
          <w:rFonts w:ascii="Arial" w:hAnsi="Arial" w:cs="Arial"/>
          <w:sz w:val="24"/>
          <w:szCs w:val="24"/>
        </w:rPr>
        <w:t>minu składania i otwarcia ofert</w:t>
      </w:r>
      <w:r w:rsidR="00CC3014">
        <w:rPr>
          <w:rFonts w:ascii="Arial" w:hAnsi="Arial" w:cs="Arial"/>
          <w:sz w:val="24"/>
          <w:szCs w:val="24"/>
        </w:rPr>
        <w:t>,</w:t>
      </w:r>
      <w:r w:rsidR="005361D3">
        <w:rPr>
          <w:rFonts w:ascii="Arial" w:hAnsi="Arial" w:cs="Arial"/>
          <w:sz w:val="24"/>
          <w:szCs w:val="24"/>
        </w:rPr>
        <w:t xml:space="preserve"> z</w:t>
      </w:r>
      <w:r w:rsidRPr="00A4537B">
        <w:rPr>
          <w:rFonts w:ascii="Arial" w:hAnsi="Arial" w:cs="Arial"/>
          <w:sz w:val="24"/>
          <w:szCs w:val="24"/>
        </w:rPr>
        <w:t>amawiający będzie zamieszczał na platformie w sekcji „Komunikaty”. Korespondencja , której zgodni</w:t>
      </w:r>
      <w:r w:rsidR="005361D3">
        <w:rPr>
          <w:rFonts w:ascii="Arial" w:hAnsi="Arial" w:cs="Arial"/>
          <w:sz w:val="24"/>
          <w:szCs w:val="24"/>
        </w:rPr>
        <w:t>e</w:t>
      </w:r>
      <w:r w:rsidRPr="00A4537B">
        <w:rPr>
          <w:rFonts w:ascii="Arial" w:hAnsi="Arial" w:cs="Arial"/>
          <w:sz w:val="24"/>
          <w:szCs w:val="24"/>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w:t>
      </w:r>
      <w:r w:rsidRPr="00A4537B">
        <w:rPr>
          <w:rFonts w:ascii="Arial" w:hAnsi="Arial" w:cs="Arial"/>
          <w:sz w:val="24"/>
          <w:szCs w:val="24"/>
        </w:rPr>
        <w:lastRenderedPageBreak/>
        <w:t>przesłanych przez zamawiającego, gdyż system powiadomień może ulec awarii lub powiadomienie może trafić do folderu SPAM.</w:t>
      </w:r>
    </w:p>
    <w:p w:rsidR="00D63812" w:rsidRDefault="00D63812" w:rsidP="00D63812">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Uwaga: Informacje, oświadczenia lub dokumenty inne niż, o których mowa w par. 2 ust. 1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przekazywane w postępowaniu sporządza się w postaci elektronicznej, w formatach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D63812">
        <w:rPr>
          <w:rFonts w:ascii="Arial" w:hAnsi="Arial" w:cs="Arial"/>
          <w:sz w:val="24"/>
          <w:szCs w:val="24"/>
        </w:rPr>
        <w:t>https://platformazakupowa.pl/pn/ztm_lublin.</w:t>
      </w:r>
    </w:p>
    <w:p w:rsidR="00245A55" w:rsidRPr="00D9009E"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o sposobie komunikowania się zamawiającego z wykonawcami w inny sposób niż przy użyciu środków komunikacji elektronicznej, w tym w przypadku zaistnienia jednej z sytuacji określonych w art. 65 ust. 1, art. 66 i art. 69;</w:t>
      </w:r>
    </w:p>
    <w:p w:rsidR="00D9009E" w:rsidRDefault="00D9009E" w:rsidP="00D9009E">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Nie dotyczy.</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2427AB" w:rsidRPr="002427AB" w:rsidRDefault="00E529FF" w:rsidP="002427A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skazanie osób uprawnionych do komunikowania się z wykonawcami;</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Do kontaktowania z wykonawcami upoważniona</w:t>
      </w:r>
      <w:r>
        <w:rPr>
          <w:rFonts w:ascii="Arial" w:hAnsi="Arial" w:cs="Arial"/>
          <w:sz w:val="24"/>
          <w:szCs w:val="24"/>
        </w:rPr>
        <w:t>/y</w:t>
      </w:r>
      <w:r w:rsidRPr="002427AB">
        <w:rPr>
          <w:rFonts w:ascii="Arial" w:hAnsi="Arial" w:cs="Arial"/>
          <w:sz w:val="24"/>
          <w:szCs w:val="24"/>
        </w:rPr>
        <w:t xml:space="preserve"> jest</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 Pani Karolina Siwy- </w:t>
      </w:r>
      <w:proofErr w:type="spellStart"/>
      <w:r w:rsidRPr="002427AB">
        <w:rPr>
          <w:rFonts w:ascii="Arial" w:hAnsi="Arial" w:cs="Arial"/>
          <w:sz w:val="24"/>
          <w:szCs w:val="24"/>
        </w:rPr>
        <w:t>Pachulska</w:t>
      </w:r>
      <w:proofErr w:type="spellEnd"/>
      <w:r w:rsidRPr="002427AB">
        <w:rPr>
          <w:rFonts w:ascii="Arial" w:hAnsi="Arial" w:cs="Arial"/>
          <w:sz w:val="24"/>
          <w:szCs w:val="24"/>
        </w:rPr>
        <w:t>, tel. 81-</w:t>
      </w:r>
      <w:r w:rsidR="005361D3">
        <w:rPr>
          <w:rFonts w:ascii="Arial" w:hAnsi="Arial" w:cs="Arial"/>
          <w:sz w:val="24"/>
          <w:szCs w:val="24"/>
        </w:rPr>
        <w:t>466-29-37</w:t>
      </w:r>
      <w:r w:rsidRPr="002427AB">
        <w:rPr>
          <w:rFonts w:ascii="Arial" w:hAnsi="Arial" w:cs="Arial"/>
          <w:sz w:val="24"/>
          <w:szCs w:val="24"/>
        </w:rPr>
        <w:t xml:space="preserve"> w. 115</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Pan </w:t>
      </w:r>
      <w:r w:rsidR="005361D3">
        <w:rPr>
          <w:rFonts w:ascii="Arial" w:hAnsi="Arial" w:cs="Arial"/>
          <w:sz w:val="24"/>
          <w:szCs w:val="24"/>
        </w:rPr>
        <w:t>Krzysztof Boś tel. 81.466-29-37 w.118</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rsidR="00D9009E" w:rsidRDefault="002427AB" w:rsidP="00D9009E">
      <w:pPr>
        <w:pStyle w:val="Akapitzlist"/>
        <w:tabs>
          <w:tab w:val="left" w:pos="567"/>
        </w:tabs>
        <w:autoSpaceDE w:val="0"/>
        <w:autoSpaceDN w:val="0"/>
        <w:adjustRightInd w:val="0"/>
        <w:spacing w:line="276" w:lineRule="auto"/>
        <w:ind w:left="360"/>
        <w:rPr>
          <w:rFonts w:ascii="Arial" w:hAnsi="Arial" w:cs="Arial"/>
          <w:sz w:val="24"/>
          <w:szCs w:val="24"/>
        </w:rPr>
      </w:pPr>
      <w:r w:rsidRPr="002427AB">
        <w:rPr>
          <w:rFonts w:ascii="Arial" w:hAnsi="Arial" w:cs="Arial"/>
          <w:sz w:val="24"/>
          <w:szCs w:val="24"/>
        </w:rPr>
        <w:t>11.3.</w:t>
      </w:r>
      <w:r w:rsidRPr="002427AB">
        <w:rPr>
          <w:rFonts w:ascii="Arial" w:hAnsi="Arial" w:cs="Arial"/>
          <w:sz w:val="24"/>
          <w:szCs w:val="24"/>
        </w:rPr>
        <w:tab/>
        <w:t>Zasady komunikowania zostały  umieszczone w pkt 10 SWZ.</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3F3A19" w:rsidRDefault="003F3A19"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związania ofertą;</w:t>
      </w:r>
    </w:p>
    <w:p w:rsidR="00772B3D"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Wykonawca będzie związany ofertą przez okres 90</w:t>
      </w:r>
      <w:r w:rsidR="00CC3014" w:rsidRPr="00CC3014">
        <w:rPr>
          <w:rFonts w:ascii="Arial" w:hAnsi="Arial" w:cs="Arial"/>
          <w:b/>
          <w:sz w:val="24"/>
          <w:szCs w:val="24"/>
        </w:rPr>
        <w:t xml:space="preserve"> </w:t>
      </w:r>
      <w:r w:rsidRPr="00CC3014">
        <w:rPr>
          <w:rFonts w:ascii="Arial" w:hAnsi="Arial" w:cs="Arial"/>
          <w:b/>
          <w:sz w:val="24"/>
          <w:szCs w:val="24"/>
        </w:rPr>
        <w:t>dni, tj. do dnia</w:t>
      </w:r>
      <w:r w:rsidR="00D656E7">
        <w:rPr>
          <w:rFonts w:ascii="Arial" w:hAnsi="Arial" w:cs="Arial"/>
          <w:b/>
          <w:sz w:val="24"/>
          <w:szCs w:val="24"/>
        </w:rPr>
        <w:t xml:space="preserve"> </w:t>
      </w:r>
      <w:r w:rsidR="00886AF4">
        <w:rPr>
          <w:rFonts w:ascii="Arial" w:hAnsi="Arial" w:cs="Arial"/>
          <w:b/>
          <w:sz w:val="24"/>
          <w:szCs w:val="24"/>
        </w:rPr>
        <w:t>03.09</w:t>
      </w:r>
      <w:r w:rsidR="00DF0778" w:rsidRPr="0047486A">
        <w:rPr>
          <w:rFonts w:ascii="Arial" w:hAnsi="Arial" w:cs="Arial"/>
          <w:b/>
          <w:sz w:val="24"/>
          <w:szCs w:val="24"/>
        </w:rPr>
        <w:t>.</w:t>
      </w:r>
      <w:r w:rsidR="005113D5" w:rsidRPr="0047486A">
        <w:rPr>
          <w:rFonts w:ascii="Arial" w:hAnsi="Arial" w:cs="Arial"/>
          <w:b/>
          <w:sz w:val="24"/>
          <w:szCs w:val="24"/>
        </w:rPr>
        <w:t>2022</w:t>
      </w:r>
      <w:r w:rsidRPr="0047486A">
        <w:rPr>
          <w:rFonts w:ascii="Arial" w:hAnsi="Arial" w:cs="Arial"/>
          <w:b/>
          <w:sz w:val="24"/>
          <w:szCs w:val="24"/>
        </w:rPr>
        <w:t xml:space="preserve"> r.</w:t>
      </w:r>
      <w:r w:rsidRPr="0047486A">
        <w:rPr>
          <w:rFonts w:ascii="Arial" w:hAnsi="Arial" w:cs="Arial"/>
          <w:sz w:val="24"/>
          <w:szCs w:val="24"/>
        </w:rPr>
        <w:t xml:space="preserve"> </w:t>
      </w:r>
      <w:r w:rsidRPr="00E529FF">
        <w:rPr>
          <w:rFonts w:ascii="Arial" w:hAnsi="Arial" w:cs="Arial"/>
          <w:sz w:val="24"/>
          <w:szCs w:val="24"/>
        </w:rPr>
        <w:t>Bieg terminu związania ofertą rozpoczyna się wraz z upływem terminu składania ofert. UWAGA: Termin wyrażony datą jest ściśle związany z terminem składania ofert. W przypadku zmiany terminu składania ofert, zmieni się data związania ofertą.</w:t>
      </w:r>
    </w:p>
    <w:p w:rsid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gdy wybór najkorzystniejszej oferty nie nastąpi przed upływem terminu związania ofertą, o którym mowa w </w:t>
      </w:r>
      <w:r w:rsidR="00E529FF">
        <w:rPr>
          <w:rFonts w:ascii="Arial" w:hAnsi="Arial" w:cs="Arial"/>
          <w:sz w:val="24"/>
          <w:szCs w:val="24"/>
        </w:rPr>
        <w:t xml:space="preserve">pkt 13.1. </w:t>
      </w:r>
      <w:r w:rsidR="005113D5">
        <w:rPr>
          <w:rFonts w:ascii="Arial" w:hAnsi="Arial" w:cs="Arial"/>
          <w:sz w:val="24"/>
          <w:szCs w:val="24"/>
        </w:rPr>
        <w:t>, z</w:t>
      </w:r>
      <w:r w:rsidRPr="00E529FF">
        <w:rPr>
          <w:rFonts w:ascii="Arial" w:hAnsi="Arial" w:cs="Arial"/>
          <w:sz w:val="24"/>
          <w:szCs w:val="24"/>
        </w:rPr>
        <w:t>amawiający przed upływem terminu związania ofertą, zwraca się jednokrotnie do wykonawców o wyrażenie zgody na przedłużenie tego terminu o wskazany przez niego okres, nie dłuższy niż 60 dni.</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lastRenderedPageBreak/>
        <w:t>Przedłużenie terminu związani</w:t>
      </w:r>
      <w:r w:rsidR="005113D5">
        <w:rPr>
          <w:rFonts w:ascii="Arial" w:hAnsi="Arial" w:cs="Arial"/>
          <w:sz w:val="24"/>
          <w:szCs w:val="24"/>
        </w:rPr>
        <w:t>a ofertą wymaga złożenia przez w</w:t>
      </w:r>
      <w:r w:rsidRPr="00E529FF">
        <w:rPr>
          <w:rFonts w:ascii="Arial" w:hAnsi="Arial" w:cs="Arial"/>
          <w:sz w:val="24"/>
          <w:szCs w:val="24"/>
        </w:rPr>
        <w:t>ykonawcę</w:t>
      </w:r>
      <w:r w:rsidR="00E529FF">
        <w:rPr>
          <w:rFonts w:ascii="Arial" w:hAnsi="Arial" w:cs="Arial"/>
          <w:sz w:val="24"/>
          <w:szCs w:val="24"/>
        </w:rPr>
        <w:t xml:space="preserve"> </w:t>
      </w:r>
      <w:r w:rsidRPr="00E529FF">
        <w:rPr>
          <w:rFonts w:ascii="Arial" w:hAnsi="Arial" w:cs="Arial"/>
          <w:sz w:val="24"/>
          <w:szCs w:val="24"/>
        </w:rPr>
        <w:t>pisemnego oświadczenia o wyrażeniu zgody na przedłużenie terminu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Odmowa wyrażenia zgody na przedłużenie terminu związania ofertą nie powoduje utraty wadium, natomiast oferta Wykonawcy zostanie odrzucona.</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Przedłużenie terminu związania ofertą jest dopuszczalne tylko z jednoczesnym przedłużeniem okresu ważności wadium albo, jeżeli nie jest to możliwie, z wniesieniem nowego wadium na prz</w:t>
      </w:r>
      <w:r w:rsidR="00B612C4">
        <w:rPr>
          <w:rFonts w:ascii="Arial" w:hAnsi="Arial" w:cs="Arial"/>
          <w:sz w:val="24"/>
          <w:szCs w:val="24"/>
        </w:rPr>
        <w:t>edłużony okres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Jeżeli termin związania ofertą upłynął przed wyborem najkorzystniejszej</w:t>
      </w:r>
      <w:r w:rsidR="00E529FF" w:rsidRPr="00E529FF">
        <w:rPr>
          <w:rFonts w:ascii="Arial" w:hAnsi="Arial" w:cs="Arial"/>
          <w:sz w:val="24"/>
          <w:szCs w:val="24"/>
        </w:rPr>
        <w:t xml:space="preserve"> </w:t>
      </w:r>
      <w:r w:rsidR="005113D5">
        <w:rPr>
          <w:rFonts w:ascii="Arial" w:hAnsi="Arial" w:cs="Arial"/>
          <w:sz w:val="24"/>
          <w:szCs w:val="24"/>
        </w:rPr>
        <w:t>oferty, zamawiający wzywa w</w:t>
      </w:r>
      <w:r w:rsidRPr="00E529FF">
        <w:rPr>
          <w:rFonts w:ascii="Arial" w:hAnsi="Arial" w:cs="Arial"/>
          <w:sz w:val="24"/>
          <w:szCs w:val="24"/>
        </w:rPr>
        <w:t xml:space="preserve">ykonawcę, którego oferta otrzymała najwyższą ocenę, do </w:t>
      </w:r>
      <w:r w:rsidR="005113D5">
        <w:rPr>
          <w:rFonts w:ascii="Arial" w:hAnsi="Arial" w:cs="Arial"/>
          <w:sz w:val="24"/>
          <w:szCs w:val="24"/>
        </w:rPr>
        <w:t>wyrażenia, w wyznaczonym przez z</w:t>
      </w:r>
      <w:r w:rsidRPr="00E529FF">
        <w:rPr>
          <w:rFonts w:ascii="Arial" w:hAnsi="Arial" w:cs="Arial"/>
          <w:sz w:val="24"/>
          <w:szCs w:val="24"/>
        </w:rPr>
        <w:t>amawiającego terminie, pisemnej zgody na wybór jego oferty.</w:t>
      </w:r>
    </w:p>
    <w:p w:rsidR="00B612C4"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braku zgody, o której mowa </w:t>
      </w:r>
      <w:r w:rsidR="00E529FF" w:rsidRPr="00E529FF">
        <w:rPr>
          <w:rFonts w:ascii="Arial" w:hAnsi="Arial" w:cs="Arial"/>
          <w:sz w:val="24"/>
          <w:szCs w:val="24"/>
        </w:rPr>
        <w:t>w pkt 13.6.</w:t>
      </w:r>
      <w:r w:rsidRPr="00E529FF">
        <w:rPr>
          <w:rFonts w:ascii="Arial" w:hAnsi="Arial" w:cs="Arial"/>
          <w:sz w:val="24"/>
          <w:szCs w:val="24"/>
        </w:rPr>
        <w:t xml:space="preserve"> zamawiający zwraca się o</w:t>
      </w:r>
      <w:r w:rsidR="00E529FF" w:rsidRPr="00E529FF">
        <w:rPr>
          <w:rFonts w:ascii="Arial" w:hAnsi="Arial" w:cs="Arial"/>
          <w:sz w:val="24"/>
          <w:szCs w:val="24"/>
        </w:rPr>
        <w:t xml:space="preserve"> </w:t>
      </w:r>
      <w:r w:rsidRPr="00E529FF">
        <w:rPr>
          <w:rFonts w:ascii="Arial" w:hAnsi="Arial" w:cs="Arial"/>
          <w:sz w:val="24"/>
          <w:szCs w:val="24"/>
        </w:rPr>
        <w:t>wyraż</w:t>
      </w:r>
      <w:r w:rsidR="001E2877">
        <w:rPr>
          <w:rFonts w:ascii="Arial" w:hAnsi="Arial" w:cs="Arial"/>
          <w:sz w:val="24"/>
          <w:szCs w:val="24"/>
        </w:rPr>
        <w:t>enie takiej zgody do kolejnego w</w:t>
      </w:r>
      <w:r w:rsidRPr="00E529FF">
        <w:rPr>
          <w:rFonts w:ascii="Arial" w:hAnsi="Arial" w:cs="Arial"/>
          <w:sz w:val="24"/>
          <w:szCs w:val="24"/>
        </w:rPr>
        <w:t>ykonawcy, którego oferta została najwyżej oceniona, chyba że zachodzą przesłanki do unieważnienia postępowania</w:t>
      </w:r>
      <w:r w:rsidR="00B612C4">
        <w:rPr>
          <w:rFonts w:ascii="Arial" w:hAnsi="Arial" w:cs="Arial"/>
          <w:sz w:val="24"/>
          <w:szCs w:val="24"/>
        </w:rPr>
        <w:t>.</w:t>
      </w:r>
    </w:p>
    <w:p w:rsidR="00245A55" w:rsidRPr="00B612C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0E0076"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w:t>
      </w:r>
      <w:r w:rsidR="000E0076">
        <w:rPr>
          <w:rFonts w:ascii="Arial" w:hAnsi="Arial" w:cs="Arial"/>
          <w:b/>
          <w:sz w:val="24"/>
          <w:szCs w:val="24"/>
        </w:rPr>
        <w:t xml:space="preserve"> sposobu przygotowywania oferty</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Wykonawca może złożyć tylko jedną ofertę w zakresie niniejszego postępowania za pośrednictwem Platformy. Ofertę wraz z dokumentami należy złożyć w języku polskim. Dokumenty sporządzone w języku obcym są składane wraz z tłumaczeniem na jęz</w:t>
      </w:r>
      <w:r w:rsidR="00573E4A">
        <w:rPr>
          <w:rFonts w:ascii="Arial" w:eastAsia="SimSun" w:hAnsi="Arial" w:cs="Arial"/>
          <w:lang w:eastAsia="zh-CN"/>
        </w:rPr>
        <w:t>yk polski, poświadczonym przez w</w:t>
      </w:r>
      <w:r w:rsidRPr="004A1E57">
        <w:rPr>
          <w:rFonts w:ascii="Arial" w:eastAsia="SimSun" w:hAnsi="Arial" w:cs="Arial"/>
          <w:lang w:eastAsia="zh-CN"/>
        </w:rPr>
        <w:t>ykonawcę przy użyciu kwalifikowanego podpisu elektronicznego.</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 xml:space="preserve">Oferta składana jest za pośrednictwem platformy poprzez uzupełnienie </w:t>
      </w:r>
      <w:r w:rsidRPr="00D9009E">
        <w:rPr>
          <w:rFonts w:ascii="Arial" w:eastAsia="SimSun" w:hAnsi="Arial" w:cs="Arial"/>
          <w:b/>
          <w:lang w:eastAsia="zh-CN"/>
        </w:rPr>
        <w:t xml:space="preserve">Załącznika nr </w:t>
      </w:r>
      <w:r w:rsidR="00573E4A">
        <w:rPr>
          <w:rFonts w:ascii="Arial" w:eastAsia="SimSun" w:hAnsi="Arial" w:cs="Arial"/>
          <w:b/>
          <w:lang w:eastAsia="zh-CN"/>
        </w:rPr>
        <w:t>6</w:t>
      </w:r>
      <w:r w:rsidRPr="00D9009E">
        <w:rPr>
          <w:rFonts w:ascii="Arial" w:eastAsia="SimSun" w:hAnsi="Arial" w:cs="Arial"/>
          <w:b/>
          <w:lang w:eastAsia="zh-CN"/>
        </w:rPr>
        <w:t xml:space="preserve"> do SWZ- Formularz ofertowy</w:t>
      </w:r>
      <w:r w:rsidRPr="004A1E57">
        <w:rPr>
          <w:rFonts w:ascii="Arial" w:eastAsia="SimSun" w:hAnsi="Arial" w:cs="Arial"/>
          <w:lang w:eastAsia="zh-CN"/>
        </w:rPr>
        <w:t xml:space="preserve"> wraz z załączonymi:</w:t>
      </w:r>
    </w:p>
    <w:p w:rsidR="006F56A5" w:rsidRPr="006F56A5"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6F56A5">
        <w:rPr>
          <w:rFonts w:ascii="Arial" w:eastAsia="SimSun" w:hAnsi="Arial" w:cs="Arial"/>
          <w:lang w:eastAsia="zh-CN"/>
        </w:rPr>
        <w:t>Wszystkimi</w:t>
      </w:r>
      <w:r w:rsidR="006F56A5" w:rsidRPr="006F56A5">
        <w:rPr>
          <w:rFonts w:ascii="Arial" w:eastAsiaTheme="minorHAnsi" w:hAnsi="Arial" w:cs="Arial"/>
          <w:sz w:val="22"/>
          <w:szCs w:val="22"/>
          <w:lang w:eastAsia="en-US"/>
        </w:rPr>
        <w:t xml:space="preserve"> </w:t>
      </w:r>
      <w:r w:rsidR="006F56A5" w:rsidRPr="006F56A5">
        <w:rPr>
          <w:rFonts w:ascii="Arial" w:eastAsia="SimSun" w:hAnsi="Arial" w:cs="Arial"/>
          <w:lang w:eastAsia="zh-CN"/>
        </w:rPr>
        <w:t>dokumentami i oświadczeniami wymienionymi w pkt 9.1-9.8. oraz 9.24. -9.25. i 8.10 SWZ (oświadczenie/a JEDZ, zobowiązanie podmiotu udostępniającego zasoby i inne);</w:t>
      </w:r>
    </w:p>
    <w:p w:rsidR="004A1E57" w:rsidRPr="006F56A5"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6F56A5">
        <w:rPr>
          <w:rFonts w:ascii="Arial" w:eastAsia="SimSun" w:hAnsi="Arial" w:cs="Arial"/>
          <w:b/>
          <w:lang w:eastAsia="zh-CN"/>
        </w:rPr>
        <w:t xml:space="preserve">Pełnomocnictwo </w:t>
      </w:r>
      <w:r w:rsidRPr="006F56A5">
        <w:rPr>
          <w:rFonts w:ascii="Arial" w:eastAsia="SimSun" w:hAnsi="Arial" w:cs="Arial"/>
          <w:lang w:eastAsia="zh-CN"/>
        </w:rPr>
        <w:t>w przypadku wykonawców wspólnie ubiegających się o udzielenie zamówienia: pełnomocnictwo ustanawiające pełnomocnika do reprezentowania ich w postępowaniu o udzielenie zamówienia, albo reprezentowania w postępowaniu i zawarcia umowy w sprawie zamówienia. Pełnomocnictwo powinno zostać złożone w oryginale w postaci elektronicznej opatrzonej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b/>
          <w:lang w:eastAsia="zh-CN"/>
        </w:rPr>
        <w:t>Pełnomocnictwo</w:t>
      </w:r>
      <w:r w:rsidRPr="004A1E57">
        <w:rPr>
          <w:rFonts w:ascii="Arial" w:eastAsia="SimSun" w:hAnsi="Arial" w:cs="Arial"/>
          <w:lang w:eastAsia="zh-CN"/>
        </w:rPr>
        <w:t xml:space="preserve"> do złożenia oferty w przypadku, gd</w:t>
      </w:r>
      <w:r w:rsidR="00573E4A">
        <w:rPr>
          <w:rFonts w:ascii="Arial" w:eastAsia="SimSun" w:hAnsi="Arial" w:cs="Arial"/>
          <w:lang w:eastAsia="zh-CN"/>
        </w:rPr>
        <w:t>y uprawnienie do reprezentacji w</w:t>
      </w:r>
      <w:r w:rsidRPr="004A1E57">
        <w:rPr>
          <w:rFonts w:ascii="Arial" w:eastAsia="SimSun" w:hAnsi="Arial" w:cs="Arial"/>
          <w:lang w:eastAsia="zh-CN"/>
        </w:rPr>
        <w:t>ykonawcy nie wynika z dokumentów rejestrowych. Pełnomocnictwo powinno zostać złożone w oryginale w postaci elektronicznej opatrzonej kwalifikowanym podpisem elektronicznym lub w kopii poświadczonej notarialnie za zgodność z oryginałem przy użyciu kwalifik</w:t>
      </w:r>
      <w:r w:rsidR="00573E4A">
        <w:rPr>
          <w:rFonts w:ascii="Arial" w:eastAsia="SimSun" w:hAnsi="Arial" w:cs="Arial"/>
          <w:lang w:eastAsia="zh-CN"/>
        </w:rPr>
        <w:t>owanego podpisu elektronicznego</w:t>
      </w:r>
      <w:r w:rsidRPr="004A1E57">
        <w:rPr>
          <w:rFonts w:ascii="Arial" w:eastAsia="SimSun" w:hAnsi="Arial" w:cs="Arial"/>
          <w:lang w:eastAsia="zh-CN"/>
        </w:rPr>
        <w:t>,</w:t>
      </w:r>
    </w:p>
    <w:p w:rsid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b/>
          <w:lang w:eastAsia="zh-CN"/>
        </w:rPr>
        <w:lastRenderedPageBreak/>
        <w:t xml:space="preserve">Potwierdzenie wniesienia wadium </w:t>
      </w:r>
      <w:r w:rsidRPr="004A1E57">
        <w:rPr>
          <w:rFonts w:ascii="Arial" w:eastAsia="SimSun" w:hAnsi="Arial" w:cs="Arial"/>
          <w:lang w:eastAsia="zh-CN"/>
        </w:rPr>
        <w:t>( zgodnie z wymaganiami określonymi w pkt 24 SWZ).</w:t>
      </w:r>
    </w:p>
    <w:p w:rsidR="00251589" w:rsidRPr="00582BCF" w:rsidRDefault="00251589"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b/>
          <w:lang w:eastAsia="zh-CN"/>
        </w:rPr>
        <w:t>Dok</w:t>
      </w:r>
      <w:r w:rsidR="00020D50">
        <w:rPr>
          <w:rFonts w:ascii="Arial" w:eastAsia="SimSun" w:hAnsi="Arial" w:cs="Arial"/>
          <w:b/>
          <w:lang w:eastAsia="zh-CN"/>
        </w:rPr>
        <w:t>ument, o którym mowa w pkt 5.2</w:t>
      </w:r>
      <w:r>
        <w:rPr>
          <w:rFonts w:ascii="Arial" w:eastAsia="SimSun" w:hAnsi="Arial" w:cs="Arial"/>
          <w:b/>
          <w:lang w:eastAsia="zh-CN"/>
        </w:rPr>
        <w:t>. SWZ sporządzony</w:t>
      </w:r>
      <w:r w:rsidR="00020D50">
        <w:rPr>
          <w:rFonts w:ascii="Arial" w:eastAsia="SimSun" w:hAnsi="Arial" w:cs="Arial"/>
          <w:b/>
          <w:lang w:eastAsia="zh-CN"/>
        </w:rPr>
        <w:t xml:space="preserve"> przez Wykonawcę</w:t>
      </w:r>
      <w:r>
        <w:rPr>
          <w:rFonts w:ascii="Arial" w:eastAsia="SimSun" w:hAnsi="Arial" w:cs="Arial"/>
          <w:b/>
          <w:lang w:eastAsia="zh-CN"/>
        </w:rPr>
        <w:t xml:space="preserve"> wg Załącznika nr 2 do SWZ- Podstawowe informacje o oferowanym przedmiocie zamówienia. </w:t>
      </w:r>
    </w:p>
    <w:p w:rsidR="00582BCF" w:rsidRPr="001053F4" w:rsidRDefault="007B0B54"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1053F4">
        <w:rPr>
          <w:rFonts w:ascii="Arial" w:eastAsia="SimSun" w:hAnsi="Arial" w:cs="Arial"/>
          <w:b/>
          <w:lang w:eastAsia="zh-CN"/>
        </w:rPr>
        <w:t>Dokument, o którym mowa w pkt 9.18 SWZ z uwzględnie</w:t>
      </w:r>
      <w:r w:rsidR="00DE26BC">
        <w:rPr>
          <w:rFonts w:ascii="Arial" w:eastAsia="SimSun" w:hAnsi="Arial" w:cs="Arial"/>
          <w:b/>
          <w:lang w:eastAsia="zh-CN"/>
        </w:rPr>
        <w:t>n</w:t>
      </w:r>
      <w:r w:rsidRPr="001053F4">
        <w:rPr>
          <w:rFonts w:ascii="Arial" w:eastAsia="SimSun" w:hAnsi="Arial" w:cs="Arial"/>
          <w:b/>
          <w:lang w:eastAsia="zh-CN"/>
        </w:rPr>
        <w:t xml:space="preserve">iem zapisów pkt 9.19 i nast.- </w:t>
      </w:r>
      <w:r w:rsidRPr="001053F4">
        <w:rPr>
          <w:rFonts w:ascii="Arial" w:eastAsia="SimSun" w:hAnsi="Arial" w:cs="Arial"/>
          <w:lang w:eastAsia="zh-CN"/>
        </w:rPr>
        <w:t>O</w:t>
      </w:r>
      <w:r w:rsidRPr="001053F4">
        <w:rPr>
          <w:rFonts w:ascii="Arial" w:hAnsi="Arial" w:cs="Arial"/>
        </w:rPr>
        <w:t>dpisu lub informacji z Krajowego Rejestru Sądowego, Centralnej Ewidencji i Informacji o Działalności Gospodarczej  lub innego właściwego rejestru.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 </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dokumenty w formacie „pdf" zaleca się podpisywać formatem </w:t>
      </w:r>
      <w:proofErr w:type="spellStart"/>
      <w:r w:rsidRPr="004A1E57">
        <w:rPr>
          <w:rFonts w:ascii="Arial" w:eastAsia="SimSun" w:hAnsi="Arial" w:cs="Arial"/>
          <w:lang w:eastAsia="zh-CN"/>
        </w:rPr>
        <w:t>PAdES</w:t>
      </w:r>
      <w:proofErr w:type="spellEnd"/>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dopuszcza się podpisanie dokumentów w formacie innym niż „pdf", wtedy będzie wymagany oddzielny pl</w:t>
      </w:r>
      <w:r w:rsidR="00573E4A">
        <w:rPr>
          <w:rFonts w:ascii="Arial" w:eastAsia="SimSun" w:hAnsi="Arial" w:cs="Arial"/>
          <w:lang w:eastAsia="zh-CN"/>
        </w:rPr>
        <w:t>ik z podpisem. W związku z tym w</w:t>
      </w:r>
      <w:r w:rsidRPr="004A1E57">
        <w:rPr>
          <w:rFonts w:ascii="Arial" w:eastAsia="SimSun" w:hAnsi="Arial" w:cs="Arial"/>
          <w:lang w:eastAsia="zh-CN"/>
        </w:rPr>
        <w:t>ykonawca będzie zobowiązany załączyć prócz podpisanego dokumentu oddzielny plik z podpisem,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w przypadku przekazywania przez wykonawcę dokumentu elektronicznego w formacie poddającym dane kompresji, opatrzenie pliku zawierającego skompresowane dane kwalifikowanym podpisem elektronicznym jest równoznaczne z opatrzeniem wszystkich dokumentów zawartych w tym pliku kwalifikowanym podpisem elektronicznym.</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i/>
          <w:lang w:eastAsia="zh-CN"/>
        </w:rPr>
      </w:pPr>
      <w:r w:rsidRPr="004A1E57">
        <w:rPr>
          <w:rFonts w:ascii="Arial" w:eastAsia="SimSun" w:hAnsi="Arial" w:cs="Arial"/>
          <w:lang w:eastAsia="zh-CN"/>
        </w:rPr>
        <w:t>Wykonawca składa ofertę zgodnie z wymaganiami określonymi w SWZ. Treść oferty musi odpowiadać  treści SWZ.</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winna być sporządzona w języku polskim i złożona pod rygorem nieważności w postaci elektronicznej za pośrednictwem Platformy. Złożenie oferty w innej formie lub za pośrednictwem poczty elektronicznej będzie stanowiło podstawę do jej odrzucenia.</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wraz z załącznikami, musi być podpisana kwalifikowanym podpisem elektronicznym przez osobę uprawnioną,</w:t>
      </w:r>
      <w:r w:rsidR="009006F6">
        <w:rPr>
          <w:rFonts w:ascii="Arial" w:eastAsia="SimSun" w:hAnsi="Arial" w:cs="Arial"/>
          <w:lang w:eastAsia="zh-CN"/>
        </w:rPr>
        <w:t xml:space="preserve"> zgodnie z formą reprezentacji w</w:t>
      </w:r>
      <w:r w:rsidRPr="004A1E57">
        <w:rPr>
          <w:rFonts w:ascii="Arial" w:eastAsia="SimSun" w:hAnsi="Arial" w:cs="Arial"/>
          <w:lang w:eastAsia="zh-CN"/>
        </w:rPr>
        <w:t xml:space="preserve">ykonawcy określoną w rejestrze sądowym lub innym dokumencie właściwym </w:t>
      </w:r>
      <w:r w:rsidR="009006F6">
        <w:rPr>
          <w:rFonts w:ascii="Arial" w:eastAsia="SimSun" w:hAnsi="Arial" w:cs="Arial"/>
          <w:lang w:eastAsia="zh-CN"/>
        </w:rPr>
        <w:t>dla danej formy organizacyjnej w</w:t>
      </w:r>
      <w:r w:rsidRPr="004A1E57">
        <w:rPr>
          <w:rFonts w:ascii="Arial" w:eastAsia="SimSun" w:hAnsi="Arial" w:cs="Arial"/>
          <w:lang w:eastAsia="zh-CN"/>
        </w:rPr>
        <w:t>ykonawcy, albo przez osobę umocowaną (na podstawie pełnomocnictwa) przez osoby uprawnione.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Korzystanie z Platformy jest bezpłatne.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Ofertę należy złożyć na Platformie pod adresem postępowania w następujący sposób:</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lastRenderedPageBreak/>
        <w:t xml:space="preserve">wypełnienie </w:t>
      </w:r>
      <w:r w:rsidRPr="00251589">
        <w:rPr>
          <w:rFonts w:ascii="Arial" w:eastAsia="SimSun" w:hAnsi="Arial" w:cs="Arial"/>
          <w:b/>
          <w:lang w:eastAsia="zh-CN"/>
        </w:rPr>
        <w:t xml:space="preserve">Formularza Oferty wg </w:t>
      </w:r>
      <w:r w:rsidR="00251589" w:rsidRPr="00251589">
        <w:rPr>
          <w:rFonts w:ascii="Arial" w:eastAsia="SimSun" w:hAnsi="Arial" w:cs="Arial"/>
          <w:b/>
          <w:lang w:eastAsia="zh-CN"/>
        </w:rPr>
        <w:t>Załącznika</w:t>
      </w:r>
      <w:r w:rsidRPr="00251589">
        <w:rPr>
          <w:rFonts w:ascii="Arial" w:eastAsia="SimSun" w:hAnsi="Arial" w:cs="Arial"/>
          <w:b/>
          <w:lang w:eastAsia="zh-CN"/>
        </w:rPr>
        <w:t xml:space="preserve"> nr </w:t>
      </w:r>
      <w:r w:rsidR="009006F6">
        <w:rPr>
          <w:rFonts w:ascii="Arial" w:eastAsia="SimSun" w:hAnsi="Arial" w:cs="Arial"/>
          <w:b/>
          <w:lang w:eastAsia="zh-CN"/>
        </w:rPr>
        <w:t>6</w:t>
      </w:r>
      <w:r w:rsidRPr="00251589">
        <w:rPr>
          <w:rFonts w:ascii="Arial" w:eastAsia="SimSun" w:hAnsi="Arial" w:cs="Arial"/>
          <w:b/>
          <w:lang w:eastAsia="zh-CN"/>
        </w:rPr>
        <w:t xml:space="preserve"> do SWZ</w:t>
      </w:r>
      <w:r w:rsidRPr="004A1E57">
        <w:rPr>
          <w:rFonts w:ascii="Arial" w:eastAsia="SimSun" w:hAnsi="Arial" w:cs="Arial"/>
          <w:lang w:eastAsia="zh-CN"/>
        </w:rPr>
        <w:t xml:space="preserve">  (informacje zawarte w SWZ) oraz dodanie w Formularzu w  zakładce „OFERTY" wypełnionego Formularza oferty oraz dokumentów (załączników) określonych w niniejszej SWZ</w:t>
      </w:r>
      <w:r w:rsidR="009006F6">
        <w:rPr>
          <w:rFonts w:ascii="Arial" w:eastAsia="SimSun" w:hAnsi="Arial" w:cs="Arial"/>
          <w:lang w:eastAsia="zh-CN"/>
        </w:rPr>
        <w:t>, które należy złożyć wraz z ofertą</w:t>
      </w:r>
      <w:r w:rsidRPr="004A1E57">
        <w:rPr>
          <w:rFonts w:ascii="Arial" w:eastAsia="SimSun" w:hAnsi="Arial" w:cs="Arial"/>
          <w:lang w:eastAsia="zh-CN"/>
        </w:rPr>
        <w:t>-</w:t>
      </w:r>
      <w:r w:rsidR="009006F6">
        <w:rPr>
          <w:rFonts w:ascii="Arial" w:eastAsia="SimSun" w:hAnsi="Arial" w:cs="Arial"/>
          <w:lang w:eastAsia="zh-CN"/>
        </w:rPr>
        <w:t xml:space="preserve"> </w:t>
      </w:r>
      <w:r w:rsidRPr="004A1E57">
        <w:rPr>
          <w:rFonts w:ascii="Arial" w:eastAsia="SimSun" w:hAnsi="Arial" w:cs="Arial"/>
          <w:lang w:eastAsia="zh-CN"/>
        </w:rPr>
        <w:t>podpisanych kwalifikowanym podpisem elektronicznym. Wykonawca winien opisać załącznik nazwą umożliwiającą jego identyfikację.</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Do oferty należy dołączyć także uzasadnienie, w którym wykonawca wykaże, że zastrzeżone 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p>
    <w:p w:rsidR="004A1E57" w:rsidRPr="004A1E57" w:rsidRDefault="00D66C4A"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lang w:eastAsia="zh-CN"/>
        </w:rPr>
        <w:t>Po wypełnieniu Formularza</w:t>
      </w:r>
      <w:r w:rsidR="004A1E57" w:rsidRPr="004A1E57">
        <w:rPr>
          <w:rFonts w:ascii="Arial" w:eastAsia="SimSun" w:hAnsi="Arial" w:cs="Arial"/>
          <w:lang w:eastAsia="zh-CN"/>
        </w:rPr>
        <w:t xml:space="preserve"> składania oferty i załadowaniu wszystkich wymaganych załączników należy kliknąć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lastRenderedPageBreak/>
        <w:t>Oferta, oraz wymagane oświadczenia i dokumenty składane elektronicznie muszą zostać podpisane elektronicznym kwalifikowanym podpisem.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4A1E57">
        <w:rPr>
          <w:rFonts w:ascii="Arial" w:eastAsia="SimSun" w:hAnsi="Arial" w:cs="Arial"/>
          <w:lang w:eastAsia="zh-CN"/>
        </w:rPr>
        <w:t>Pzp</w:t>
      </w:r>
      <w:proofErr w:type="spellEnd"/>
      <w:r w:rsidRPr="004A1E57">
        <w:rPr>
          <w:rFonts w:ascii="Arial" w:eastAsia="SimSun" w:hAnsi="Arial" w:cs="Arial"/>
          <w:lang w:eastAsia="zh-CN"/>
        </w:rPr>
        <w:t>, gdzie zaznaczono, iż oferty, oraz oświadczenie, o którym mowa w art. 125 ust.1 sporządza się, pod rygorem nieważności, w postaci elektronicznej i opatruje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Ścieżka dla złożenia podpisu kwalifikowanego, na każdym dokumencie osobno:</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Pobierz wszystkie pliki dołączone do postępowania na swój komputer,</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Wypełnij pliki na swoim komputerze, a następnie podpisz pliki, które zamierzasz dołączyć do oferty kwalifikowanym podpisem elektronicznym.</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Dołącz wszystkie podpisane pliki do Formularza składania oferty na platformazakupowa.pl</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Kliknij w przycisk Przejdź do podsumowania</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w drugim kroku składania oferty należy sprawdzić poprawność złożonej oferty, załączonych plików oraz ich ilości,</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kliknij  przycisk Złóż ofertę, aby zakończyć etap składania oferty,</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 xml:space="preserve">Następnie system zaszyfruje ofertę wykonawcy, tak by ta była niedostępna dla zamawiającego do terminu otwarcia ofert </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Ostatnim krokiem jest wyświetlenie się komunikatu i przesłanie wiadomości email z platformazakupowa.pl z informacją na temat złożonej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może przed upływem terminu do składania ofert wycofać ofertę za pośrednictwem Formularza składania oferty lub wniosku.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 xml:space="preserve">Z uwagi na to, że oferta lub wniosek wykonawcy są zaszyfrowane nie można ich edytować. Przez zmianę oferty rozumie się złożenie nowej oferty i </w:t>
      </w:r>
      <w:r w:rsidRPr="004A1E57">
        <w:rPr>
          <w:rFonts w:ascii="Arial" w:eastAsia="SimSun" w:hAnsi="Arial" w:cs="Arial"/>
          <w:lang w:eastAsia="zh-CN"/>
        </w:rPr>
        <w:lastRenderedPageBreak/>
        <w:t>wycofanie poprzedniej, jednak należy to zrobić przed upływem terminu zakończenia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Złożenie nowej oferty i wycofanie poprzedniej w postępowaniu</w:t>
      </w:r>
      <w:r w:rsidR="009006F6">
        <w:rPr>
          <w:rFonts w:ascii="Arial" w:eastAsia="SimSun" w:hAnsi="Arial" w:cs="Arial"/>
          <w:lang w:eastAsia="zh-CN"/>
        </w:rPr>
        <w:t>,</w:t>
      </w:r>
      <w:r w:rsidRPr="004A1E57">
        <w:rPr>
          <w:rFonts w:ascii="Arial" w:eastAsia="SimSun" w:hAnsi="Arial" w:cs="Arial"/>
          <w:lang w:eastAsia="zh-CN"/>
        </w:rPr>
        <w:t xml:space="preserve"> w którym zamawiający dopuszcza złożenie tylko jednej oferty przed upływem terminu zakończenia składania ofert w postępowaniu powoduje wycofanie oferty poprzednio złożonej.</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Jeśli wykonawca składający ofertę lub wniosek jest zautoryzowany (zalogowany), to wycofanie oferty lub wniosku następuje od razu po złożeniu nowej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Jeżeli oferta lub wniosek składana jest przez niezautoryzowanego wykonawcę (niezalogowany lub nieposiadający konta) to wycofanie oferty musi być przez niego potwierdzone:</w:t>
      </w:r>
    </w:p>
    <w:p w:rsidR="004A1E57" w:rsidRPr="004A1E57" w:rsidRDefault="004A1E57" w:rsidP="004A1E57">
      <w:pPr>
        <w:numPr>
          <w:ilvl w:val="2"/>
          <w:numId w:val="12"/>
        </w:numPr>
        <w:tabs>
          <w:tab w:val="left" w:pos="1985"/>
        </w:tabs>
        <w:autoSpaceDE w:val="0"/>
        <w:autoSpaceDN w:val="0"/>
        <w:adjustRightInd w:val="0"/>
        <w:spacing w:after="200" w:line="276" w:lineRule="auto"/>
        <w:ind w:left="709" w:firstLine="0"/>
        <w:contextualSpacing/>
        <w:jc w:val="both"/>
        <w:rPr>
          <w:rFonts w:ascii="Arial" w:eastAsia="SimSun" w:hAnsi="Arial" w:cs="Arial"/>
          <w:lang w:eastAsia="zh-CN"/>
        </w:rPr>
      </w:pPr>
      <w:r w:rsidRPr="004A1E57">
        <w:rPr>
          <w:rFonts w:ascii="Arial" w:eastAsia="SimSun" w:hAnsi="Arial" w:cs="Arial"/>
          <w:lang w:eastAsia="zh-CN"/>
        </w:rPr>
        <w:t>przez kliknięcie w link wysłany w wiadomości email, który musi być zgodny z adres email podanym podczas pierwotnego składania oferty lub</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zalogowanie i kliknięcie w przycisk Potwierdź ofertę.</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Potwierdzeniem wycofania oferty lub wniosku w przypadku 14.13. jest data potwierdzenie akcji przez kliknięcia w przycisk Wycofaj ofertę.</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Wycofanie oferty lub wniosku możliwe jest do zakończeniu terminu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Wycofanie złożonej oferty powoduje, że zamawiający nie będzie miał możliwości zapoznania się z nią po upływie terminu zakończenia składania ofert w postępowaniu</w:t>
      </w:r>
      <w:r w:rsidR="00D66C4A">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po upływie terminu składania ofert nie może dokonać zmiany złożonej</w:t>
      </w:r>
      <w:r w:rsidR="00D66C4A">
        <w:rPr>
          <w:rFonts w:ascii="Arial" w:eastAsia="SimSun" w:hAnsi="Arial" w:cs="Arial"/>
          <w:lang w:eastAsia="zh-CN"/>
        </w:rPr>
        <w:t xml:space="preserve">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9006F6">
        <w:rPr>
          <w:rFonts w:ascii="Arial" w:eastAsia="SimSun" w:hAnsi="Arial" w:cs="Arial"/>
          <w:lang w:eastAsia="zh-CN"/>
        </w:rPr>
        <w:t>Wykonawca może złożyć ofertę lub wniosek po terminie</w:t>
      </w:r>
      <w:r w:rsidRPr="004A1E57">
        <w:rPr>
          <w:rFonts w:ascii="Arial" w:eastAsia="SimSun" w:hAnsi="Arial" w:cs="Arial"/>
          <w:b/>
          <w:i/>
          <w:lang w:eastAsia="zh-CN"/>
        </w:rPr>
        <w:t xml:space="preserve"> </w:t>
      </w:r>
      <w:r w:rsidRPr="004A1E57">
        <w:rPr>
          <w:rFonts w:ascii="Arial" w:eastAsia="SimSun" w:hAnsi="Arial" w:cs="Arial"/>
          <w:lang w:eastAsia="zh-CN"/>
        </w:rPr>
        <w:t>składania ofert poprzez kliknięcie przycisku Odblokuj formularz.</w:t>
      </w:r>
    </w:p>
    <w:p w:rsidR="004A1E57" w:rsidRPr="004A1E57" w:rsidRDefault="00D66C4A"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Pr>
          <w:rFonts w:ascii="Arial" w:eastAsia="SimSun" w:hAnsi="Arial" w:cs="Arial"/>
          <w:lang w:eastAsia="zh-CN"/>
        </w:rPr>
        <w:t>W przypadku, o którym mowa w pkt 14.17 SWZ p</w:t>
      </w:r>
      <w:r w:rsidR="004A1E57" w:rsidRPr="004A1E57">
        <w:rPr>
          <w:rFonts w:ascii="Arial" w:eastAsia="SimSun" w:hAnsi="Arial" w:cs="Arial"/>
          <w:lang w:eastAsia="zh-CN"/>
        </w:rPr>
        <w:t>o złożeniu oferty lub wniosku wykonawca otrzymuje automatyczny komunikat  dotyczący tego, że oferta została złożona po terminie.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bCs/>
          <w:lang w:eastAsia="zh-CN"/>
        </w:rPr>
      </w:pPr>
      <w:r w:rsidRPr="004A1E57">
        <w:rPr>
          <w:rFonts w:ascii="Arial" w:eastAsia="SimSun" w:hAnsi="Arial" w:cs="Arial"/>
          <w:lang w:eastAsia="zh-CN"/>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4A1E57">
        <w:rPr>
          <w:rFonts w:ascii="Arial" w:eastAsia="SimSun" w:hAnsi="Arial" w:cs="Arial"/>
          <w:bCs/>
          <w:lang w:eastAsia="zh-CN"/>
        </w:rPr>
        <w:t>Zamawiający, określa niezbędne wymagania sprzętowo- aplikacyjne umożliwiające pracę na platformazakupowa.pl, tj.:</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stały dostęp do sieci Internet o gwarantowanej przepustowości nie mniejszej niż </w:t>
      </w:r>
      <w:r w:rsidR="00C67781" w:rsidRPr="00C67781">
        <w:rPr>
          <w:rFonts w:ascii="Arial" w:eastAsia="SimSun" w:hAnsi="Arial" w:cs="Arial"/>
          <w:bCs/>
          <w:lang w:eastAsia="zh-CN"/>
        </w:rPr>
        <w:t>512</w:t>
      </w:r>
      <w:r w:rsidRPr="00C67781">
        <w:rPr>
          <w:rFonts w:ascii="Arial" w:eastAsia="SimSun" w:hAnsi="Arial" w:cs="Arial"/>
          <w:bCs/>
          <w:lang w:eastAsia="zh-CN"/>
        </w:rPr>
        <w:t xml:space="preserve"> </w:t>
      </w:r>
      <w:proofErr w:type="spellStart"/>
      <w:r w:rsidRPr="00C67781">
        <w:rPr>
          <w:rFonts w:ascii="Arial" w:eastAsia="SimSun" w:hAnsi="Arial" w:cs="Arial"/>
          <w:bCs/>
          <w:lang w:eastAsia="zh-CN"/>
        </w:rPr>
        <w:t>kb</w:t>
      </w:r>
      <w:proofErr w:type="spellEnd"/>
      <w:r w:rsidRPr="00C67781">
        <w:rPr>
          <w:rFonts w:ascii="Arial" w:eastAsia="SimSun" w:hAnsi="Arial" w:cs="Arial"/>
          <w:bCs/>
          <w:lang w:eastAsia="zh-CN"/>
        </w:rPr>
        <w:t>/s,</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komputer klasy PC lub MAC o następującej konfiguracji: pamięć min. 2 GB Ram, procesor Intel IV 2 GHZ lub jego nowsza wersja, jeden z systemów operacyjnych - MS Windows 7, Mac Os x 10 4, Linux, lub ich nowsze wersje,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zainstalowana do</w:t>
      </w:r>
      <w:r w:rsidR="009006F6" w:rsidRPr="00C67781">
        <w:rPr>
          <w:rFonts w:ascii="Arial" w:eastAsia="SimSun" w:hAnsi="Arial" w:cs="Arial"/>
          <w:bCs/>
          <w:lang w:eastAsia="zh-CN"/>
        </w:rPr>
        <w:t>wolna</w:t>
      </w:r>
      <w:r w:rsidR="00C67781" w:rsidRPr="00C67781">
        <w:rPr>
          <w:rFonts w:ascii="Arial" w:eastAsia="SimSun" w:hAnsi="Arial" w:cs="Arial"/>
          <w:bCs/>
          <w:lang w:eastAsia="zh-CN"/>
        </w:rPr>
        <w:t>, inna</w:t>
      </w:r>
      <w:r w:rsidR="009006F6" w:rsidRPr="00C67781">
        <w:rPr>
          <w:rFonts w:ascii="Arial" w:eastAsia="SimSun" w:hAnsi="Arial" w:cs="Arial"/>
          <w:bCs/>
          <w:lang w:eastAsia="zh-CN"/>
        </w:rPr>
        <w:t xml:space="preserve"> przeglądarka inte</w:t>
      </w:r>
      <w:r w:rsidR="00C67781" w:rsidRPr="00C67781">
        <w:rPr>
          <w:rFonts w:ascii="Arial" w:eastAsia="SimSun" w:hAnsi="Arial" w:cs="Arial"/>
          <w:bCs/>
          <w:lang w:eastAsia="zh-CN"/>
        </w:rPr>
        <w:t>rnetowa niż Internet Explorer,</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lastRenderedPageBreak/>
        <w:t>włączona obsługa JavaScript,</w:t>
      </w:r>
    </w:p>
    <w:p w:rsidR="009006F6" w:rsidRPr="00C67781" w:rsidRDefault="009006F6"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akceptująca pliki typu „cookie”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zainstalowany program Adobe </w:t>
      </w:r>
      <w:proofErr w:type="spellStart"/>
      <w:r w:rsidRPr="00C67781">
        <w:rPr>
          <w:rFonts w:ascii="Arial" w:eastAsia="SimSun" w:hAnsi="Arial" w:cs="Arial"/>
          <w:bCs/>
          <w:lang w:eastAsia="zh-CN"/>
        </w:rPr>
        <w:t>Acrobat</w:t>
      </w:r>
      <w:proofErr w:type="spellEnd"/>
      <w:r w:rsidRPr="00C67781">
        <w:rPr>
          <w:rFonts w:ascii="Arial" w:eastAsia="SimSun" w:hAnsi="Arial" w:cs="Arial"/>
          <w:bCs/>
          <w:lang w:eastAsia="zh-CN"/>
        </w:rPr>
        <w:t xml:space="preserve"> Reader lub inny obsługujący format plików .pdf,</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Szyfrowanie na platformazakupowa.pl odbywa się za pomocą protokołu TLS 1.3.</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Oznaczenie czasu odbioru danych przez platformę zakupową stanowi datę oraz dokładny czas (</w:t>
      </w:r>
      <w:proofErr w:type="spellStart"/>
      <w:r w:rsidRPr="00C67781">
        <w:rPr>
          <w:rFonts w:ascii="Arial" w:eastAsia="SimSun" w:hAnsi="Arial" w:cs="Arial"/>
          <w:bCs/>
          <w:lang w:eastAsia="zh-CN"/>
        </w:rPr>
        <w:t>hh:mm:ss</w:t>
      </w:r>
      <w:proofErr w:type="spellEnd"/>
      <w:r w:rsidRPr="00C67781">
        <w:rPr>
          <w:rFonts w:ascii="Arial" w:eastAsia="SimSun" w:hAnsi="Arial" w:cs="Arial"/>
          <w:bCs/>
          <w:lang w:eastAsia="zh-CN"/>
        </w:rPr>
        <w:t>) generowany wg. czasu lokalnego serwera synchronizowanego z zegarem Głównego Urzędu Miar.</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Cs/>
          <w:lang w:eastAsia="zh-CN"/>
        </w:rPr>
      </w:pPr>
      <w:r w:rsidRPr="004A1E57">
        <w:rPr>
          <w:rFonts w:ascii="Arial" w:eastAsia="SimSun" w:hAnsi="Arial" w:cs="Arial"/>
          <w:lang w:eastAsia="zh-CN"/>
        </w:rPr>
        <w:t>Za datę przekazania oferty, wniosków, zawiadomień, dokumentów elektronicznych, oświadczeń lub elektronicznych kopii dokumentów lub oświadczeń oraz innych informacji przyjmuje się datę ich przesłania na platformazakupowa.pl</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C67781">
        <w:rPr>
          <w:rFonts w:ascii="Arial" w:eastAsia="SimSun" w:hAnsi="Arial" w:cs="Arial"/>
          <w:lang w:eastAsia="zh-CN"/>
        </w:rPr>
        <w:t xml:space="preserve">obowiązek określony w art. 221 ustawy </w:t>
      </w:r>
      <w:proofErr w:type="spellStart"/>
      <w:r w:rsidR="00C67781">
        <w:rPr>
          <w:rFonts w:ascii="Arial" w:eastAsia="SimSun" w:hAnsi="Arial" w:cs="Arial"/>
          <w:lang w:eastAsia="zh-CN"/>
        </w:rPr>
        <w:t>Pzp</w:t>
      </w:r>
      <w:proofErr w:type="spellEnd"/>
      <w:r w:rsidRPr="004A1E57">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4A1E57">
        <w:rPr>
          <w:rFonts w:ascii="Arial" w:eastAsia="SimSun" w:hAnsi="Arial" w:cs="Arial"/>
          <w:lang w:eastAsia="zh-CN"/>
        </w:rPr>
        <w:t>t.j</w:t>
      </w:r>
      <w:proofErr w:type="spellEnd"/>
      <w:r w:rsidRPr="004A1E57">
        <w:rPr>
          <w:rFonts w:ascii="Arial" w:eastAsia="SimSun" w:hAnsi="Arial" w:cs="Arial"/>
          <w:lang w:eastAsia="zh-CN"/>
        </w:rPr>
        <w:t>. Dz. U. z 2020r. poz. 346 ze zm.), z zastrzeżeniem formatów, o których mowa w art. 66 ust. 1 PZP. Zamawiający rekomenduje wykorzystanie formatów: .pdf .</w:t>
      </w:r>
      <w:proofErr w:type="spellStart"/>
      <w:r w:rsidRPr="004A1E57">
        <w:rPr>
          <w:rFonts w:ascii="Arial" w:eastAsia="SimSun" w:hAnsi="Arial" w:cs="Arial"/>
          <w:lang w:eastAsia="zh-CN"/>
        </w:rPr>
        <w:t>doc</w:t>
      </w:r>
      <w:proofErr w:type="spellEnd"/>
      <w:r w:rsidRPr="004A1E57">
        <w:rPr>
          <w:rFonts w:ascii="Arial" w:eastAsia="SimSun" w:hAnsi="Arial" w:cs="Arial"/>
          <w:lang w:eastAsia="zh-CN"/>
        </w:rPr>
        <w:t xml:space="preserve"> .xls .jpg (.</w:t>
      </w:r>
      <w:proofErr w:type="spellStart"/>
      <w:r w:rsidRPr="004A1E57">
        <w:rPr>
          <w:rFonts w:ascii="Arial" w:eastAsia="SimSun" w:hAnsi="Arial" w:cs="Arial"/>
          <w:lang w:eastAsia="zh-CN"/>
        </w:rPr>
        <w:t>jpeg</w:t>
      </w:r>
      <w:proofErr w:type="spellEnd"/>
      <w:r w:rsidRPr="004A1E57">
        <w:rPr>
          <w:rFonts w:ascii="Arial" w:eastAsia="SimSun" w:hAnsi="Arial" w:cs="Arial"/>
          <w:lang w:eastAsia="zh-CN"/>
        </w:rPr>
        <w:t xml:space="preserve">). W celu ewentualnej kompresji danych Zamawiający rekomenduje wykorzystanie jednego z formatów: zip, 7z. </w:t>
      </w:r>
    </w:p>
    <w:p w:rsidR="004A1E57" w:rsidRPr="004A1E57" w:rsidRDefault="004A1E57" w:rsidP="004A1E57">
      <w:pPr>
        <w:numPr>
          <w:ilvl w:val="1"/>
          <w:numId w:val="12"/>
        </w:numPr>
        <w:autoSpaceDE w:val="0"/>
        <w:autoSpaceDN w:val="0"/>
        <w:adjustRightInd w:val="0"/>
        <w:spacing w:after="200" w:line="276" w:lineRule="auto"/>
        <w:ind w:left="720"/>
        <w:contextualSpacing/>
        <w:jc w:val="both"/>
        <w:rPr>
          <w:rFonts w:ascii="Arial" w:eastAsia="SimSun" w:hAnsi="Arial" w:cs="Arial"/>
          <w:lang w:eastAsia="zh-CN"/>
        </w:rPr>
      </w:pPr>
      <w:r w:rsidRPr="004A1E57">
        <w:rPr>
          <w:rFonts w:ascii="Arial" w:eastAsia="SimSun" w:hAnsi="Arial" w:cs="Arial"/>
          <w:lang w:eastAsia="zh-CN"/>
        </w:rPr>
        <w:t>Zamawiający dopuszcza p</w:t>
      </w:r>
      <w:r w:rsidR="00C67781">
        <w:rPr>
          <w:rFonts w:ascii="Arial" w:eastAsia="SimSun" w:hAnsi="Arial" w:cs="Arial"/>
          <w:lang w:eastAsia="zh-CN"/>
        </w:rPr>
        <w:t xml:space="preserve">onadto następujące formaty: </w:t>
      </w:r>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xps</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od</w:t>
      </w:r>
      <w:r w:rsidR="00C67781">
        <w:rPr>
          <w:rFonts w:ascii="Arial" w:eastAsia="SimSun" w:hAnsi="Arial" w:cs="Arial"/>
          <w:lang w:eastAsia="zh-CN"/>
        </w:rPr>
        <w:t>p</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pptx</w:t>
      </w:r>
      <w:proofErr w:type="spellEnd"/>
      <w:r w:rsidR="00C67781">
        <w:rPr>
          <w:rFonts w:ascii="Arial" w:eastAsia="SimSun" w:hAnsi="Arial" w:cs="Arial"/>
          <w:lang w:eastAsia="zh-CN"/>
        </w:rPr>
        <w:t>, .</w:t>
      </w:r>
      <w:proofErr w:type="spellStart"/>
      <w:r w:rsidR="00C67781">
        <w:rPr>
          <w:rFonts w:ascii="Arial" w:eastAsia="SimSun" w:hAnsi="Arial" w:cs="Arial"/>
          <w:lang w:eastAsia="zh-CN"/>
        </w:rPr>
        <w:t>tif</w:t>
      </w:r>
      <w:proofErr w:type="spellEnd"/>
      <w:r w:rsidR="00C67781">
        <w:rPr>
          <w:rFonts w:ascii="Arial" w:eastAsia="SimSun" w:hAnsi="Arial" w:cs="Arial"/>
          <w:lang w:eastAsia="zh-CN"/>
        </w:rPr>
        <w:t>, .</w:t>
      </w:r>
      <w:proofErr w:type="spellStart"/>
      <w:r w:rsidR="00C67781">
        <w:rPr>
          <w:rFonts w:ascii="Arial" w:eastAsia="SimSun" w:hAnsi="Arial" w:cs="Arial"/>
          <w:lang w:eastAsia="zh-CN"/>
        </w:rPr>
        <w:t>png</w:t>
      </w:r>
      <w:proofErr w:type="spellEnd"/>
      <w:r w:rsidR="00C67781">
        <w:rPr>
          <w:rFonts w:ascii="Arial" w:eastAsia="SimSun" w:hAnsi="Arial" w:cs="Arial"/>
          <w:lang w:eastAsia="zh-CN"/>
        </w:rPr>
        <w:t>,  .</w:t>
      </w:r>
      <w:proofErr w:type="spellStart"/>
      <w:r w:rsidR="00C67781">
        <w:rPr>
          <w:rFonts w:ascii="Arial" w:eastAsia="SimSun" w:hAnsi="Arial" w:cs="Arial"/>
          <w:lang w:eastAsia="zh-CN"/>
        </w:rPr>
        <w:t>gz</w:t>
      </w:r>
      <w:proofErr w:type="spellEnd"/>
      <w:r w:rsidR="00C67781">
        <w:rPr>
          <w:rFonts w:ascii="Arial" w:eastAsia="SimSun" w:hAnsi="Arial" w:cs="Arial"/>
          <w:lang w:eastAsia="zh-CN"/>
        </w:rPr>
        <w:t>/</w:t>
      </w:r>
      <w:proofErr w:type="spellStart"/>
      <w:r w:rsidR="00C67781">
        <w:rPr>
          <w:rFonts w:ascii="Arial" w:eastAsia="SimSun" w:hAnsi="Arial" w:cs="Arial"/>
          <w:lang w:eastAsia="zh-CN"/>
        </w:rPr>
        <w:t>gzip</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tar, </w:t>
      </w:r>
      <w:r w:rsidR="00C67781">
        <w:rPr>
          <w:rFonts w:ascii="Arial" w:eastAsia="SimSun" w:hAnsi="Arial" w:cs="Arial"/>
          <w:lang w:eastAsia="zh-CN"/>
        </w:rPr>
        <w:t>.</w:t>
      </w:r>
      <w:proofErr w:type="spellStart"/>
      <w:r w:rsidRPr="004A1E57">
        <w:rPr>
          <w:rFonts w:ascii="Arial" w:eastAsia="SimSun" w:hAnsi="Arial" w:cs="Arial"/>
          <w:lang w:eastAsia="zh-CN"/>
        </w:rPr>
        <w:t>ods</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xls, </w:t>
      </w:r>
      <w:r w:rsidR="00C67781">
        <w:rPr>
          <w:rFonts w:ascii="Arial" w:eastAsia="SimSun" w:hAnsi="Arial" w:cs="Arial"/>
          <w:lang w:eastAsia="zh-CN"/>
        </w:rPr>
        <w:t>.</w:t>
      </w:r>
      <w:proofErr w:type="spellStart"/>
      <w:r w:rsidR="00C67781">
        <w:rPr>
          <w:rFonts w:ascii="Arial" w:eastAsia="SimSun" w:hAnsi="Arial" w:cs="Arial"/>
          <w:lang w:eastAsia="zh-CN"/>
        </w:rPr>
        <w:t>xlsx</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docx</w:t>
      </w:r>
      <w:proofErr w:type="spellEnd"/>
      <w:r w:rsidRPr="004A1E57">
        <w:rPr>
          <w:rFonts w:ascii="Arial" w:eastAsia="SimSun" w:hAnsi="Arial" w:cs="Arial"/>
          <w:lang w:eastAsia="zh-CN"/>
        </w:rPr>
        <w:t xml:space="preserve">, </w:t>
      </w:r>
      <w:r w:rsidR="00C67781">
        <w:rPr>
          <w:rFonts w:ascii="Arial" w:eastAsia="SimSun" w:hAnsi="Arial" w:cs="Arial"/>
          <w:lang w:eastAsia="zh-CN"/>
        </w:rPr>
        <w:t xml:space="preserve">  .</w:t>
      </w:r>
      <w:proofErr w:type="spellStart"/>
      <w:r w:rsidRPr="004A1E57">
        <w:rPr>
          <w:rFonts w:ascii="Arial" w:eastAsia="SimSun" w:hAnsi="Arial" w:cs="Arial"/>
          <w:lang w:eastAsia="zh-CN"/>
        </w:rPr>
        <w:t>xml</w:t>
      </w:r>
      <w:proofErr w:type="spellEnd"/>
      <w:r w:rsidR="00C67781">
        <w:rPr>
          <w:rFonts w:ascii="Arial" w:eastAsia="SimSun" w:hAnsi="Arial" w:cs="Arial"/>
          <w:lang w:eastAsia="zh-CN"/>
        </w:rPr>
        <w:t>.</w:t>
      </w:r>
    </w:p>
    <w:p w:rsidR="004A1E57" w:rsidRDefault="004A1E57" w:rsidP="004A1E57">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Występuje limit objętości plików lub spakowanych folderów w zakresie całej oferty do ilości 10 plików lub spakowanych folderów przy maksymalnej wielkości 150 MB.</w:t>
      </w:r>
    </w:p>
    <w:p w:rsidR="00C67781" w:rsidRPr="004A1E57" w:rsidRDefault="00C67781" w:rsidP="004A1E57">
      <w:pPr>
        <w:autoSpaceDE w:val="0"/>
        <w:autoSpaceDN w:val="0"/>
        <w:adjustRightInd w:val="0"/>
        <w:ind w:left="284"/>
        <w:contextualSpacing/>
        <w:jc w:val="both"/>
        <w:rPr>
          <w:rFonts w:ascii="Arial" w:eastAsia="SimSun" w:hAnsi="Arial" w:cs="Arial"/>
          <w:lang w:eastAsia="zh-CN"/>
        </w:rPr>
      </w:pPr>
      <w:r w:rsidRPr="00B00A8B">
        <w:rPr>
          <w:rFonts w:ascii="Arial" w:eastAsia="SimSun" w:hAnsi="Arial" w:cs="Arial"/>
          <w:b/>
          <w:lang w:eastAsia="zh-CN"/>
        </w:rPr>
        <w:t>Uwaga:</w:t>
      </w:r>
      <w:r>
        <w:rPr>
          <w:rFonts w:ascii="Arial" w:eastAsia="SimSun" w:hAnsi="Arial" w:cs="Arial"/>
          <w:lang w:eastAsia="zh-CN"/>
        </w:rPr>
        <w:t xml:space="preserve"> wśród formatów powszechnych a nie występujących w rozporządzeniu występują: .</w:t>
      </w:r>
      <w:proofErr w:type="spellStart"/>
      <w:r>
        <w:rPr>
          <w:rFonts w:ascii="Arial" w:eastAsia="SimSun" w:hAnsi="Arial" w:cs="Arial"/>
          <w:lang w:eastAsia="zh-CN"/>
        </w:rPr>
        <w:t>rar</w:t>
      </w:r>
      <w:proofErr w:type="spellEnd"/>
      <w:r>
        <w:rPr>
          <w:rFonts w:ascii="Arial" w:eastAsia="SimSun" w:hAnsi="Arial" w:cs="Arial"/>
          <w:lang w:eastAsia="zh-CN"/>
        </w:rPr>
        <w:t>, .gif, .</w:t>
      </w:r>
      <w:proofErr w:type="spellStart"/>
      <w:r>
        <w:rPr>
          <w:rFonts w:ascii="Arial" w:eastAsia="SimSun" w:hAnsi="Arial" w:cs="Arial"/>
          <w:lang w:eastAsia="zh-CN"/>
        </w:rPr>
        <w:t>bmp</w:t>
      </w:r>
      <w:proofErr w:type="spellEnd"/>
      <w:r>
        <w:rPr>
          <w:rFonts w:ascii="Arial" w:eastAsia="SimSun" w:hAnsi="Arial" w:cs="Arial"/>
          <w:lang w:eastAsia="zh-CN"/>
        </w:rPr>
        <w:t>, .</w:t>
      </w:r>
      <w:proofErr w:type="spellStart"/>
      <w:r>
        <w:rPr>
          <w:rFonts w:ascii="Arial" w:eastAsia="SimSun" w:hAnsi="Arial" w:cs="Arial"/>
          <w:lang w:eastAsia="zh-CN"/>
        </w:rPr>
        <w:t>numbers</w:t>
      </w:r>
      <w:proofErr w:type="spellEnd"/>
      <w:r>
        <w:rPr>
          <w:rFonts w:ascii="Arial" w:eastAsia="SimSun" w:hAnsi="Arial" w:cs="Arial"/>
          <w:lang w:eastAsia="zh-CN"/>
        </w:rPr>
        <w:t>, .</w:t>
      </w:r>
      <w:proofErr w:type="spellStart"/>
      <w:r>
        <w:rPr>
          <w:rFonts w:ascii="Arial" w:eastAsia="SimSun" w:hAnsi="Arial" w:cs="Arial"/>
          <w:lang w:eastAsia="zh-CN"/>
        </w:rPr>
        <w:t>pages</w:t>
      </w:r>
      <w:proofErr w:type="spellEnd"/>
      <w:r>
        <w:rPr>
          <w:rFonts w:ascii="Arial" w:eastAsia="SimSun" w:hAnsi="Arial" w:cs="Arial"/>
          <w:lang w:eastAsia="zh-CN"/>
        </w:rPr>
        <w:t>. Dokumenty złożone</w:t>
      </w:r>
      <w:r w:rsidR="00B00A8B">
        <w:rPr>
          <w:rFonts w:ascii="Arial" w:eastAsia="SimSun" w:hAnsi="Arial" w:cs="Arial"/>
          <w:lang w:eastAsia="zh-CN"/>
        </w:rPr>
        <w:t xml:space="preserve"> w takich plikach zostaną uznane za złożone nieskutecznie.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Sposób zaszyfrowania oferty opisany został w instrukcji „SKŁADANIE OFERT W POSTĘPOWANIACH” dostępnej na Platformie zakupowej: https://platformazakupowa.pl/strona/45-instrukcje</w:t>
      </w:r>
    </w:p>
    <w:p w:rsidR="004A1E57" w:rsidRPr="004A1E57" w:rsidRDefault="004A1E57" w:rsidP="004A1E57">
      <w:pPr>
        <w:autoSpaceDE w:val="0"/>
        <w:autoSpaceDN w:val="0"/>
        <w:adjustRightInd w:val="0"/>
        <w:ind w:left="284" w:hanging="284"/>
        <w:contextualSpacing/>
        <w:jc w:val="both"/>
        <w:rPr>
          <w:rFonts w:ascii="Arial" w:eastAsia="SimSun" w:hAnsi="Arial" w:cs="Arial"/>
          <w:lang w:eastAsia="zh-CN"/>
        </w:rPr>
      </w:pPr>
      <w:r w:rsidRPr="004A1E57">
        <w:rPr>
          <w:rFonts w:ascii="Arial" w:eastAsia="SimSun" w:hAnsi="Arial" w:cs="Arial"/>
          <w:lang w:eastAsia="zh-CN"/>
        </w:rPr>
        <w:t xml:space="preserve">    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E57">
        <w:rPr>
          <w:rFonts w:ascii="Arial" w:eastAsia="SimSun" w:hAnsi="Arial" w:cs="Arial"/>
          <w:lang w:eastAsia="zh-CN"/>
        </w:rPr>
        <w:t>eIDAS</w:t>
      </w:r>
      <w:proofErr w:type="spellEnd"/>
      <w:r w:rsidRPr="004A1E57">
        <w:rPr>
          <w:rFonts w:ascii="Arial" w:eastAsia="SimSun" w:hAnsi="Arial" w:cs="Arial"/>
          <w:lang w:eastAsia="zh-CN"/>
        </w:rPr>
        <w:t>) (UE) nr 910/2014 - od 1 lipca 2016 roku”. W przypadku wykorzystania f</w:t>
      </w:r>
      <w:r w:rsidR="00B00A8B">
        <w:rPr>
          <w:rFonts w:ascii="Arial" w:eastAsia="SimSun" w:hAnsi="Arial" w:cs="Arial"/>
          <w:lang w:eastAsia="zh-CN"/>
        </w:rPr>
        <w:t xml:space="preserve">ormatu podpisu </w:t>
      </w:r>
      <w:proofErr w:type="spellStart"/>
      <w:r w:rsidR="00B00A8B">
        <w:rPr>
          <w:rFonts w:ascii="Arial" w:eastAsia="SimSun" w:hAnsi="Arial" w:cs="Arial"/>
          <w:lang w:eastAsia="zh-CN"/>
        </w:rPr>
        <w:lastRenderedPageBreak/>
        <w:t>XAdES</w:t>
      </w:r>
      <w:proofErr w:type="spellEnd"/>
      <w:r w:rsidR="00B00A8B">
        <w:rPr>
          <w:rFonts w:ascii="Arial" w:eastAsia="SimSun" w:hAnsi="Arial" w:cs="Arial"/>
          <w:lang w:eastAsia="zh-CN"/>
        </w:rPr>
        <w:t xml:space="preserve"> zewnętrzny z</w:t>
      </w:r>
      <w:r w:rsidRPr="004A1E57">
        <w:rPr>
          <w:rFonts w:ascii="Arial" w:eastAsia="SimSun" w:hAnsi="Arial" w:cs="Arial"/>
          <w:lang w:eastAsia="zh-CN"/>
        </w:rPr>
        <w:t xml:space="preserve">amawiający wymaga dołączenia odpowiedniej ilości plików tj. podpisywanych plików z danymi oraz plików podpisu w formacie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w:t>
      </w:r>
    </w:p>
    <w:p w:rsidR="004A1E57" w:rsidRPr="00245A55" w:rsidRDefault="004A1E57" w:rsidP="00245A55">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 xml:space="preserve">Obsługiwane formaty podpisów elektronicznych to: </w:t>
      </w:r>
      <w:proofErr w:type="spellStart"/>
      <w:r w:rsidRPr="004A1E57">
        <w:rPr>
          <w:rFonts w:ascii="Arial" w:eastAsia="SimSun" w:hAnsi="Arial" w:cs="Arial"/>
          <w:lang w:eastAsia="zh-CN"/>
        </w:rPr>
        <w:t>Pades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XMLsig</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CAdES</w:t>
      </w:r>
      <w:proofErr w:type="spellEnd"/>
      <w:r w:rsidRPr="004A1E57">
        <w:rPr>
          <w:rFonts w:ascii="Arial" w:eastAsia="SimSun" w:hAnsi="Arial" w:cs="Arial"/>
          <w:lang w:eastAsia="zh-CN"/>
        </w:rPr>
        <w:t xml:space="preserve">, ASIC. Zamawiający do weryfikacji kwalifikowanych podpisów elektronicznych będzie wykorzystywał usługę </w:t>
      </w:r>
      <w:proofErr w:type="spellStart"/>
      <w:r w:rsidRPr="004A1E57">
        <w:rPr>
          <w:rFonts w:ascii="Arial" w:eastAsia="SimSun" w:hAnsi="Arial" w:cs="Arial"/>
          <w:lang w:eastAsia="zh-CN"/>
        </w:rPr>
        <w:t>WebNotarius</w:t>
      </w:r>
      <w:proofErr w:type="spellEnd"/>
      <w:r w:rsidRPr="004A1E57">
        <w:rPr>
          <w:rFonts w:ascii="Arial" w:eastAsia="SimSun" w:hAnsi="Arial" w:cs="Arial"/>
          <w:lang w:eastAsia="zh-CN"/>
        </w:rPr>
        <w:t>.</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Ofertę należy złożyć zgodnie z przepisami prawa oraz niniejszą SWZ.</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Oferta oraz wszystkie oświadczenia i dokumenty składane przez wykonawcę winny być podpisane kwalifikowanym podpisem elektronicznym ( z wyjątkiem kopii pełnomocnictwa, o którym mowa w pkt</w:t>
      </w:r>
      <w:r w:rsidR="00B623FF">
        <w:rPr>
          <w:rFonts w:ascii="Arial" w:eastAsiaTheme="minorHAnsi" w:hAnsi="Arial" w:cs="Arial"/>
          <w:lang w:eastAsia="en-US"/>
        </w:rPr>
        <w:t xml:space="preserve"> 14.2.3.</w:t>
      </w:r>
      <w:r w:rsidRPr="004A1E57">
        <w:rPr>
          <w:rFonts w:ascii="Arial" w:eastAsiaTheme="minorHAnsi" w:hAnsi="Arial" w:cs="Arial"/>
          <w:lang w:eastAsia="en-US"/>
        </w:rPr>
        <w:t xml:space="preserve"> SWZ), poprzez osoby upoważnione do składania oświadczeń woli w imieniu Wykonawcy, zgodnie z zasadą reprezentacji wynikającą z postanowień odpowiednich przepisów prawnych lub umowy, uchwały lub prawidłowo sporządzonego pełnomocnictwa.</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W przypadku, gdy podmiotowe środki dowodowe, inne dokumenty lub dokumenty potwierdzające umocowanie do reprezentowania, zostały wystawione przez upoważnione podmioty jako:</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Dokument elektroniczny- Wykonawca przekazuje ten dokument;</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Dokument w postaci papierowej- Wykonawca przekazuje cyfrowe odwzorowanie tego dokumentu opatrzone kwalifikowanym podpisem elektronicznym poświadczającym zgodność cyfrowego odwzorowania z dokumentem w postaci papierowej;</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w:t>
      </w:r>
      <w:r w:rsidR="00793E27">
        <w:rPr>
          <w:rFonts w:ascii="Arial" w:eastAsiaTheme="minorHAnsi" w:hAnsi="Arial" w:cs="Arial"/>
          <w:lang w:eastAsia="en-US"/>
        </w:rPr>
        <w:t>frowego odwzorowania  dokumentu</w:t>
      </w:r>
      <w:r w:rsidRPr="004A1E57">
        <w:rPr>
          <w:rFonts w:ascii="Arial" w:eastAsiaTheme="minorHAnsi" w:hAnsi="Arial" w:cs="Arial"/>
          <w:lang w:eastAsia="en-US"/>
        </w:rPr>
        <w:t xml:space="preserve"> w postaci papie</w:t>
      </w:r>
      <w:r w:rsidR="00B623FF">
        <w:rPr>
          <w:rFonts w:ascii="Arial" w:eastAsiaTheme="minorHAnsi" w:hAnsi="Arial" w:cs="Arial"/>
          <w:lang w:eastAsia="en-US"/>
        </w:rPr>
        <w:t>rowej, o którym mowa w pkt 14.27</w:t>
      </w:r>
      <w:r w:rsidRPr="004A1E57">
        <w:rPr>
          <w:rFonts w:ascii="Arial" w:eastAsiaTheme="minorHAnsi" w:hAnsi="Arial" w:cs="Arial"/>
          <w:lang w:eastAsia="en-US"/>
        </w:rPr>
        <w:t>.2. SWZ, dokonuje notariusz lub:</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podmiotowych środków dowodowych oraz dokumentów potwierdzających umocowanie d</w:t>
      </w:r>
      <w:r w:rsidR="00793E27">
        <w:rPr>
          <w:rFonts w:ascii="Arial" w:eastAsiaTheme="minorHAnsi" w:hAnsi="Arial" w:cs="Arial"/>
          <w:lang w:eastAsia="en-US"/>
        </w:rPr>
        <w:t>o reprezentowania- odpowiednio wykonawcę, w</w:t>
      </w:r>
      <w:r w:rsidRPr="004A1E57">
        <w:rPr>
          <w:rFonts w:ascii="Arial" w:eastAsiaTheme="minorHAnsi" w:hAnsi="Arial" w:cs="Arial"/>
          <w:lang w:eastAsia="en-US"/>
        </w:rPr>
        <w:t>ykonawca wspólnie ubiegający się o udzielenie zamówienia, podmiot udostępniający zasoby, każdy w zakresie dokumentu, który 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w:t>
      </w:r>
      <w:r w:rsidR="00793E27">
        <w:rPr>
          <w:rFonts w:ascii="Arial" w:eastAsiaTheme="minorHAnsi" w:hAnsi="Arial" w:cs="Arial"/>
          <w:lang w:eastAsia="en-US"/>
        </w:rPr>
        <w:t xml:space="preserve"> innych dokumentów odpowiednio wykonawca lub w</w:t>
      </w:r>
      <w:r w:rsidRPr="004A1E57">
        <w:rPr>
          <w:rFonts w:ascii="Arial" w:eastAsiaTheme="minorHAnsi" w:hAnsi="Arial" w:cs="Arial"/>
          <w:lang w:eastAsia="en-US"/>
        </w:rPr>
        <w:t>ykonawca wspólnie ubiegający się o udzielenie zamówienia, każdy w zakresie dokumentu, który go dotyczy.</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Podmiotowe środki dowodowe, zobowiązanie /-</w:t>
      </w:r>
      <w:proofErr w:type="spellStart"/>
      <w:r w:rsidRPr="004A1E57">
        <w:rPr>
          <w:rFonts w:ascii="Arial" w:eastAsiaTheme="minorHAnsi" w:hAnsi="Arial" w:cs="Arial"/>
          <w:lang w:eastAsia="en-US"/>
        </w:rPr>
        <w:t>nia</w:t>
      </w:r>
      <w:proofErr w:type="spellEnd"/>
      <w:r w:rsidRPr="004A1E57">
        <w:rPr>
          <w:rFonts w:ascii="Arial" w:eastAsiaTheme="minorHAnsi" w:hAnsi="Arial" w:cs="Arial"/>
          <w:lang w:eastAsia="en-US"/>
        </w:rPr>
        <w:t xml:space="preserve"> podmiotu udostępniającego zasoby, które nie zostały wystawione przez upoważnione podmioty oraz wymagane pełnomocnictwa: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Wykonawca przekazuje w postaci elektronicznej i opatruje kwalifikowanym podpisem elektronicznym;</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 xml:space="preserve">Gdy zostały sporządzone jako dokument </w:t>
      </w:r>
      <w:r w:rsidR="00793E27">
        <w:rPr>
          <w:rFonts w:ascii="Arial" w:eastAsiaTheme="minorHAnsi" w:hAnsi="Arial" w:cs="Arial"/>
          <w:lang w:eastAsia="en-US"/>
        </w:rPr>
        <w:t>w</w:t>
      </w:r>
      <w:r w:rsidRPr="004A1E57">
        <w:rPr>
          <w:rFonts w:ascii="Arial" w:eastAsiaTheme="minorHAnsi" w:hAnsi="Arial" w:cs="Arial"/>
          <w:lang w:eastAsia="en-US"/>
        </w:rPr>
        <w:t xml:space="preserve"> postaci papierowej i opatrzone własnoręcznym podpisem, </w:t>
      </w:r>
      <w:r w:rsidRPr="004A1E57">
        <w:rPr>
          <w:rFonts w:ascii="Arial" w:eastAsiaTheme="minorHAnsi" w:hAnsi="Arial" w:cs="Arial"/>
          <w:lang w:eastAsia="en-US"/>
        </w:rPr>
        <w:lastRenderedPageBreak/>
        <w:t>Wykonawca przekazuje cyfrowe odwzorowanie tych dokumentów opatrzone kwalifikowanym podpisem elektronicznym, poświadczającym zgodność cyfrowego odwzorowania z dokumentem w postaci papierowej.</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cyfrowego odwzorowania z dokumentem w postaci papie</w:t>
      </w:r>
      <w:r w:rsidR="00793E27">
        <w:rPr>
          <w:rFonts w:ascii="Arial" w:eastAsiaTheme="minorHAnsi" w:hAnsi="Arial" w:cs="Arial"/>
          <w:lang w:eastAsia="en-US"/>
        </w:rPr>
        <w:t>rowej, o którym mowa w pkt 14.29</w:t>
      </w:r>
      <w:r w:rsidRPr="004A1E57">
        <w:rPr>
          <w:rFonts w:ascii="Arial" w:eastAsiaTheme="minorHAnsi" w:hAnsi="Arial" w:cs="Arial"/>
          <w:lang w:eastAsia="en-US"/>
        </w:rPr>
        <w:t>.2. SWZ , dokonuje notariusz lub:</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podmiotowych środków dowodowych- odpowiednio Wykonawca, Wykonawca wspólnie ubiegający się o udzielenie zamówienia, podmiot udostępniający zasoby, każdy w zakresie dokumentu, którego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zobowiązania podmiotu udostępniającego zasoby- odpowiednio wykonawca lub Wykonawca wspólnie ubiegający się o udzielenie zamówienia;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pełnomocnictwa- mocodawca.</w:t>
      </w:r>
    </w:p>
    <w:p w:rsidR="004A1E57" w:rsidRPr="004A1E57" w:rsidRDefault="004A1E57" w:rsidP="004A1E57">
      <w:pPr>
        <w:jc w:val="both"/>
        <w:rPr>
          <w:rFonts w:ascii="Arial" w:eastAsiaTheme="minorHAnsi" w:hAnsi="Arial" w:cs="Arial"/>
          <w:lang w:eastAsia="en-US"/>
        </w:rPr>
      </w:pPr>
      <w:r w:rsidRPr="004A1E57">
        <w:rPr>
          <w:rFonts w:ascii="Arial" w:eastAsiaTheme="minorHAnsi" w:hAnsi="Arial" w:cs="Arial"/>
          <w:lang w:eastAsia="en-US"/>
        </w:rPr>
        <w:t>Uwaga,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Wykonawców wspólnie ubiegających się o zamówienie ( np. konsorcja, spółki cywilne)- winni oni ustanowić pełnomocnika do reprezentowania ich w postępowaniu o udzielenie zamówienia albo do reprezentowania ich w postępowaniu i zawarcia umowy w sprawie zamówienia publicznego. Do oferty należy dołączyć pełnomocnictwo sporządzone w postaci elektronicznej (opatrzonej kwalifikowanym podpisem elektronicznym mocodawcy). Dopuszcza się załączenie do oferty kopii pełnomocnictwa, poświadczonej notarialnie za zgodność z oryginałem podpisem elektronicznym notariusza.</w:t>
      </w:r>
    </w:p>
    <w:p w:rsidR="000E0076" w:rsidRPr="00B623FF"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 xml:space="preserve">Składające ofertę Wykonawca zobowiązany jest do  </w:t>
      </w:r>
      <w:proofErr w:type="spellStart"/>
      <w:r w:rsidRPr="004A1E57">
        <w:rPr>
          <w:rFonts w:ascii="Arial" w:eastAsiaTheme="minorHAnsi" w:hAnsi="Arial" w:cs="Arial"/>
          <w:lang w:eastAsia="en-US"/>
        </w:rPr>
        <w:t>d</w:t>
      </w:r>
      <w:r w:rsidR="00B623FF">
        <w:rPr>
          <w:rFonts w:ascii="Arial" w:eastAsiaTheme="minorHAnsi" w:hAnsi="Arial" w:cs="Arial"/>
          <w:lang w:eastAsia="en-US"/>
        </w:rPr>
        <w:t>o</w:t>
      </w:r>
      <w:proofErr w:type="spellEnd"/>
      <w:r w:rsidR="00B623FF">
        <w:rPr>
          <w:rFonts w:ascii="Arial" w:eastAsiaTheme="minorHAnsi" w:hAnsi="Arial" w:cs="Arial"/>
          <w:lang w:eastAsia="en-US"/>
        </w:rPr>
        <w:t xml:space="preserve"> wypełnienia wszystkich pół w </w:t>
      </w:r>
      <w:r w:rsidR="00B623FF" w:rsidRPr="00B623FF">
        <w:rPr>
          <w:rFonts w:ascii="Arial" w:eastAsiaTheme="minorHAnsi" w:hAnsi="Arial" w:cs="Arial"/>
          <w:b/>
          <w:lang w:eastAsia="en-US"/>
        </w:rPr>
        <w:t>F</w:t>
      </w:r>
      <w:r w:rsidRPr="00B623FF">
        <w:rPr>
          <w:rFonts w:ascii="Arial" w:eastAsiaTheme="minorHAnsi" w:hAnsi="Arial" w:cs="Arial"/>
          <w:b/>
          <w:lang w:eastAsia="en-US"/>
        </w:rPr>
        <w:t>ormularzu ofertowym wg. Załącznika nr</w:t>
      </w:r>
      <w:r w:rsidR="00793E27">
        <w:rPr>
          <w:rFonts w:ascii="Arial" w:eastAsiaTheme="minorHAnsi" w:hAnsi="Arial" w:cs="Arial"/>
          <w:b/>
          <w:lang w:eastAsia="en-US"/>
        </w:rPr>
        <w:t xml:space="preserve"> 6</w:t>
      </w:r>
      <w:r w:rsidRPr="00B623FF">
        <w:rPr>
          <w:rFonts w:ascii="Arial" w:eastAsiaTheme="minorHAnsi" w:hAnsi="Arial" w:cs="Arial"/>
          <w:b/>
          <w:lang w:eastAsia="en-US"/>
        </w:rPr>
        <w:t xml:space="preserve"> do SWZ.</w:t>
      </w:r>
      <w:r w:rsidRPr="004A1E57">
        <w:rPr>
          <w:rFonts w:ascii="Arial" w:eastAsiaTheme="minorHAnsi" w:hAnsi="Arial" w:cs="Arial"/>
          <w:lang w:eastAsia="en-US"/>
        </w:rPr>
        <w:t xml:space="preserve"> Potwierdza on również spełnienie wymogów dotyczących ochrony danych osobowych. W przypadku braku potwierdzenia wszystkich wymagań m.in. dotyczących danych osobowych i innych wymaganych w Formularzu ofertowym wg</w:t>
      </w:r>
      <w:r w:rsidR="00793E27">
        <w:rPr>
          <w:rFonts w:ascii="Arial" w:eastAsiaTheme="minorHAnsi" w:hAnsi="Arial" w:cs="Arial"/>
          <w:lang w:eastAsia="en-US"/>
        </w:rPr>
        <w:t>.</w:t>
      </w:r>
      <w:r w:rsidRPr="004A1E57">
        <w:rPr>
          <w:rFonts w:ascii="Arial" w:eastAsiaTheme="minorHAnsi" w:hAnsi="Arial" w:cs="Arial"/>
          <w:lang w:eastAsia="en-US"/>
        </w:rPr>
        <w:t xml:space="preserve"> Załącznika nr</w:t>
      </w:r>
      <w:r w:rsidR="00793E27">
        <w:rPr>
          <w:rFonts w:ascii="Arial" w:eastAsiaTheme="minorHAnsi" w:hAnsi="Arial" w:cs="Arial"/>
          <w:lang w:eastAsia="en-US"/>
        </w:rPr>
        <w:t xml:space="preserve"> 6</w:t>
      </w:r>
      <w:r w:rsidRPr="004A1E57">
        <w:rPr>
          <w:rFonts w:ascii="Arial" w:eastAsiaTheme="minorHAnsi" w:hAnsi="Arial" w:cs="Arial"/>
          <w:lang w:eastAsia="en-US"/>
        </w:rPr>
        <w:t xml:space="preserve"> do SWZ, Zamawiający odrzuci taką ofertę jako niezgodną z SWZ.</w:t>
      </w: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w:t>
      </w:r>
      <w:r w:rsidR="000C7DBF" w:rsidRPr="00FD156B">
        <w:rPr>
          <w:rFonts w:ascii="Arial" w:hAnsi="Arial" w:cs="Arial"/>
          <w:b/>
          <w:sz w:val="24"/>
          <w:szCs w:val="24"/>
        </w:rPr>
        <w:t>po</w:t>
      </w:r>
      <w:r>
        <w:rPr>
          <w:rFonts w:ascii="Arial" w:hAnsi="Arial" w:cs="Arial"/>
          <w:b/>
          <w:sz w:val="24"/>
          <w:szCs w:val="24"/>
        </w:rPr>
        <w:t>sób oraz termin składania ofert</w:t>
      </w:r>
    </w:p>
    <w:p w:rsidR="002427AB" w:rsidRPr="0077609A" w:rsidRDefault="002427AB" w:rsidP="002427A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427AB">
        <w:rPr>
          <w:rFonts w:ascii="Arial" w:hAnsi="Arial" w:cs="Arial"/>
          <w:sz w:val="24"/>
          <w:szCs w:val="24"/>
        </w:rPr>
        <w:t>Ofertę wraz z wymaganymi dokumentami należy umieścić na Platformie: platformazakupowa.pl pod adresem postępowania: https://platformazakupowa.pl/pn/ztm_</w:t>
      </w:r>
      <w:r w:rsidRPr="0047486A">
        <w:rPr>
          <w:rFonts w:ascii="Arial" w:hAnsi="Arial" w:cs="Arial"/>
          <w:sz w:val="24"/>
          <w:szCs w:val="24"/>
        </w:rPr>
        <w:t xml:space="preserve">lublin </w:t>
      </w:r>
      <w:r w:rsidRPr="0047486A">
        <w:rPr>
          <w:rFonts w:ascii="Arial" w:hAnsi="Arial" w:cs="Arial"/>
          <w:b/>
          <w:sz w:val="24"/>
          <w:szCs w:val="24"/>
        </w:rPr>
        <w:t>do dnia</w:t>
      </w:r>
      <w:r w:rsidR="00CE2B9A">
        <w:rPr>
          <w:rFonts w:ascii="Arial" w:hAnsi="Arial" w:cs="Arial"/>
          <w:b/>
          <w:sz w:val="24"/>
          <w:szCs w:val="24"/>
        </w:rPr>
        <w:t xml:space="preserve"> 06.06</w:t>
      </w:r>
      <w:r w:rsidR="008A1933" w:rsidRPr="0047486A">
        <w:rPr>
          <w:rFonts w:ascii="Arial" w:hAnsi="Arial" w:cs="Arial"/>
          <w:b/>
          <w:sz w:val="24"/>
          <w:szCs w:val="24"/>
        </w:rPr>
        <w:t xml:space="preserve">.2022 r. </w:t>
      </w:r>
      <w:r w:rsidR="008A1933">
        <w:rPr>
          <w:rFonts w:ascii="Arial" w:hAnsi="Arial" w:cs="Arial"/>
          <w:b/>
          <w:sz w:val="24"/>
          <w:szCs w:val="24"/>
        </w:rPr>
        <w:t>do godziny 09</w:t>
      </w:r>
      <w:r w:rsidRPr="0077609A">
        <w:rPr>
          <w:rFonts w:ascii="Arial" w:hAnsi="Arial" w:cs="Arial"/>
          <w:b/>
          <w:sz w:val="24"/>
          <w:szCs w:val="24"/>
        </w:rPr>
        <w:t>:00.</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Po wypełnieniu Formularza składania oferty i dołączenia wszystkich wymaganych załączników należy kliknąć przycisk „Przejdź do podsumowania.</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lastRenderedPageBreak/>
        <w:t>Oferta składania elektronicznie musi zostać podpisana elektron</w:t>
      </w:r>
      <w:r>
        <w:rPr>
          <w:rFonts w:ascii="Arial" w:hAnsi="Arial" w:cs="Arial"/>
          <w:sz w:val="24"/>
          <w:szCs w:val="24"/>
        </w:rPr>
        <w:t>icznym  podpisem kwalifikowanym</w:t>
      </w:r>
      <w:r w:rsidRPr="002427AB">
        <w:rPr>
          <w:rFonts w:ascii="Arial" w:hAnsi="Arial" w:cs="Arial"/>
          <w:sz w:val="24"/>
          <w:szCs w:val="24"/>
        </w:rPr>
        <w:t>. Zalecamy stosowanie podpisu na każdym załączonym pliku osobno.</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Szczegółowa instrukcja dla Wykonawców dotyczących złożenia, zmiany i wycofania oferty znajduje </w:t>
      </w:r>
      <w:r>
        <w:rPr>
          <w:rFonts w:ascii="Arial" w:hAnsi="Arial" w:cs="Arial"/>
          <w:sz w:val="24"/>
          <w:szCs w:val="24"/>
        </w:rPr>
        <w:t>s</w:t>
      </w:r>
      <w:r w:rsidRPr="002427AB">
        <w:rPr>
          <w:rFonts w:ascii="Arial" w:hAnsi="Arial" w:cs="Arial"/>
          <w:sz w:val="24"/>
          <w:szCs w:val="24"/>
        </w:rPr>
        <w:t xml:space="preserve">ię na stronie internetowej pod adresem: </w:t>
      </w:r>
      <w:hyperlink r:id="rId16" w:history="1">
        <w:r w:rsidR="008D19F7" w:rsidRPr="00B62CEB">
          <w:rPr>
            <w:rStyle w:val="Hipercze"/>
            <w:rFonts w:ascii="Arial" w:hAnsi="Arial" w:cs="Arial"/>
            <w:sz w:val="24"/>
            <w:szCs w:val="24"/>
          </w:rPr>
          <w:t>https://platformazakupowa.pl/strona/45-instrukcje</w:t>
        </w:r>
      </w:hyperlink>
      <w:r w:rsidR="008D19F7">
        <w:rPr>
          <w:rFonts w:ascii="Arial" w:hAnsi="Arial" w:cs="Arial"/>
          <w:sz w:val="24"/>
          <w:szCs w:val="24"/>
        </w:rPr>
        <w:t>.</w:t>
      </w:r>
    </w:p>
    <w:p w:rsidR="008D19F7" w:rsidRPr="002427AB" w:rsidRDefault="008B040F"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po upływie składania ofert nie może wycofać złożonej oferty.</w:t>
      </w:r>
    </w:p>
    <w:p w:rsidR="008B040F" w:rsidRDefault="008D19F7" w:rsidP="008B040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odrzuci ofertę złożoną po terminie składania ofert</w:t>
      </w:r>
      <w:r w:rsidR="008B040F">
        <w:rPr>
          <w:rFonts w:ascii="Arial" w:hAnsi="Arial" w:cs="Arial"/>
          <w:sz w:val="24"/>
          <w:szCs w:val="24"/>
        </w:rPr>
        <w:t>.</w:t>
      </w:r>
    </w:p>
    <w:p w:rsidR="00245A55" w:rsidRPr="008B040F"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Termin otwarcia ofert</w:t>
      </w:r>
    </w:p>
    <w:p w:rsidR="008B040F" w:rsidRPr="00F10815" w:rsidRDefault="008B040F" w:rsidP="003C194E">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Otwarcie ofert nastąpi w dniu </w:t>
      </w:r>
      <w:r w:rsidR="00CE2B9A">
        <w:rPr>
          <w:rFonts w:ascii="Arial" w:hAnsi="Arial" w:cs="Arial"/>
          <w:b/>
          <w:sz w:val="24"/>
          <w:szCs w:val="24"/>
        </w:rPr>
        <w:t>06.06</w:t>
      </w:r>
      <w:r w:rsidR="0077609A" w:rsidRPr="0047486A">
        <w:rPr>
          <w:rFonts w:ascii="Arial" w:hAnsi="Arial" w:cs="Arial"/>
          <w:b/>
          <w:sz w:val="24"/>
          <w:szCs w:val="24"/>
        </w:rPr>
        <w:t>.</w:t>
      </w:r>
      <w:r w:rsidR="008A1933" w:rsidRPr="0047486A">
        <w:rPr>
          <w:rFonts w:ascii="Arial" w:hAnsi="Arial" w:cs="Arial"/>
          <w:b/>
          <w:sz w:val="24"/>
          <w:szCs w:val="24"/>
        </w:rPr>
        <w:t>2022</w:t>
      </w:r>
      <w:r w:rsidRPr="0047486A">
        <w:rPr>
          <w:rFonts w:ascii="Arial" w:hAnsi="Arial" w:cs="Arial"/>
          <w:b/>
          <w:sz w:val="24"/>
          <w:szCs w:val="24"/>
        </w:rPr>
        <w:t xml:space="preserve"> </w:t>
      </w:r>
      <w:r w:rsidR="008A1933" w:rsidRPr="0047486A">
        <w:rPr>
          <w:rFonts w:ascii="Arial" w:hAnsi="Arial" w:cs="Arial"/>
          <w:b/>
          <w:sz w:val="24"/>
          <w:szCs w:val="24"/>
        </w:rPr>
        <w:t xml:space="preserve">r. </w:t>
      </w:r>
      <w:r w:rsidR="008A1933">
        <w:rPr>
          <w:rFonts w:ascii="Arial" w:hAnsi="Arial" w:cs="Arial"/>
          <w:b/>
          <w:sz w:val="24"/>
          <w:szCs w:val="24"/>
        </w:rPr>
        <w:t>o godzinie 09</w:t>
      </w:r>
      <w:r w:rsidR="0084129B" w:rsidRPr="0077609A">
        <w:rPr>
          <w:rFonts w:ascii="Arial" w:hAnsi="Arial" w:cs="Arial"/>
          <w:b/>
          <w:sz w:val="24"/>
          <w:szCs w:val="24"/>
        </w:rPr>
        <w:t>:15</w:t>
      </w:r>
      <w:r w:rsidRPr="00F10815">
        <w:rPr>
          <w:rFonts w:ascii="Arial" w:hAnsi="Arial" w:cs="Arial"/>
          <w:sz w:val="24"/>
          <w:szCs w:val="24"/>
        </w:rPr>
        <w:t>.</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ofert udostępni na stronie internetowej prowadzonego postępowania w sekcji Komunikaty informację o:</w:t>
      </w:r>
    </w:p>
    <w:p w:rsidR="008B040F" w:rsidRDefault="008B040F" w:rsidP="008B040F">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rsidR="002427AB" w:rsidRDefault="008B040F" w:rsidP="0073306C">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rsidR="00245A55" w:rsidRPr="0073306C" w:rsidRDefault="00245A55" w:rsidP="00245A55">
      <w:pPr>
        <w:pStyle w:val="Kolorowalistaakcent11"/>
        <w:autoSpaceDE w:val="0"/>
        <w:autoSpaceDN w:val="0"/>
        <w:adjustRightInd w:val="0"/>
        <w:spacing w:line="276" w:lineRule="auto"/>
        <w:ind w:left="1224"/>
        <w:rPr>
          <w:rFonts w:ascii="Arial" w:hAnsi="Arial" w:cs="Arial"/>
          <w:sz w:val="24"/>
          <w:szCs w:val="24"/>
        </w:rPr>
      </w:pPr>
    </w:p>
    <w:p w:rsidR="006366F4" w:rsidRPr="006366F4"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Sposób obliczenia ceny</w:t>
      </w:r>
    </w:p>
    <w:p w:rsidR="006366F4" w:rsidRPr="00302E8B" w:rsidRDefault="006366F4"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6366F4">
        <w:rPr>
          <w:rFonts w:ascii="Arial" w:hAnsi="Arial" w:cs="Arial"/>
          <w:sz w:val="24"/>
          <w:szCs w:val="24"/>
        </w:rPr>
        <w:t xml:space="preserve">Cena oferty brutto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 projektu umowy </w:t>
      </w:r>
      <w:r w:rsidRPr="00302E8B">
        <w:rPr>
          <w:rFonts w:ascii="Arial" w:hAnsi="Arial" w:cs="Arial"/>
          <w:sz w:val="24"/>
          <w:szCs w:val="24"/>
        </w:rPr>
        <w:t xml:space="preserve">stanowiącego </w:t>
      </w:r>
      <w:r w:rsidRPr="00302E8B">
        <w:rPr>
          <w:rFonts w:ascii="Arial" w:hAnsi="Arial" w:cs="Arial"/>
          <w:b/>
          <w:sz w:val="24"/>
          <w:szCs w:val="24"/>
        </w:rPr>
        <w:t xml:space="preserve">Załącznik nr </w:t>
      </w:r>
      <w:r w:rsidR="00266EFA" w:rsidRPr="00302E8B">
        <w:rPr>
          <w:rFonts w:ascii="Arial" w:hAnsi="Arial" w:cs="Arial"/>
          <w:b/>
          <w:sz w:val="24"/>
          <w:szCs w:val="24"/>
        </w:rPr>
        <w:t xml:space="preserve"> </w:t>
      </w:r>
      <w:r w:rsidR="00E92E26" w:rsidRPr="00302E8B">
        <w:rPr>
          <w:rFonts w:ascii="Arial" w:hAnsi="Arial" w:cs="Arial"/>
          <w:b/>
          <w:sz w:val="24"/>
          <w:szCs w:val="24"/>
        </w:rPr>
        <w:t>7</w:t>
      </w:r>
      <w:r w:rsidR="0073306C" w:rsidRPr="00302E8B">
        <w:rPr>
          <w:rFonts w:ascii="Arial" w:hAnsi="Arial" w:cs="Arial"/>
          <w:b/>
          <w:sz w:val="24"/>
          <w:szCs w:val="24"/>
        </w:rPr>
        <w:t xml:space="preserve"> </w:t>
      </w:r>
      <w:r w:rsidRPr="00302E8B">
        <w:rPr>
          <w:rFonts w:ascii="Arial" w:hAnsi="Arial" w:cs="Arial"/>
          <w:b/>
          <w:sz w:val="24"/>
          <w:szCs w:val="24"/>
        </w:rPr>
        <w:t>do SWZ- Projekt</w:t>
      </w:r>
      <w:r w:rsidR="0073306C" w:rsidRPr="00302E8B">
        <w:rPr>
          <w:rFonts w:ascii="Arial" w:hAnsi="Arial" w:cs="Arial"/>
          <w:b/>
          <w:sz w:val="24"/>
          <w:szCs w:val="24"/>
        </w:rPr>
        <w:t>owane postanowienia</w:t>
      </w:r>
      <w:r w:rsidRPr="00302E8B">
        <w:rPr>
          <w:rFonts w:ascii="Arial" w:hAnsi="Arial" w:cs="Arial"/>
          <w:b/>
          <w:sz w:val="24"/>
          <w:szCs w:val="24"/>
        </w:rPr>
        <w:t xml:space="preserve"> umowy</w:t>
      </w:r>
      <w:r w:rsidR="0073306C" w:rsidRPr="00302E8B">
        <w:rPr>
          <w:rFonts w:ascii="Arial" w:hAnsi="Arial" w:cs="Arial"/>
          <w:b/>
          <w:sz w:val="24"/>
          <w:szCs w:val="24"/>
        </w:rPr>
        <w:t>.</w:t>
      </w:r>
    </w:p>
    <w:p w:rsidR="006366F4" w:rsidRPr="006366F4" w:rsidRDefault="006366F4"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366F4">
        <w:rPr>
          <w:rFonts w:ascii="Arial" w:hAnsi="Arial" w:cs="Arial"/>
          <w:sz w:val="24"/>
          <w:szCs w:val="24"/>
        </w:rPr>
        <w:t xml:space="preserve">Obliczeń należy dokonać z dokładnością do pełnych groszy (z dokładnością do dwóch miejsc po przecinku, zarówno przy kwotach netto, </w:t>
      </w:r>
      <w:r w:rsidRPr="006366F4">
        <w:rPr>
          <w:rFonts w:ascii="Arial" w:hAnsi="Arial" w:cs="Arial"/>
          <w:sz w:val="24"/>
          <w:szCs w:val="24"/>
        </w:rPr>
        <w:lastRenderedPageBreak/>
        <w:t>VAT jak i brutto), przy czym końcówki poniżej 0,5 grosza pomija się, a końcówki 0,5 grosza i wyższe zaokrągla się do 1 grosza.</w:t>
      </w:r>
    </w:p>
    <w:p w:rsidR="006366F4" w:rsidRPr="006366F4" w:rsidRDefault="006366F4" w:rsidP="00046EF0">
      <w:pPr>
        <w:pStyle w:val="Akapitzlist"/>
        <w:numPr>
          <w:ilvl w:val="1"/>
          <w:numId w:val="1"/>
        </w:numPr>
        <w:tabs>
          <w:tab w:val="left" w:pos="142"/>
        </w:tabs>
        <w:spacing w:before="0" w:after="0" w:line="240" w:lineRule="auto"/>
        <w:rPr>
          <w:rFonts w:ascii="Arial" w:hAnsi="Arial" w:cs="Arial"/>
          <w:b/>
          <w:sz w:val="24"/>
          <w:szCs w:val="24"/>
          <w:u w:val="single"/>
          <w:lang w:val="cs-CZ"/>
        </w:rPr>
      </w:pPr>
      <w:r w:rsidRPr="006366F4">
        <w:rPr>
          <w:rFonts w:ascii="Arial" w:hAnsi="Arial" w:cs="Arial"/>
          <w:b/>
          <w:sz w:val="24"/>
          <w:szCs w:val="24"/>
          <w:u w:val="single"/>
          <w:lang w:val="cs-CZ"/>
        </w:rPr>
        <w:t>Ceną podlegającą ocenie jest całkowita cena oferty brutto za realizację przedmiotu zamównia</w:t>
      </w:r>
      <w:r w:rsidR="007B0B54">
        <w:rPr>
          <w:rFonts w:ascii="Arial" w:hAnsi="Arial" w:cs="Arial"/>
          <w:b/>
          <w:sz w:val="24"/>
          <w:szCs w:val="24"/>
          <w:u w:val="single"/>
          <w:lang w:val="cs-CZ"/>
        </w:rPr>
        <w:t xml:space="preserve"> uwzględniającva wszystkie koszty jego wykonania z uwzględnieniem zapisow  Projektowanych postanowień umowy- Załącznik nr 7 do SWZ</w:t>
      </w:r>
      <w:r w:rsidR="0047486A">
        <w:rPr>
          <w:rFonts w:ascii="Arial" w:hAnsi="Arial" w:cs="Arial"/>
          <w:b/>
          <w:sz w:val="24"/>
          <w:szCs w:val="24"/>
          <w:u w:val="single"/>
          <w:lang w:val="cs-CZ"/>
        </w:rPr>
        <w:t xml:space="preserve">, </w:t>
      </w:r>
      <w:r w:rsidRPr="006366F4">
        <w:rPr>
          <w:rFonts w:ascii="Arial" w:hAnsi="Arial" w:cs="Arial"/>
          <w:b/>
          <w:sz w:val="24"/>
          <w:szCs w:val="24"/>
          <w:u w:val="single"/>
          <w:lang w:val="cs-CZ"/>
        </w:rPr>
        <w:t>w rozbiciu na:</w:t>
      </w:r>
    </w:p>
    <w:p w:rsidR="007B0B54" w:rsidRPr="0047486A" w:rsidRDefault="006366F4" w:rsidP="00046EF0">
      <w:pPr>
        <w:pStyle w:val="Akapitzlist"/>
        <w:numPr>
          <w:ilvl w:val="2"/>
          <w:numId w:val="1"/>
        </w:numPr>
        <w:tabs>
          <w:tab w:val="left" w:pos="142"/>
        </w:tabs>
        <w:spacing w:before="0" w:after="0" w:line="240" w:lineRule="auto"/>
        <w:rPr>
          <w:rFonts w:ascii="Arial" w:hAnsi="Arial" w:cs="Arial"/>
          <w:b/>
          <w:sz w:val="24"/>
          <w:szCs w:val="24"/>
          <w:u w:val="single"/>
          <w:lang w:val="cs-CZ"/>
        </w:rPr>
      </w:pPr>
      <w:r w:rsidRPr="0047486A">
        <w:rPr>
          <w:rFonts w:ascii="Arial" w:eastAsia="Times New Roman" w:hAnsi="Arial" w:cs="Arial"/>
          <w:bCs/>
          <w:sz w:val="24"/>
          <w:szCs w:val="24"/>
          <w:lang w:eastAsia="pl-PL"/>
        </w:rPr>
        <w:t xml:space="preserve">cenę jednostkową netto i brutto za 1 szt. </w:t>
      </w:r>
      <w:r w:rsidR="001E070A" w:rsidRPr="0047486A">
        <w:rPr>
          <w:rFonts w:ascii="Arial" w:eastAsia="Times New Roman" w:hAnsi="Arial" w:cs="Arial"/>
          <w:bCs/>
          <w:sz w:val="24"/>
          <w:szCs w:val="24"/>
          <w:lang w:eastAsia="pl-PL"/>
        </w:rPr>
        <w:t>autobusu wodorowego</w:t>
      </w:r>
      <w:r w:rsidRPr="0047486A">
        <w:rPr>
          <w:rFonts w:ascii="Arial" w:eastAsia="Times New Roman" w:hAnsi="Arial" w:cs="Arial"/>
          <w:bCs/>
          <w:sz w:val="24"/>
          <w:szCs w:val="24"/>
          <w:lang w:eastAsia="pl-PL"/>
        </w:rPr>
        <w:t xml:space="preserve"> w PLN i VAT </w:t>
      </w:r>
      <w:r w:rsidRPr="0047486A">
        <w:rPr>
          <w:rFonts w:ascii="Arial" w:eastAsia="Times New Roman" w:hAnsi="Arial" w:cs="Arial"/>
          <w:b/>
          <w:bCs/>
          <w:sz w:val="24"/>
          <w:szCs w:val="24"/>
          <w:lang w:eastAsia="pl-PL"/>
        </w:rPr>
        <w:t xml:space="preserve">wg Załącznika nr </w:t>
      </w:r>
      <w:r w:rsidR="007B0B54" w:rsidRPr="0047486A">
        <w:rPr>
          <w:rFonts w:ascii="Arial" w:eastAsia="Times New Roman" w:hAnsi="Arial" w:cs="Arial"/>
          <w:b/>
          <w:bCs/>
          <w:sz w:val="24"/>
          <w:szCs w:val="24"/>
          <w:lang w:eastAsia="pl-PL"/>
        </w:rPr>
        <w:t>6</w:t>
      </w:r>
      <w:r w:rsidRPr="0047486A">
        <w:rPr>
          <w:rFonts w:ascii="Arial" w:eastAsia="Times New Roman" w:hAnsi="Arial" w:cs="Arial"/>
          <w:b/>
          <w:bCs/>
          <w:sz w:val="24"/>
          <w:szCs w:val="24"/>
          <w:lang w:eastAsia="pl-PL"/>
        </w:rPr>
        <w:t>do SWZ- Formularz ofertowy;</w:t>
      </w:r>
    </w:p>
    <w:p w:rsidR="006366F4" w:rsidRPr="0047486A" w:rsidRDefault="007B0B54" w:rsidP="007B0B54">
      <w:pPr>
        <w:pStyle w:val="Akapitzlist"/>
        <w:numPr>
          <w:ilvl w:val="2"/>
          <w:numId w:val="1"/>
        </w:numPr>
        <w:rPr>
          <w:rFonts w:ascii="Arial" w:eastAsia="Times New Roman" w:hAnsi="Arial" w:cs="Arial"/>
          <w:b/>
          <w:bCs/>
          <w:sz w:val="24"/>
          <w:szCs w:val="24"/>
          <w:lang w:eastAsia="pl-PL"/>
        </w:rPr>
      </w:pPr>
      <w:r w:rsidRPr="0047486A">
        <w:rPr>
          <w:rFonts w:ascii="Arial" w:eastAsia="Times New Roman" w:hAnsi="Arial" w:cs="Arial"/>
          <w:b/>
          <w:bCs/>
          <w:sz w:val="24"/>
          <w:szCs w:val="24"/>
          <w:lang w:eastAsia="pl-PL"/>
        </w:rPr>
        <w:t>cenę jednostkową netto i brutto za 1 szt. ładowarki wchodzącej w skład wyposażenia autobusu, o mocy większej lub równej 20 kW w PLN i VAT wg Załącznika nr 6</w:t>
      </w:r>
      <w:r w:rsidR="0047486A" w:rsidRPr="0047486A">
        <w:rPr>
          <w:rFonts w:ascii="Arial" w:eastAsia="Times New Roman" w:hAnsi="Arial" w:cs="Arial"/>
          <w:b/>
          <w:bCs/>
          <w:sz w:val="24"/>
          <w:szCs w:val="24"/>
          <w:lang w:eastAsia="pl-PL"/>
        </w:rPr>
        <w:t xml:space="preserve"> </w:t>
      </w:r>
      <w:r w:rsidRPr="0047486A">
        <w:rPr>
          <w:rFonts w:ascii="Arial" w:eastAsia="Times New Roman" w:hAnsi="Arial" w:cs="Arial"/>
          <w:b/>
          <w:bCs/>
          <w:sz w:val="24"/>
          <w:szCs w:val="24"/>
          <w:lang w:eastAsia="pl-PL"/>
        </w:rPr>
        <w:t>do SWZ- Formularz ofertowy;</w:t>
      </w:r>
      <w:r w:rsidR="006366F4" w:rsidRPr="0047486A">
        <w:rPr>
          <w:rFonts w:ascii="Arial" w:eastAsia="Times New Roman" w:hAnsi="Arial" w:cs="Arial"/>
          <w:b/>
          <w:bCs/>
          <w:sz w:val="24"/>
          <w:szCs w:val="24"/>
          <w:lang w:eastAsia="pl-PL"/>
        </w:rPr>
        <w:t xml:space="preserve"> </w:t>
      </w:r>
    </w:p>
    <w:p w:rsidR="006366F4" w:rsidRPr="0038000C" w:rsidRDefault="006366F4" w:rsidP="00046EF0">
      <w:pPr>
        <w:pStyle w:val="Akapitzlist"/>
        <w:numPr>
          <w:ilvl w:val="1"/>
          <w:numId w:val="1"/>
        </w:numPr>
        <w:tabs>
          <w:tab w:val="left" w:pos="142"/>
        </w:tabs>
        <w:spacing w:before="0" w:after="0" w:line="240" w:lineRule="auto"/>
        <w:rPr>
          <w:rFonts w:ascii="Arial" w:hAnsi="Arial" w:cs="Arial"/>
          <w:sz w:val="24"/>
          <w:szCs w:val="24"/>
          <w:lang w:val="cs-CZ"/>
        </w:rPr>
      </w:pPr>
      <w:r w:rsidRPr="0038000C">
        <w:rPr>
          <w:rFonts w:ascii="Arial" w:hAnsi="Arial" w:cs="Arial"/>
          <w:sz w:val="24"/>
          <w:szCs w:val="24"/>
        </w:rPr>
        <w:t>Wykonawca ponosi wszelkie koszty związane z przygotowaniem i złożeniem oferty.</w:t>
      </w:r>
    </w:p>
    <w:p w:rsidR="0038000C" w:rsidRPr="00281A14" w:rsidRDefault="006366F4" w:rsidP="00046EF0">
      <w:pPr>
        <w:pStyle w:val="Akapitzlist"/>
        <w:numPr>
          <w:ilvl w:val="1"/>
          <w:numId w:val="1"/>
        </w:numPr>
        <w:tabs>
          <w:tab w:val="left" w:pos="142"/>
        </w:tabs>
        <w:spacing w:before="0" w:after="0" w:line="240" w:lineRule="auto"/>
        <w:rPr>
          <w:rFonts w:ascii="Arial" w:hAnsi="Arial" w:cs="Arial"/>
          <w:b/>
          <w:sz w:val="24"/>
          <w:szCs w:val="24"/>
        </w:rPr>
      </w:pPr>
      <w:r w:rsidRPr="0038000C">
        <w:rPr>
          <w:rFonts w:ascii="Arial" w:hAnsi="Arial" w:cs="Arial"/>
          <w:sz w:val="24"/>
          <w:szCs w:val="24"/>
        </w:rPr>
        <w:t xml:space="preserve">Zamawiający przewiduje możliwość zmiany ceny ofertowej brutto w sytuacjach wymienionych </w:t>
      </w:r>
      <w:r w:rsidR="0047486A">
        <w:rPr>
          <w:rFonts w:ascii="Arial" w:hAnsi="Arial" w:cs="Arial"/>
          <w:sz w:val="24"/>
          <w:szCs w:val="24"/>
        </w:rPr>
        <w:t>w projektowanych postanowieniach umowy</w:t>
      </w:r>
      <w:r w:rsidRPr="0038000C">
        <w:rPr>
          <w:rFonts w:ascii="Arial" w:hAnsi="Arial" w:cs="Arial"/>
          <w:sz w:val="24"/>
          <w:szCs w:val="24"/>
        </w:rPr>
        <w:t xml:space="preserve"> stanowiącej </w:t>
      </w:r>
      <w:r w:rsidRPr="00281A14">
        <w:rPr>
          <w:rFonts w:ascii="Arial" w:hAnsi="Arial" w:cs="Arial"/>
          <w:b/>
          <w:sz w:val="24"/>
          <w:szCs w:val="24"/>
        </w:rPr>
        <w:t xml:space="preserve">Załącznik nr </w:t>
      </w:r>
      <w:r w:rsidR="00281A14" w:rsidRPr="00281A14">
        <w:rPr>
          <w:rFonts w:ascii="Arial" w:hAnsi="Arial" w:cs="Arial"/>
          <w:b/>
          <w:sz w:val="24"/>
          <w:szCs w:val="24"/>
        </w:rPr>
        <w:t>7</w:t>
      </w:r>
      <w:r w:rsidR="0038000C" w:rsidRPr="00281A14">
        <w:rPr>
          <w:rFonts w:ascii="Arial" w:hAnsi="Arial" w:cs="Arial"/>
          <w:b/>
          <w:sz w:val="24"/>
          <w:szCs w:val="24"/>
        </w:rPr>
        <w:t xml:space="preserve"> do SWZ.</w:t>
      </w:r>
    </w:p>
    <w:p w:rsidR="006366F4" w:rsidRPr="00281A14" w:rsidRDefault="006366F4" w:rsidP="00046EF0">
      <w:pPr>
        <w:pStyle w:val="Akapitzlist"/>
        <w:numPr>
          <w:ilvl w:val="1"/>
          <w:numId w:val="1"/>
        </w:numPr>
        <w:tabs>
          <w:tab w:val="left" w:pos="142"/>
          <w:tab w:val="left" w:pos="567"/>
        </w:tabs>
        <w:autoSpaceDE w:val="0"/>
        <w:autoSpaceDN w:val="0"/>
        <w:adjustRightInd w:val="0"/>
        <w:spacing w:before="0" w:after="0" w:line="240" w:lineRule="auto"/>
        <w:rPr>
          <w:rFonts w:ascii="Arial" w:hAnsi="Arial" w:cs="Arial"/>
          <w:sz w:val="24"/>
          <w:szCs w:val="24"/>
        </w:rPr>
      </w:pPr>
      <w:r w:rsidRPr="0038000C">
        <w:rPr>
          <w:rFonts w:ascii="Arial" w:hAnsi="Arial" w:cs="Arial"/>
          <w:sz w:val="24"/>
          <w:szCs w:val="24"/>
        </w:rPr>
        <w:t xml:space="preserve">Cena </w:t>
      </w:r>
      <w:r w:rsidRPr="00281A14">
        <w:rPr>
          <w:rFonts w:ascii="Arial" w:hAnsi="Arial" w:cs="Arial"/>
          <w:sz w:val="24"/>
          <w:szCs w:val="24"/>
        </w:rPr>
        <w:t>oferty winna być wyrażona w złotych polsk</w:t>
      </w:r>
      <w:r w:rsidR="0038000C" w:rsidRPr="00281A14">
        <w:rPr>
          <w:rFonts w:ascii="Arial" w:hAnsi="Arial" w:cs="Arial"/>
          <w:sz w:val="24"/>
          <w:szCs w:val="24"/>
        </w:rPr>
        <w:t>ich (PLN).</w:t>
      </w:r>
    </w:p>
    <w:p w:rsidR="006366F4" w:rsidRDefault="00705F8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81A14">
        <w:rPr>
          <w:rFonts w:ascii="Arial" w:hAnsi="Arial" w:cs="Arial"/>
          <w:sz w:val="24"/>
          <w:szCs w:val="24"/>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rsidR="00245A55" w:rsidRPr="00281A1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522EE" w:rsidRPr="00F522EE" w:rsidRDefault="00F8330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 xml:space="preserve">pis kryteriów oceny ofert wraz z podaniem wag tych </w:t>
      </w:r>
      <w:r>
        <w:rPr>
          <w:rFonts w:ascii="Arial" w:hAnsi="Arial" w:cs="Arial"/>
          <w:b/>
          <w:sz w:val="24"/>
          <w:szCs w:val="24"/>
        </w:rPr>
        <w:t>kryteriów i sposobu oceny ofert</w:t>
      </w:r>
    </w:p>
    <w:p w:rsidR="0029766E" w:rsidRPr="0029766E" w:rsidRDefault="0029766E" w:rsidP="0029766E">
      <w:pPr>
        <w:pStyle w:val="Akapitzlist"/>
        <w:numPr>
          <w:ilvl w:val="1"/>
          <w:numId w:val="1"/>
        </w:numPr>
        <w:suppressAutoHyphens/>
        <w:spacing w:after="200" w:line="360" w:lineRule="auto"/>
        <w:rPr>
          <w:rFonts w:ascii="Arial" w:eastAsia="Arial" w:hAnsi="Arial" w:cs="Arial"/>
          <w:sz w:val="22"/>
          <w:szCs w:val="22"/>
          <w:lang w:val="cs-CZ" w:eastAsia="ar-SA"/>
        </w:rPr>
      </w:pPr>
      <w:r w:rsidRPr="0029766E">
        <w:rPr>
          <w:rFonts w:ascii="Arial" w:eastAsia="Arial" w:hAnsi="Arial" w:cs="Arial"/>
          <w:sz w:val="22"/>
          <w:szCs w:val="22"/>
          <w:lang w:val="cs-CZ" w:eastAsia="ar-SA"/>
        </w:rPr>
        <w:t>Zamawiający dokona wyboru oferty, spośród ofert niepodlegających odrzuceniu, na podstawie poniższych kryteriów, o następującej wadze w  łącznej ocenie:</w:t>
      </w:r>
    </w:p>
    <w:p w:rsidR="0029766E" w:rsidRPr="0029766E" w:rsidRDefault="0029766E" w:rsidP="0029766E">
      <w:pPr>
        <w:tabs>
          <w:tab w:val="left" w:pos="8225"/>
        </w:tabs>
        <w:suppressAutoHyphens/>
        <w:ind w:left="426"/>
        <w:jc w:val="both"/>
        <w:rPr>
          <w:rFonts w:ascii="Arial" w:eastAsia="Arial" w:hAnsi="Arial" w:cs="Arial"/>
          <w:sz w:val="22"/>
          <w:szCs w:val="22"/>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Kryterium</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Waga </w:t>
            </w:r>
          </w:p>
        </w:tc>
      </w:tr>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Cena za cały przedmiot zamówienia</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60 %</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jc w:val="both"/>
              <w:textAlignment w:val="baseline"/>
              <w:rPr>
                <w:rFonts w:ascii="Arial" w:eastAsia="TimesNewRomanPS-BoldMT" w:hAnsi="Arial" w:cs="Arial"/>
                <w:b/>
                <w:kern w:val="3"/>
                <w:sz w:val="22"/>
                <w:szCs w:val="22"/>
              </w:rPr>
            </w:pPr>
            <w:r w:rsidRPr="0029766E">
              <w:rPr>
                <w:rFonts w:ascii="Arial" w:eastAsia="TimesNewRomanPS-BoldMT" w:hAnsi="Arial" w:cs="Arial"/>
                <w:b/>
                <w:kern w:val="3"/>
                <w:sz w:val="22"/>
                <w:szCs w:val="22"/>
              </w:rPr>
              <w:t>Gwarancja na ogniwo paliwowe oraz baterie trakcyjne bez limitu kilometrów</w:t>
            </w:r>
            <w:r w:rsidRPr="0029766E">
              <w:rPr>
                <w:rFonts w:ascii="Arial" w:eastAsia="TimesNewRomanPSMT" w:hAnsi="Arial" w:cs="Arial"/>
                <w:kern w:val="3"/>
                <w:sz w:val="22"/>
                <w:szCs w:val="22"/>
              </w:rPr>
              <w:t xml:space="preserve"> </w:t>
            </w:r>
          </w:p>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b/>
                <w:kern w:val="3"/>
                <w:sz w:val="22"/>
                <w:szCs w:val="22"/>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20%</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lastRenderedPageBreak/>
              <w:t>3.</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Warunki techniczne </w:t>
            </w:r>
          </w:p>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15% </w:t>
            </w:r>
          </w:p>
        </w:tc>
      </w:tr>
      <w:tr w:rsidR="0029766E" w:rsidRPr="0029766E" w:rsidTr="00612D50">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r w:rsidRPr="0029766E">
              <w:rPr>
                <w:rFonts w:ascii="Arial" w:eastAsia="Lucida Sans Unicode" w:hAnsi="Arial" w:cs="Arial"/>
                <w:b/>
                <w:kern w:val="3"/>
                <w:sz w:val="22"/>
                <w:szCs w:val="22"/>
              </w:rPr>
              <w:t xml:space="preserve">Ekologia </w:t>
            </w:r>
            <w:r w:rsidRPr="0029766E">
              <w:rPr>
                <w:rFonts w:ascii="Arial" w:eastAsia="Lucida Sans Unicode" w:hAnsi="Arial" w:cs="Arial"/>
                <w:b/>
                <w:kern w:val="3"/>
                <w:sz w:val="22"/>
                <w:szCs w:val="22"/>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5% </w:t>
            </w:r>
          </w:p>
        </w:tc>
      </w:tr>
      <w:tr w:rsidR="0029766E" w:rsidRPr="0029766E" w:rsidTr="00612D50">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Razem</w:t>
            </w:r>
          </w:p>
          <w:p w:rsidR="0029766E" w:rsidRPr="0029766E" w:rsidRDefault="0029766E" w:rsidP="0029766E">
            <w:pPr>
              <w:tabs>
                <w:tab w:val="left" w:pos="7799"/>
              </w:tabs>
              <w:suppressAutoHyphens/>
              <w:spacing w:line="360" w:lineRule="auto"/>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100%</w:t>
            </w:r>
          </w:p>
        </w:tc>
      </w:tr>
    </w:tbl>
    <w:p w:rsidR="0029766E" w:rsidRPr="0029766E" w:rsidRDefault="0029766E" w:rsidP="0029766E">
      <w:pPr>
        <w:tabs>
          <w:tab w:val="left" w:pos="1159"/>
        </w:tabs>
        <w:suppressAutoHyphens/>
        <w:spacing w:line="360" w:lineRule="auto"/>
        <w:ind w:left="72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ab/>
      </w:r>
    </w:p>
    <w:p w:rsidR="0029766E" w:rsidRPr="0029766E" w:rsidRDefault="0029766E" w:rsidP="0029766E">
      <w:pPr>
        <w:suppressAutoHyphens/>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Uwaga: Wszystkie obliczenia dokonywane są z dokładnością do dwóch miejsc po przecinku (końcówki poniżej 0,005  pomija się, a końcówki 0,005 i wyższe zaokrągla się do 0,01).</w:t>
      </w:r>
    </w:p>
    <w:p w:rsidR="0029766E" w:rsidRPr="0029766E" w:rsidRDefault="0029766E" w:rsidP="0029766E">
      <w:pPr>
        <w:suppressAutoHyphens/>
        <w:spacing w:line="360" w:lineRule="auto"/>
        <w:jc w:val="both"/>
        <w:rPr>
          <w:rFonts w:ascii="Arial" w:eastAsia="Arial" w:hAnsi="Arial" w:cs="Arial"/>
          <w:b/>
          <w:sz w:val="22"/>
          <w:szCs w:val="22"/>
          <w:lang w:val="cs-CZ" w:eastAsia="ar-SA"/>
        </w:rPr>
      </w:pPr>
    </w:p>
    <w:p w:rsidR="0029766E" w:rsidRPr="0029766E" w:rsidRDefault="0029766E" w:rsidP="0029766E">
      <w:pPr>
        <w:numPr>
          <w:ilvl w:val="1"/>
          <w:numId w:val="1"/>
        </w:numPr>
        <w:suppressAutoHyphens/>
        <w:spacing w:after="200" w:line="360" w:lineRule="auto"/>
        <w:contextualSpacing/>
        <w:jc w:val="both"/>
        <w:rPr>
          <w:rFonts w:ascii="Arial" w:eastAsia="Arial" w:hAnsi="Arial" w:cs="Arial"/>
          <w:sz w:val="22"/>
          <w:szCs w:val="22"/>
          <w:lang w:val="cs-CZ" w:eastAsia="ar-SA"/>
        </w:rPr>
      </w:pPr>
      <w:r w:rsidRPr="0029766E">
        <w:rPr>
          <w:rFonts w:ascii="Arial" w:eastAsia="Arial" w:hAnsi="Arial" w:cs="Arial"/>
          <w:sz w:val="22"/>
          <w:szCs w:val="22"/>
          <w:lang w:val="cs-CZ" w:eastAsia="ar-SA"/>
        </w:rPr>
        <w:t>Określenie skali ocen dla poszczególnych kryteriów:</w:t>
      </w:r>
    </w:p>
    <w:p w:rsidR="0029766E" w:rsidRPr="0029766E" w:rsidRDefault="0029766E" w:rsidP="0029766E">
      <w:pPr>
        <w:suppressAutoHyphens/>
        <w:spacing w:line="360" w:lineRule="auto"/>
        <w:jc w:val="both"/>
        <w:rPr>
          <w:rFonts w:ascii="Arial" w:eastAsia="Arial" w:hAnsi="Arial" w:cs="Arial"/>
          <w:bCs/>
          <w:sz w:val="22"/>
          <w:szCs w:val="22"/>
          <w:lang w:val="cs-CZ" w:eastAsia="ar-SA"/>
        </w:rPr>
      </w:pPr>
    </w:p>
    <w:p w:rsidR="0029766E" w:rsidRPr="0029766E" w:rsidRDefault="0029766E" w:rsidP="0029766E">
      <w:pPr>
        <w:numPr>
          <w:ilvl w:val="2"/>
          <w:numId w:val="1"/>
        </w:numPr>
        <w:suppressAutoHyphens/>
        <w:spacing w:after="200" w:line="360" w:lineRule="auto"/>
        <w:contextualSpacing/>
        <w:jc w:val="both"/>
        <w:rPr>
          <w:rFonts w:ascii="Arial" w:eastAsia="Arial" w:hAnsi="Arial" w:cs="Arial"/>
          <w:b/>
          <w:sz w:val="22"/>
          <w:szCs w:val="22"/>
          <w:lang w:val="cs-CZ" w:eastAsia="ar-SA"/>
        </w:rPr>
      </w:pPr>
      <w:r w:rsidRPr="0029766E">
        <w:rPr>
          <w:rFonts w:ascii="Arial" w:eastAsia="Arial" w:hAnsi="Arial" w:cs="Arial"/>
          <w:sz w:val="22"/>
          <w:szCs w:val="22"/>
          <w:lang w:val="cs-CZ" w:eastAsia="ar-SA"/>
        </w:rPr>
        <w:t xml:space="preserve"> </w:t>
      </w:r>
      <w:r w:rsidRPr="0029766E">
        <w:rPr>
          <w:rFonts w:ascii="Arial" w:eastAsia="Arial" w:hAnsi="Arial" w:cs="Arial"/>
          <w:b/>
          <w:sz w:val="22"/>
          <w:szCs w:val="22"/>
          <w:lang w:val="cs-CZ" w:eastAsia="ar-SA"/>
        </w:rPr>
        <w:t>Cena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29766E" w:rsidRPr="0029766E" w:rsidRDefault="0029766E" w:rsidP="0029766E">
      <w:pPr>
        <w:suppressAutoHyphens/>
        <w:spacing w:line="360" w:lineRule="auto"/>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cena najniższa x 100 pkt. / cena danego wykonawcy</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liczbę punktów przyznana danemu wykonawcy w kryterium cena</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791F78" w:rsidRPr="00791F78" w:rsidRDefault="0029766E" w:rsidP="00791F78">
      <w:pPr>
        <w:pStyle w:val="Akapitzlist"/>
        <w:numPr>
          <w:ilvl w:val="2"/>
          <w:numId w:val="1"/>
        </w:numPr>
        <w:suppressAutoHyphens/>
        <w:spacing w:after="200" w:line="360" w:lineRule="auto"/>
        <w:rPr>
          <w:rFonts w:ascii="Arial" w:eastAsia="Calibri" w:hAnsi="Arial" w:cs="Arial"/>
          <w:b/>
          <w:sz w:val="22"/>
          <w:szCs w:val="22"/>
          <w:lang w:eastAsia="ar-SA"/>
        </w:rPr>
      </w:pPr>
      <w:r w:rsidRPr="0029766E">
        <w:rPr>
          <w:rFonts w:ascii="Arial" w:eastAsia="TimesNewRomanPSMT" w:hAnsi="Arial" w:cs="Arial"/>
          <w:b/>
          <w:sz w:val="22"/>
          <w:szCs w:val="22"/>
          <w:lang w:eastAsia="ar-SA"/>
        </w:rPr>
        <w:t>Gwarancja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g</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w:t>
      </w:r>
      <w:r>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 xml:space="preserve">   Max. 100 pkt</w:t>
      </w:r>
      <w:r w:rsidRPr="0029766E">
        <w:rPr>
          <w:rFonts w:ascii="Arial" w:eastAsia="Calibri" w:hAnsi="Arial" w:cs="Arial"/>
          <w:b/>
          <w:sz w:val="22"/>
          <w:szCs w:val="22"/>
          <w:lang w:eastAsia="ar-SA"/>
        </w:rPr>
        <w:t xml:space="preserve"> </w:t>
      </w:r>
      <w:r w:rsidRPr="0029766E">
        <w:rPr>
          <w:rFonts w:ascii="Arial" w:eastAsia="Calibri" w:hAnsi="Arial" w:cs="Arial"/>
          <w:b/>
          <w:sz w:val="22"/>
          <w:szCs w:val="22"/>
          <w:lang w:eastAsia="ar-SA"/>
        </w:rPr>
        <w:br/>
      </w:r>
      <w:r w:rsidRPr="0029766E">
        <w:rPr>
          <w:rFonts w:ascii="Arial" w:eastAsia="Calibri" w:hAnsi="Arial" w:cs="Arial"/>
          <w:sz w:val="22"/>
          <w:szCs w:val="22"/>
          <w:lang w:eastAsia="ar-SA"/>
        </w:rPr>
        <w:t>Za kryterium gwarancja Wykonawca może otrzymać maksymalnie 100 punktów, które będą przyznawane według następujących zasad:</w:t>
      </w:r>
    </w:p>
    <w:p w:rsidR="00791F78" w:rsidRPr="00791F78" w:rsidRDefault="00791F78" w:rsidP="00791F78">
      <w:pPr>
        <w:pStyle w:val="Akapitzlist"/>
        <w:numPr>
          <w:ilvl w:val="3"/>
          <w:numId w:val="1"/>
        </w:numPr>
        <w:suppressAutoHyphens/>
        <w:spacing w:after="200" w:line="360" w:lineRule="auto"/>
        <w:rPr>
          <w:rFonts w:ascii="Arial" w:eastAsia="Calibri" w:hAnsi="Arial" w:cs="Arial"/>
          <w:b/>
          <w:sz w:val="22"/>
          <w:szCs w:val="22"/>
          <w:lang w:eastAsia="ar-SA"/>
        </w:rPr>
      </w:pPr>
      <w:r w:rsidRPr="00791F78">
        <w:rPr>
          <w:rFonts w:ascii="Arial" w:eastAsiaTheme="minorHAnsi" w:hAnsi="Arial" w:cs="Arial"/>
          <w:b/>
          <w:sz w:val="22"/>
          <w:szCs w:val="22"/>
          <w:lang w:eastAsia="en-US"/>
        </w:rPr>
        <w:t>Gwarancja na ogniwo paliwowe [</w:t>
      </w:r>
      <w:proofErr w:type="spellStart"/>
      <w:r w:rsidRPr="00791F78">
        <w:rPr>
          <w:rFonts w:ascii="Arial" w:eastAsiaTheme="minorHAnsi" w:hAnsi="Arial" w:cs="Arial"/>
          <w:b/>
          <w:sz w:val="22"/>
          <w:szCs w:val="22"/>
          <w:lang w:eastAsia="en-US"/>
        </w:rPr>
        <w:t>Xgop</w:t>
      </w:r>
      <w:proofErr w:type="spellEnd"/>
      <w:r w:rsidRPr="00791F78">
        <w:rPr>
          <w:rFonts w:ascii="Arial" w:eastAsiaTheme="minorHAnsi" w:hAnsi="Arial" w:cs="Arial"/>
          <w:b/>
          <w:sz w:val="22"/>
          <w:szCs w:val="22"/>
          <w:lang w:eastAsia="en-US"/>
        </w:rPr>
        <w:t xml:space="preserve">] </w:t>
      </w:r>
      <w:r w:rsidRPr="00791F78">
        <w:rPr>
          <w:rFonts w:ascii="Arial" w:eastAsiaTheme="minorHAnsi" w:hAnsi="Arial" w:cs="Arial"/>
          <w:b/>
          <w:sz w:val="22"/>
          <w:szCs w:val="22"/>
          <w:lang w:eastAsia="en-US"/>
        </w:rPr>
        <w:tab/>
        <w:t xml:space="preserve">             </w:t>
      </w:r>
      <w:r>
        <w:rPr>
          <w:rFonts w:ascii="Arial" w:eastAsiaTheme="minorHAnsi" w:hAnsi="Arial" w:cs="Arial"/>
          <w:b/>
          <w:sz w:val="22"/>
          <w:szCs w:val="22"/>
          <w:lang w:eastAsia="en-US"/>
        </w:rPr>
        <w:t xml:space="preserve">         </w:t>
      </w:r>
      <w:r w:rsidRPr="00791F78">
        <w:rPr>
          <w:rFonts w:ascii="Arial" w:eastAsiaTheme="minorHAnsi" w:hAnsi="Arial" w:cs="Arial"/>
          <w:b/>
          <w:sz w:val="22"/>
          <w:szCs w:val="22"/>
          <w:lang w:eastAsia="en-US"/>
        </w:rPr>
        <w:t>Max. 100 pkt</w:t>
      </w:r>
    </w:p>
    <w:p w:rsidR="00791F78" w:rsidRPr="00791F78" w:rsidRDefault="00791F78" w:rsidP="00791F78">
      <w:pPr>
        <w:spacing w:line="360" w:lineRule="auto"/>
        <w:ind w:left="425"/>
        <w:jc w:val="both"/>
        <w:rPr>
          <w:rFonts w:ascii="Arial" w:eastAsiaTheme="minorHAnsi" w:hAnsi="Arial" w:cs="Arial"/>
          <w:sz w:val="22"/>
          <w:szCs w:val="22"/>
          <w:lang w:eastAsia="en-US"/>
        </w:rPr>
      </w:pPr>
      <w:r w:rsidRPr="00791F78">
        <w:rPr>
          <w:rFonts w:ascii="Arial" w:eastAsiaTheme="minorHAnsi" w:hAnsi="Arial" w:cs="Arial"/>
          <w:sz w:val="22"/>
          <w:szCs w:val="22"/>
          <w:lang w:eastAsia="en-US"/>
        </w:rPr>
        <w:t>Za kryterium gwarancja na ogniwo, o którym mowa w pkt 18 specyfikacji technicznej autobusu wodorowego, stanowiącej załącznik nr 1 do SWZ Wykonawca może otrzymać maksymalnie 100 punktów, które będą przyznawane według następujących zasad:</w:t>
      </w:r>
    </w:p>
    <w:p w:rsidR="00791F78" w:rsidRPr="00791F78" w:rsidRDefault="00791F78" w:rsidP="00791F78">
      <w:pPr>
        <w:spacing w:line="360" w:lineRule="auto"/>
        <w:ind w:left="425"/>
        <w:jc w:val="both"/>
        <w:rPr>
          <w:rFonts w:ascii="Arial" w:eastAsiaTheme="minorHAnsi" w:hAnsi="Arial" w:cs="Arial"/>
          <w:sz w:val="22"/>
          <w:szCs w:val="22"/>
          <w:lang w:eastAsia="en-US"/>
        </w:rPr>
      </w:pPr>
      <w:r w:rsidRPr="00791F78">
        <w:rPr>
          <w:rFonts w:ascii="Arial" w:eastAsiaTheme="minorHAnsi" w:hAnsi="Arial" w:cs="Arial"/>
          <w:sz w:val="22"/>
          <w:szCs w:val="22"/>
          <w:lang w:eastAsia="en-US"/>
        </w:rPr>
        <w:t>Maksymalną liczbę 100 pkt otrzyma wykonawca, który zaoferuje najdłuższy, punktowany przez zamawiającego okres gwarancji ≥ 120 miesięcy, pozostali będą oceniani zgodnie z poniższym wzorem:</w:t>
      </w:r>
    </w:p>
    <w:p w:rsidR="00791F78" w:rsidRPr="00791F78" w:rsidRDefault="00791F78" w:rsidP="00791F78">
      <w:pPr>
        <w:spacing w:line="360" w:lineRule="auto"/>
        <w:ind w:left="425"/>
        <w:jc w:val="both"/>
        <w:rPr>
          <w:rFonts w:ascii="Arial" w:eastAsiaTheme="minorHAnsi" w:hAnsi="Arial" w:cs="Arial"/>
          <w:sz w:val="22"/>
          <w:szCs w:val="22"/>
          <w:lang w:eastAsia="en-US"/>
        </w:rPr>
      </w:pPr>
    </w:p>
    <w:p w:rsidR="00791F78" w:rsidRPr="00791F78" w:rsidRDefault="00791F78" w:rsidP="00791F78">
      <w:pPr>
        <w:spacing w:line="360" w:lineRule="auto"/>
        <w:ind w:left="425"/>
        <w:jc w:val="both"/>
        <w:rPr>
          <w:rFonts w:ascii="Arial" w:eastAsiaTheme="minorHAnsi" w:hAnsi="Arial" w:cs="Arial"/>
          <w:sz w:val="22"/>
          <w:szCs w:val="22"/>
          <w:lang w:eastAsia="en-US"/>
        </w:rPr>
      </w:pPr>
      <w:proofErr w:type="spellStart"/>
      <w:r w:rsidRPr="00791F78">
        <w:rPr>
          <w:rFonts w:ascii="Arial" w:eastAsiaTheme="minorHAnsi" w:hAnsi="Arial" w:cs="Arial"/>
          <w:sz w:val="22"/>
          <w:szCs w:val="22"/>
          <w:lang w:eastAsia="en-US"/>
        </w:rPr>
        <w:t>Xgop</w:t>
      </w:r>
      <w:proofErr w:type="spellEnd"/>
      <w:r w:rsidRPr="00791F78">
        <w:rPr>
          <w:rFonts w:ascii="Arial" w:eastAsiaTheme="minorHAnsi" w:hAnsi="Arial" w:cs="Arial"/>
          <w:sz w:val="22"/>
          <w:szCs w:val="22"/>
          <w:lang w:eastAsia="en-US"/>
        </w:rPr>
        <w:t xml:space="preserve"> = [(</w:t>
      </w:r>
      <w:proofErr w:type="spellStart"/>
      <w:r w:rsidRPr="00791F78">
        <w:rPr>
          <w:rFonts w:ascii="Arial" w:eastAsiaTheme="minorHAnsi" w:hAnsi="Arial" w:cs="Arial"/>
          <w:sz w:val="22"/>
          <w:szCs w:val="22"/>
          <w:lang w:eastAsia="en-US"/>
        </w:rPr>
        <w:t>Gopof</w:t>
      </w:r>
      <w:proofErr w:type="spellEnd"/>
      <w:r w:rsidRPr="00791F78">
        <w:rPr>
          <w:rFonts w:ascii="Arial" w:eastAsiaTheme="minorHAnsi" w:hAnsi="Arial" w:cs="Arial"/>
          <w:sz w:val="22"/>
          <w:szCs w:val="22"/>
          <w:lang w:eastAsia="en-US"/>
        </w:rPr>
        <w:t xml:space="preserve"> – </w:t>
      </w:r>
      <w:proofErr w:type="spellStart"/>
      <w:r w:rsidRPr="00791F78">
        <w:rPr>
          <w:rFonts w:ascii="Arial" w:eastAsiaTheme="minorHAnsi" w:hAnsi="Arial" w:cs="Arial"/>
          <w:sz w:val="22"/>
          <w:szCs w:val="22"/>
          <w:lang w:eastAsia="en-US"/>
        </w:rPr>
        <w:t>Gopmin</w:t>
      </w:r>
      <w:proofErr w:type="spellEnd"/>
      <w:r w:rsidRPr="00791F78">
        <w:rPr>
          <w:rFonts w:ascii="Arial" w:eastAsiaTheme="minorHAnsi" w:hAnsi="Arial" w:cs="Arial"/>
          <w:sz w:val="22"/>
          <w:szCs w:val="22"/>
          <w:lang w:eastAsia="en-US"/>
        </w:rPr>
        <w:t>) / (</w:t>
      </w:r>
      <w:proofErr w:type="spellStart"/>
      <w:r w:rsidRPr="00791F78">
        <w:rPr>
          <w:rFonts w:ascii="Arial" w:eastAsiaTheme="minorHAnsi" w:hAnsi="Arial" w:cs="Arial"/>
          <w:sz w:val="22"/>
          <w:szCs w:val="22"/>
          <w:lang w:eastAsia="en-US"/>
        </w:rPr>
        <w:t>Gopmax</w:t>
      </w:r>
      <w:proofErr w:type="spellEnd"/>
      <w:r w:rsidRPr="00791F78">
        <w:rPr>
          <w:rFonts w:ascii="Arial" w:eastAsiaTheme="minorHAnsi" w:hAnsi="Arial" w:cs="Arial"/>
          <w:sz w:val="22"/>
          <w:szCs w:val="22"/>
          <w:lang w:eastAsia="en-US"/>
        </w:rPr>
        <w:t xml:space="preserve"> – </w:t>
      </w:r>
      <w:proofErr w:type="spellStart"/>
      <w:r w:rsidRPr="00791F78">
        <w:rPr>
          <w:rFonts w:ascii="Arial" w:eastAsiaTheme="minorHAnsi" w:hAnsi="Arial" w:cs="Arial"/>
          <w:sz w:val="22"/>
          <w:szCs w:val="22"/>
          <w:lang w:eastAsia="en-US"/>
        </w:rPr>
        <w:t>Gopmin</w:t>
      </w:r>
      <w:proofErr w:type="spellEnd"/>
      <w:r w:rsidRPr="00791F78">
        <w:rPr>
          <w:rFonts w:ascii="Arial" w:eastAsiaTheme="minorHAnsi" w:hAnsi="Arial" w:cs="Arial"/>
          <w:sz w:val="22"/>
          <w:szCs w:val="22"/>
          <w:lang w:eastAsia="en-US"/>
        </w:rPr>
        <w:t>)] x 100</w:t>
      </w:r>
    </w:p>
    <w:p w:rsidR="00791F78" w:rsidRPr="00791F78" w:rsidRDefault="00791F78" w:rsidP="00791F78">
      <w:pPr>
        <w:spacing w:line="360" w:lineRule="auto"/>
        <w:ind w:left="425"/>
        <w:jc w:val="both"/>
        <w:rPr>
          <w:rFonts w:ascii="Arial" w:eastAsiaTheme="minorHAnsi" w:hAnsi="Arial" w:cs="Arial"/>
          <w:sz w:val="22"/>
          <w:szCs w:val="22"/>
          <w:lang w:eastAsia="en-US"/>
        </w:rPr>
      </w:pPr>
      <w:r w:rsidRPr="00791F78">
        <w:rPr>
          <w:rFonts w:ascii="Arial" w:eastAsiaTheme="minorHAnsi" w:hAnsi="Arial" w:cs="Arial"/>
          <w:sz w:val="22"/>
          <w:szCs w:val="22"/>
          <w:lang w:eastAsia="en-US"/>
        </w:rPr>
        <w:lastRenderedPageBreak/>
        <w:t xml:space="preserve">gdzie: </w:t>
      </w:r>
    </w:p>
    <w:p w:rsidR="00791F78" w:rsidRPr="00791F78" w:rsidRDefault="00791F78" w:rsidP="00791F78">
      <w:pPr>
        <w:spacing w:line="360" w:lineRule="auto"/>
        <w:ind w:left="425"/>
        <w:jc w:val="both"/>
        <w:rPr>
          <w:rFonts w:ascii="Arial" w:eastAsiaTheme="minorHAnsi" w:hAnsi="Arial" w:cs="Arial"/>
          <w:sz w:val="22"/>
          <w:szCs w:val="22"/>
          <w:lang w:eastAsia="en-US"/>
        </w:rPr>
      </w:pPr>
      <w:proofErr w:type="spellStart"/>
      <w:r w:rsidRPr="00791F78">
        <w:rPr>
          <w:rFonts w:ascii="Arial" w:eastAsiaTheme="minorHAnsi" w:hAnsi="Arial" w:cs="Arial"/>
          <w:sz w:val="22"/>
          <w:szCs w:val="22"/>
          <w:lang w:eastAsia="en-US"/>
        </w:rPr>
        <w:t>Gopof</w:t>
      </w:r>
      <w:proofErr w:type="spellEnd"/>
      <w:r w:rsidRPr="00791F78">
        <w:rPr>
          <w:rFonts w:ascii="Arial" w:eastAsiaTheme="minorHAnsi" w:hAnsi="Arial" w:cs="Arial"/>
          <w:sz w:val="22"/>
          <w:szCs w:val="22"/>
          <w:lang w:eastAsia="en-US"/>
        </w:rPr>
        <w:t xml:space="preserve"> – zaoferowany okres gwarancji na ogniwo paliwowe, podany w pełnych miesiącach,</w:t>
      </w:r>
    </w:p>
    <w:p w:rsidR="00791F78" w:rsidRPr="00791F78" w:rsidRDefault="00791F78" w:rsidP="00791F78">
      <w:pPr>
        <w:spacing w:line="360" w:lineRule="auto"/>
        <w:ind w:left="425"/>
        <w:jc w:val="both"/>
        <w:rPr>
          <w:rFonts w:ascii="Arial" w:eastAsiaTheme="minorHAnsi" w:hAnsi="Arial" w:cs="Arial"/>
          <w:sz w:val="22"/>
          <w:szCs w:val="22"/>
          <w:lang w:eastAsia="en-US"/>
        </w:rPr>
      </w:pPr>
      <w:r w:rsidRPr="00791F78">
        <w:rPr>
          <w:rFonts w:ascii="Arial" w:eastAsiaTheme="minorHAnsi" w:hAnsi="Arial" w:cs="Arial"/>
          <w:sz w:val="22"/>
          <w:szCs w:val="22"/>
          <w:lang w:eastAsia="en-US"/>
        </w:rPr>
        <w:t>Jeżeli wykonawca zaoferuje okres gwarancji dłuższy niż 120 miesięcy wówczas do wzoru zostanie podstawiona liczba 120.</w:t>
      </w:r>
    </w:p>
    <w:p w:rsidR="00791F78" w:rsidRPr="00791F78" w:rsidRDefault="00791F78" w:rsidP="00791F78">
      <w:pPr>
        <w:spacing w:line="360" w:lineRule="auto"/>
        <w:ind w:left="425"/>
        <w:jc w:val="both"/>
        <w:rPr>
          <w:rFonts w:ascii="Arial" w:eastAsiaTheme="minorHAnsi" w:hAnsi="Arial" w:cs="Arial"/>
          <w:sz w:val="22"/>
          <w:szCs w:val="22"/>
          <w:lang w:eastAsia="en-US"/>
        </w:rPr>
      </w:pPr>
      <w:proofErr w:type="spellStart"/>
      <w:r w:rsidRPr="00791F78">
        <w:rPr>
          <w:rFonts w:ascii="Arial" w:eastAsiaTheme="minorHAnsi" w:hAnsi="Arial" w:cs="Arial"/>
          <w:sz w:val="22"/>
          <w:szCs w:val="22"/>
          <w:lang w:eastAsia="en-US"/>
        </w:rPr>
        <w:t>Gopmin</w:t>
      </w:r>
      <w:proofErr w:type="spellEnd"/>
      <w:r w:rsidRPr="00791F78">
        <w:rPr>
          <w:rFonts w:ascii="Arial" w:eastAsiaTheme="minorHAnsi" w:hAnsi="Arial" w:cs="Arial"/>
          <w:sz w:val="22"/>
          <w:szCs w:val="22"/>
          <w:lang w:eastAsia="en-US"/>
        </w:rPr>
        <w:t xml:space="preserve"> – minimalny, wymagany przez zamawiającego okres gwarancji na ogniwo paliwowe, wynoszący 60 miesięcy,</w:t>
      </w:r>
    </w:p>
    <w:p w:rsidR="00791F78" w:rsidRPr="00791F78" w:rsidRDefault="00791F78" w:rsidP="00791F78">
      <w:pPr>
        <w:spacing w:line="360" w:lineRule="auto"/>
        <w:ind w:left="425"/>
        <w:jc w:val="both"/>
        <w:rPr>
          <w:rFonts w:ascii="Arial" w:eastAsiaTheme="minorHAnsi" w:hAnsi="Arial" w:cs="Arial"/>
          <w:sz w:val="22"/>
          <w:szCs w:val="22"/>
          <w:lang w:eastAsia="en-US"/>
        </w:rPr>
      </w:pPr>
      <w:proofErr w:type="spellStart"/>
      <w:r w:rsidRPr="00791F78">
        <w:rPr>
          <w:rFonts w:ascii="Arial" w:eastAsiaTheme="minorHAnsi" w:hAnsi="Arial" w:cs="Arial"/>
          <w:sz w:val="22"/>
          <w:szCs w:val="22"/>
          <w:lang w:eastAsia="en-US"/>
        </w:rPr>
        <w:t>Gopmax</w:t>
      </w:r>
      <w:proofErr w:type="spellEnd"/>
      <w:r w:rsidRPr="00791F78">
        <w:rPr>
          <w:rFonts w:ascii="Arial" w:eastAsiaTheme="minorHAnsi" w:hAnsi="Arial" w:cs="Arial"/>
          <w:sz w:val="22"/>
          <w:szCs w:val="22"/>
          <w:lang w:eastAsia="en-US"/>
        </w:rPr>
        <w:t xml:space="preserve"> -  maksymalny punktowany przez zamawiającego okres gwarancji na ogniwo paliwowe, wynoszący 120 miesięcy, </w:t>
      </w:r>
    </w:p>
    <w:p w:rsidR="00791F78" w:rsidRPr="00791F78" w:rsidRDefault="00791F78" w:rsidP="00791F78">
      <w:pPr>
        <w:spacing w:line="360" w:lineRule="auto"/>
        <w:ind w:left="425"/>
        <w:jc w:val="both"/>
        <w:rPr>
          <w:rFonts w:ascii="Arial" w:eastAsiaTheme="minorHAnsi" w:hAnsi="Arial" w:cs="Arial"/>
          <w:sz w:val="22"/>
          <w:szCs w:val="22"/>
          <w:u w:val="single"/>
          <w:lang w:eastAsia="en-US"/>
        </w:rPr>
      </w:pPr>
      <w:r w:rsidRPr="00791F78">
        <w:rPr>
          <w:rFonts w:ascii="Arial" w:eastAsiaTheme="minorHAnsi" w:hAnsi="Arial" w:cs="Arial"/>
          <w:sz w:val="22"/>
          <w:szCs w:val="22"/>
          <w:u w:val="single"/>
          <w:lang w:eastAsia="en-US"/>
        </w:rPr>
        <w:t>Uwagi:</w:t>
      </w:r>
    </w:p>
    <w:p w:rsidR="00791F78" w:rsidRPr="00791F78" w:rsidRDefault="00791F78" w:rsidP="00791F78">
      <w:pPr>
        <w:numPr>
          <w:ilvl w:val="0"/>
          <w:numId w:val="17"/>
        </w:numPr>
        <w:spacing w:line="360" w:lineRule="auto"/>
        <w:ind w:left="425" w:firstLine="0"/>
        <w:contextualSpacing/>
        <w:jc w:val="both"/>
        <w:rPr>
          <w:rFonts w:ascii="Arial" w:eastAsiaTheme="minorHAnsi" w:hAnsi="Arial" w:cs="Arial"/>
          <w:sz w:val="22"/>
          <w:szCs w:val="22"/>
          <w:lang w:eastAsia="en-US"/>
        </w:rPr>
      </w:pPr>
      <w:r w:rsidRPr="00791F78">
        <w:rPr>
          <w:rFonts w:ascii="Arial" w:eastAsiaTheme="minorHAnsi" w:hAnsi="Arial" w:cs="Arial"/>
          <w:sz w:val="22"/>
          <w:szCs w:val="22"/>
          <w:lang w:eastAsia="en-US"/>
        </w:rPr>
        <w:t>Jeżeli wykonawca zaoferuje okres gwarancji na ogniwo paliwowe mniejszy od 60 miesięcy, wówczas jego oferta podlegać będzie odrzuceniu.</w:t>
      </w:r>
    </w:p>
    <w:p w:rsidR="00791F78" w:rsidRPr="00791F78" w:rsidRDefault="00791F78" w:rsidP="00791F78">
      <w:pPr>
        <w:numPr>
          <w:ilvl w:val="0"/>
          <w:numId w:val="17"/>
        </w:numPr>
        <w:spacing w:line="360" w:lineRule="auto"/>
        <w:ind w:left="425" w:firstLine="0"/>
        <w:contextualSpacing/>
        <w:jc w:val="both"/>
        <w:rPr>
          <w:rFonts w:ascii="Arial" w:eastAsiaTheme="minorHAnsi" w:hAnsi="Arial" w:cs="Arial"/>
          <w:sz w:val="22"/>
          <w:szCs w:val="22"/>
          <w:lang w:eastAsia="en-US"/>
        </w:rPr>
      </w:pPr>
      <w:r w:rsidRPr="00791F78">
        <w:rPr>
          <w:rFonts w:ascii="Arial" w:eastAsiaTheme="minorHAnsi" w:hAnsi="Arial" w:cs="Arial"/>
          <w:sz w:val="22"/>
          <w:szCs w:val="22"/>
          <w:lang w:eastAsia="en-US"/>
        </w:rPr>
        <w:t xml:space="preserve">Wykonawca udziela gwarancji na ogniwo paliwowe w pełnych miesiącach, przy założeniu, że jego czas pracy nie przekroczy godzin obliczonych według następującego wzoru: zaoferowany okres gwarancji na ogniwo paliwowe x </w:t>
      </w:r>
      <w:r w:rsidRPr="00791F78">
        <w:rPr>
          <w:rFonts w:ascii="Arial" w:eastAsiaTheme="minorHAnsi" w:hAnsi="Arial" w:cs="Arial"/>
          <w:b/>
          <w:sz w:val="22"/>
          <w:szCs w:val="22"/>
          <w:lang w:eastAsia="en-US"/>
        </w:rPr>
        <w:t>417</w:t>
      </w:r>
      <w:r w:rsidRPr="00791F78">
        <w:rPr>
          <w:rFonts w:ascii="Arial" w:eastAsiaTheme="minorHAnsi" w:hAnsi="Arial" w:cs="Arial"/>
          <w:sz w:val="22"/>
          <w:szCs w:val="22"/>
          <w:lang w:eastAsia="en-US"/>
        </w:rPr>
        <w:t>h/miesiąc. Gwarancja traci ważność w momencie upływu okresu gwarancji lub osiągnięcia godzin pracy przez ogniwo paliwowe, obliczonych zgodnie z ww. wzorem.</w:t>
      </w:r>
    </w:p>
    <w:p w:rsidR="0029766E" w:rsidRPr="0029766E" w:rsidRDefault="0029766E" w:rsidP="00791F78">
      <w:pPr>
        <w:pStyle w:val="Akapitzlist"/>
        <w:widowControl w:val="0"/>
        <w:tabs>
          <w:tab w:val="left" w:pos="709"/>
        </w:tabs>
        <w:suppressAutoHyphens/>
        <w:autoSpaceDN w:val="0"/>
        <w:spacing w:after="200" w:line="360" w:lineRule="auto"/>
        <w:ind w:left="1728"/>
        <w:textAlignment w:val="baseline"/>
        <w:rPr>
          <w:rFonts w:ascii="Arial" w:eastAsia="TimesNewRomanPSMT" w:hAnsi="Arial" w:cs="Arial"/>
          <w:kern w:val="3"/>
          <w:sz w:val="22"/>
          <w:szCs w:val="22"/>
        </w:rPr>
      </w:pPr>
    </w:p>
    <w:p w:rsidR="004934FC" w:rsidRPr="004934FC" w:rsidRDefault="004934FC" w:rsidP="004934FC">
      <w:pPr>
        <w:pStyle w:val="Akapitzlist"/>
        <w:numPr>
          <w:ilvl w:val="3"/>
          <w:numId w:val="1"/>
        </w:numPr>
        <w:spacing w:after="0" w:line="256" w:lineRule="auto"/>
        <w:rPr>
          <w:rFonts w:ascii="Arial" w:eastAsia="Calibri" w:hAnsi="Arial" w:cs="Arial"/>
          <w:b/>
          <w:color w:val="000000"/>
          <w:sz w:val="22"/>
          <w:szCs w:val="22"/>
          <w:lang w:eastAsia="en-US"/>
        </w:rPr>
      </w:pPr>
      <w:r w:rsidRPr="004934FC">
        <w:rPr>
          <w:rFonts w:ascii="Arial" w:eastAsia="Calibri" w:hAnsi="Arial" w:cs="Arial"/>
          <w:b/>
          <w:color w:val="000000"/>
          <w:sz w:val="22"/>
          <w:szCs w:val="22"/>
          <w:lang w:eastAsia="en-US"/>
        </w:rPr>
        <w:t>Gwarancja na baterie trakcyjne [</w:t>
      </w:r>
      <w:proofErr w:type="spellStart"/>
      <w:r w:rsidRPr="004934FC">
        <w:rPr>
          <w:rFonts w:ascii="Arial" w:eastAsia="Calibri" w:hAnsi="Arial" w:cs="Arial"/>
          <w:b/>
          <w:color w:val="000000"/>
          <w:sz w:val="22"/>
          <w:szCs w:val="22"/>
          <w:lang w:eastAsia="en-US"/>
        </w:rPr>
        <w:t>Xgbt</w:t>
      </w:r>
      <w:proofErr w:type="spellEnd"/>
      <w:r w:rsidRPr="004934FC">
        <w:rPr>
          <w:rFonts w:ascii="Arial" w:eastAsia="Calibri" w:hAnsi="Arial" w:cs="Arial"/>
          <w:b/>
          <w:color w:val="000000"/>
          <w:sz w:val="22"/>
          <w:szCs w:val="22"/>
          <w:lang w:eastAsia="en-US"/>
        </w:rPr>
        <w:t xml:space="preserve">] </w:t>
      </w:r>
      <w:r w:rsidRPr="004934FC">
        <w:rPr>
          <w:rFonts w:ascii="Arial" w:eastAsia="Calibri" w:hAnsi="Arial" w:cs="Arial"/>
          <w:b/>
          <w:color w:val="000000"/>
          <w:sz w:val="22"/>
          <w:szCs w:val="22"/>
          <w:lang w:eastAsia="en-US"/>
        </w:rPr>
        <w:tab/>
        <w:t xml:space="preserve">         </w:t>
      </w:r>
      <w:r>
        <w:rPr>
          <w:rFonts w:ascii="Arial" w:eastAsia="Calibri" w:hAnsi="Arial" w:cs="Arial"/>
          <w:b/>
          <w:color w:val="000000"/>
          <w:sz w:val="22"/>
          <w:szCs w:val="22"/>
          <w:lang w:eastAsia="en-US"/>
        </w:rPr>
        <w:t xml:space="preserve">            </w:t>
      </w:r>
      <w:r w:rsidRPr="004934FC">
        <w:rPr>
          <w:rFonts w:ascii="Arial" w:eastAsia="Calibri" w:hAnsi="Arial" w:cs="Arial"/>
          <w:b/>
          <w:color w:val="000000"/>
          <w:sz w:val="22"/>
          <w:szCs w:val="22"/>
          <w:lang w:eastAsia="en-US"/>
        </w:rPr>
        <w:t>Max. 100 pkt</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r w:rsidRPr="004934FC">
        <w:rPr>
          <w:rFonts w:ascii="Arial" w:eastAsia="Calibri" w:hAnsi="Arial" w:cs="Arial"/>
          <w:color w:val="000000"/>
          <w:sz w:val="22"/>
          <w:szCs w:val="22"/>
          <w:lang w:eastAsia="en-US"/>
        </w:rPr>
        <w:t>Za kryterium gwarancja na baterie trakcyjne przy, o których mowa w pkt 20 specyfikacji technicznej autobusu wodorowego, stanowiącej załącznik nr 1 do SWZ Wykonawca może otrzymać maksymalnie 100 punktów, które będą przyznawane według następujących zasad:</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r w:rsidRPr="004934FC">
        <w:rPr>
          <w:rFonts w:ascii="Arial" w:eastAsia="Calibri" w:hAnsi="Arial" w:cs="Arial"/>
          <w:color w:val="000000"/>
          <w:sz w:val="22"/>
          <w:szCs w:val="22"/>
          <w:lang w:eastAsia="en-US"/>
        </w:rPr>
        <w:t>Maksymalną liczbę 100 pkt otrzyma wykonawca, który zaoferuje najdłuższy, punktowany przez zamawiającego okres gwarancji ≥ 120 miesięcy, pozostali będą oceniani zgodnie z poniższym wzorem:</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proofErr w:type="spellStart"/>
      <w:r w:rsidRPr="004934FC">
        <w:rPr>
          <w:rFonts w:ascii="Arial" w:eastAsia="Calibri" w:hAnsi="Arial" w:cs="Arial"/>
          <w:color w:val="000000"/>
          <w:sz w:val="22"/>
          <w:szCs w:val="22"/>
          <w:lang w:eastAsia="en-US"/>
        </w:rPr>
        <w:t>Xgbt</w:t>
      </w:r>
      <w:proofErr w:type="spellEnd"/>
      <w:r w:rsidRPr="004934FC">
        <w:rPr>
          <w:rFonts w:ascii="Arial" w:eastAsia="Calibri" w:hAnsi="Arial" w:cs="Arial"/>
          <w:color w:val="000000"/>
          <w:sz w:val="22"/>
          <w:szCs w:val="22"/>
          <w:lang w:eastAsia="en-US"/>
        </w:rPr>
        <w:t xml:space="preserve"> = [(</w:t>
      </w:r>
      <w:proofErr w:type="spellStart"/>
      <w:r w:rsidRPr="004934FC">
        <w:rPr>
          <w:rFonts w:ascii="Arial" w:eastAsia="Calibri" w:hAnsi="Arial" w:cs="Arial"/>
          <w:color w:val="000000"/>
          <w:sz w:val="22"/>
          <w:szCs w:val="22"/>
          <w:lang w:eastAsia="en-US"/>
        </w:rPr>
        <w:t>Gbtof</w:t>
      </w:r>
      <w:proofErr w:type="spellEnd"/>
      <w:r w:rsidRPr="004934FC">
        <w:rPr>
          <w:rFonts w:ascii="Arial" w:eastAsia="Calibri" w:hAnsi="Arial" w:cs="Arial"/>
          <w:color w:val="000000"/>
          <w:sz w:val="22"/>
          <w:szCs w:val="22"/>
          <w:lang w:eastAsia="en-US"/>
        </w:rPr>
        <w:t xml:space="preserve"> – </w:t>
      </w:r>
      <w:proofErr w:type="spellStart"/>
      <w:r w:rsidRPr="004934FC">
        <w:rPr>
          <w:rFonts w:ascii="Arial" w:eastAsia="Calibri" w:hAnsi="Arial" w:cs="Arial"/>
          <w:color w:val="000000"/>
          <w:sz w:val="22"/>
          <w:szCs w:val="22"/>
          <w:lang w:eastAsia="en-US"/>
        </w:rPr>
        <w:t>Gbtmin</w:t>
      </w:r>
      <w:proofErr w:type="spellEnd"/>
      <w:r w:rsidRPr="004934FC">
        <w:rPr>
          <w:rFonts w:ascii="Arial" w:eastAsia="Calibri" w:hAnsi="Arial" w:cs="Arial"/>
          <w:color w:val="000000"/>
          <w:sz w:val="22"/>
          <w:szCs w:val="22"/>
          <w:lang w:eastAsia="en-US"/>
        </w:rPr>
        <w:t>) / (</w:t>
      </w:r>
      <w:proofErr w:type="spellStart"/>
      <w:r w:rsidRPr="004934FC">
        <w:rPr>
          <w:rFonts w:ascii="Arial" w:eastAsia="Calibri" w:hAnsi="Arial" w:cs="Arial"/>
          <w:color w:val="000000"/>
          <w:sz w:val="22"/>
          <w:szCs w:val="22"/>
          <w:lang w:eastAsia="en-US"/>
        </w:rPr>
        <w:t>Gbtmax</w:t>
      </w:r>
      <w:proofErr w:type="spellEnd"/>
      <w:r w:rsidRPr="004934FC">
        <w:rPr>
          <w:rFonts w:ascii="Arial" w:eastAsia="Calibri" w:hAnsi="Arial" w:cs="Arial"/>
          <w:color w:val="000000"/>
          <w:sz w:val="22"/>
          <w:szCs w:val="22"/>
          <w:lang w:eastAsia="en-US"/>
        </w:rPr>
        <w:t xml:space="preserve"> – </w:t>
      </w:r>
      <w:proofErr w:type="spellStart"/>
      <w:r w:rsidRPr="004934FC">
        <w:rPr>
          <w:rFonts w:ascii="Arial" w:eastAsia="Calibri" w:hAnsi="Arial" w:cs="Arial"/>
          <w:color w:val="000000"/>
          <w:sz w:val="22"/>
          <w:szCs w:val="22"/>
          <w:lang w:eastAsia="en-US"/>
        </w:rPr>
        <w:t>Gbtmin</w:t>
      </w:r>
      <w:proofErr w:type="spellEnd"/>
      <w:r w:rsidRPr="004934FC">
        <w:rPr>
          <w:rFonts w:ascii="Arial" w:eastAsia="Calibri" w:hAnsi="Arial" w:cs="Arial"/>
          <w:color w:val="000000"/>
          <w:sz w:val="22"/>
          <w:szCs w:val="22"/>
          <w:lang w:eastAsia="en-US"/>
        </w:rPr>
        <w:t>)] x 100</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r w:rsidRPr="004934FC">
        <w:rPr>
          <w:rFonts w:ascii="Arial" w:eastAsia="Calibri" w:hAnsi="Arial" w:cs="Arial"/>
          <w:color w:val="000000"/>
          <w:sz w:val="22"/>
          <w:szCs w:val="22"/>
          <w:lang w:eastAsia="en-US"/>
        </w:rPr>
        <w:t xml:space="preserve">gdzie: </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proofErr w:type="spellStart"/>
      <w:r w:rsidRPr="004934FC">
        <w:rPr>
          <w:rFonts w:ascii="Arial" w:eastAsia="Calibri" w:hAnsi="Arial" w:cs="Arial"/>
          <w:color w:val="000000"/>
          <w:sz w:val="22"/>
          <w:szCs w:val="22"/>
          <w:lang w:eastAsia="en-US"/>
        </w:rPr>
        <w:t>Gbtof</w:t>
      </w:r>
      <w:proofErr w:type="spellEnd"/>
      <w:r w:rsidRPr="004934FC">
        <w:rPr>
          <w:rFonts w:ascii="Arial" w:eastAsia="Calibri" w:hAnsi="Arial" w:cs="Arial"/>
          <w:color w:val="000000"/>
          <w:sz w:val="22"/>
          <w:szCs w:val="22"/>
          <w:lang w:eastAsia="en-US"/>
        </w:rPr>
        <w:t xml:space="preserve"> – zaoferowany okres gwarancji na baterie trakcyjne podany w pełnych miesiącach.</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r w:rsidRPr="004934FC">
        <w:rPr>
          <w:rFonts w:ascii="Arial" w:eastAsia="Calibri" w:hAnsi="Arial" w:cs="Arial"/>
          <w:color w:val="000000"/>
          <w:sz w:val="22"/>
          <w:szCs w:val="22"/>
          <w:lang w:eastAsia="en-US"/>
        </w:rPr>
        <w:t>Jeżeli wykonawca zaoferuje okres gwarancji dłuższy niż 120 miesięcy wówczas do wzoru zostanie podstawiona liczba 120.</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proofErr w:type="spellStart"/>
      <w:r w:rsidRPr="004934FC">
        <w:rPr>
          <w:rFonts w:ascii="Arial" w:eastAsia="Calibri" w:hAnsi="Arial" w:cs="Arial"/>
          <w:color w:val="000000"/>
          <w:sz w:val="22"/>
          <w:szCs w:val="22"/>
          <w:lang w:eastAsia="en-US"/>
        </w:rPr>
        <w:t>Gbtmin</w:t>
      </w:r>
      <w:proofErr w:type="spellEnd"/>
      <w:r w:rsidRPr="004934FC">
        <w:rPr>
          <w:rFonts w:ascii="Arial" w:eastAsia="Calibri" w:hAnsi="Arial" w:cs="Arial"/>
          <w:color w:val="000000"/>
          <w:sz w:val="22"/>
          <w:szCs w:val="22"/>
          <w:lang w:eastAsia="en-US"/>
        </w:rPr>
        <w:t xml:space="preserve"> – minimalny, wymagany przez zamawiającego okres gwarancji na baterie trakcyjne, wynoszący 60 miesięcy.</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proofErr w:type="spellStart"/>
      <w:r w:rsidRPr="004934FC">
        <w:rPr>
          <w:rFonts w:ascii="Arial" w:eastAsia="Calibri" w:hAnsi="Arial" w:cs="Arial"/>
          <w:color w:val="000000"/>
          <w:sz w:val="22"/>
          <w:szCs w:val="22"/>
          <w:lang w:eastAsia="en-US"/>
        </w:rPr>
        <w:lastRenderedPageBreak/>
        <w:t>Gbtmax</w:t>
      </w:r>
      <w:proofErr w:type="spellEnd"/>
      <w:r w:rsidRPr="004934FC">
        <w:rPr>
          <w:rFonts w:ascii="Arial" w:eastAsia="Calibri" w:hAnsi="Arial" w:cs="Arial"/>
          <w:color w:val="000000"/>
          <w:sz w:val="22"/>
          <w:szCs w:val="22"/>
          <w:lang w:eastAsia="en-US"/>
        </w:rPr>
        <w:t xml:space="preserve"> -  maksymalny punktowany przez zamawiającego okres gwarancji na baterie trakcyjne, wynoszący 120 miesięcy. </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r w:rsidRPr="004934FC">
        <w:rPr>
          <w:rFonts w:ascii="Arial" w:eastAsia="Calibri" w:hAnsi="Arial" w:cs="Arial"/>
          <w:color w:val="000000"/>
          <w:sz w:val="22"/>
          <w:szCs w:val="22"/>
          <w:lang w:eastAsia="en-US"/>
        </w:rPr>
        <w:t>Uwagi:</w:t>
      </w:r>
    </w:p>
    <w:p w:rsidR="004934FC" w:rsidRPr="004934FC" w:rsidRDefault="004934FC" w:rsidP="004934FC">
      <w:pPr>
        <w:spacing w:line="360" w:lineRule="auto"/>
        <w:ind w:left="720"/>
        <w:contextualSpacing/>
        <w:jc w:val="both"/>
        <w:rPr>
          <w:rFonts w:ascii="Arial" w:eastAsia="Calibri" w:hAnsi="Arial" w:cs="Arial"/>
          <w:color w:val="000000"/>
          <w:sz w:val="22"/>
          <w:szCs w:val="22"/>
          <w:lang w:eastAsia="en-US"/>
        </w:rPr>
      </w:pPr>
      <w:r w:rsidRPr="004934FC">
        <w:rPr>
          <w:rFonts w:ascii="Arial" w:eastAsia="Calibri" w:hAnsi="Arial" w:cs="Arial"/>
          <w:color w:val="000000"/>
          <w:sz w:val="22"/>
          <w:szCs w:val="22"/>
          <w:lang w:eastAsia="en-US"/>
        </w:rPr>
        <w:t>1.</w:t>
      </w:r>
      <w:r w:rsidRPr="004934FC">
        <w:rPr>
          <w:rFonts w:ascii="Arial" w:eastAsia="Calibri" w:hAnsi="Arial" w:cs="Arial"/>
          <w:color w:val="000000"/>
          <w:sz w:val="22"/>
          <w:szCs w:val="22"/>
          <w:lang w:eastAsia="en-US"/>
        </w:rPr>
        <w:tab/>
        <w:t>Jeżeli wykonawca zaoferuje okres gwarancji na baterie trakcyjne mniejszy od 60 miesięcy, wówczas jego oferta podlegać będzie odrzuceniu.</w:t>
      </w:r>
    </w:p>
    <w:p w:rsidR="0029766E" w:rsidRPr="007202C6" w:rsidRDefault="004934FC" w:rsidP="007202C6">
      <w:pPr>
        <w:spacing w:line="360" w:lineRule="auto"/>
        <w:ind w:left="720"/>
        <w:contextualSpacing/>
        <w:jc w:val="both"/>
        <w:rPr>
          <w:rFonts w:ascii="Arial" w:eastAsia="Calibri" w:hAnsi="Arial" w:cs="Arial"/>
          <w:color w:val="000000"/>
          <w:sz w:val="22"/>
          <w:szCs w:val="22"/>
          <w:lang w:eastAsia="en-US"/>
        </w:rPr>
      </w:pPr>
      <w:r w:rsidRPr="004934FC">
        <w:rPr>
          <w:rFonts w:ascii="Arial" w:eastAsia="Calibri" w:hAnsi="Arial" w:cs="Arial"/>
          <w:color w:val="000000"/>
          <w:sz w:val="22"/>
          <w:szCs w:val="22"/>
          <w:lang w:eastAsia="en-US"/>
        </w:rPr>
        <w:t>2.</w:t>
      </w:r>
      <w:r w:rsidRPr="004934FC">
        <w:rPr>
          <w:rFonts w:ascii="Arial" w:eastAsia="Calibri" w:hAnsi="Arial" w:cs="Arial"/>
          <w:color w:val="000000"/>
          <w:sz w:val="22"/>
          <w:szCs w:val="22"/>
          <w:lang w:eastAsia="en-US"/>
        </w:rPr>
        <w:tab/>
        <w:t>Wykonawca udziela gwarancji na baterie trakcyjne w pełnych miesiącach, przy założeniu, że przebieg całkowity autobusu w tym czasie nie przekroczy wartości obliczonej zgodnie z wzorem: zaoferowany okres gwarancj</w:t>
      </w:r>
      <w:r>
        <w:rPr>
          <w:rFonts w:ascii="Arial" w:eastAsia="Calibri" w:hAnsi="Arial" w:cs="Arial"/>
          <w:color w:val="000000"/>
          <w:sz w:val="22"/>
          <w:szCs w:val="22"/>
          <w:lang w:eastAsia="en-US"/>
        </w:rPr>
        <w:t xml:space="preserve">i na baterie trakcyjne x 5000 </w:t>
      </w:r>
      <w:r w:rsidRPr="004934FC">
        <w:rPr>
          <w:rFonts w:ascii="Arial" w:eastAsia="Calibri" w:hAnsi="Arial" w:cs="Arial"/>
          <w:color w:val="000000"/>
          <w:sz w:val="22"/>
          <w:szCs w:val="22"/>
          <w:lang w:eastAsia="en-US"/>
        </w:rPr>
        <w:t>km/miesiąc. Gwarancja traci ważność w momencie upływu okresu gwarancji lub osiągnięcia przez autobus całkowitego przebiegu, obliczonego zgodnie z ww. wzorem.</w:t>
      </w:r>
    </w:p>
    <w:p w:rsidR="0029766E" w:rsidRPr="0029766E" w:rsidRDefault="0029766E" w:rsidP="0029766E">
      <w:pPr>
        <w:numPr>
          <w:ilvl w:val="2"/>
          <w:numId w:val="1"/>
        </w:numPr>
        <w:suppressAutoHyphens/>
        <w:spacing w:after="200" w:line="360" w:lineRule="auto"/>
        <w:ind w:left="709"/>
        <w:contextualSpacing/>
        <w:jc w:val="both"/>
        <w:rPr>
          <w:rFonts w:ascii="Arial" w:eastAsia="Calibri" w:hAnsi="Arial" w:cs="Arial"/>
          <w:sz w:val="22"/>
          <w:szCs w:val="22"/>
          <w:lang w:eastAsia="ar-SA"/>
        </w:rPr>
      </w:pPr>
      <w:r w:rsidRPr="0029766E">
        <w:rPr>
          <w:rFonts w:ascii="Arial" w:eastAsia="TimesNewRomanPSMT" w:hAnsi="Arial" w:cs="Arial"/>
          <w:b/>
          <w:sz w:val="22"/>
          <w:szCs w:val="22"/>
          <w:lang w:eastAsia="ar-SA"/>
        </w:rPr>
        <w:t>Warunki techniczne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t</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Max. 100 pkt</w:t>
      </w:r>
      <w:r w:rsidRPr="0029766E">
        <w:rPr>
          <w:rFonts w:ascii="Arial" w:eastAsia="TimesNewRomanPSMT" w:hAnsi="Arial" w:cs="Arial"/>
          <w:b/>
          <w:sz w:val="22"/>
          <w:szCs w:val="22"/>
          <w:lang w:eastAsia="ar-SA"/>
        </w:rPr>
        <w:br/>
      </w:r>
      <w:r w:rsidRPr="0029766E">
        <w:rPr>
          <w:rFonts w:ascii="Arial" w:eastAsia="Calibri" w:hAnsi="Arial" w:cs="Arial"/>
          <w:sz w:val="22"/>
          <w:szCs w:val="22"/>
          <w:lang w:eastAsia="ar-SA"/>
        </w:rPr>
        <w:t>Za kryterium warunki techniczne Wykonawca może otrzymać maksymalnie 100 punktów, które będą przyznawane według następujących zasad:</w:t>
      </w:r>
    </w:p>
    <w:p w:rsidR="0029766E" w:rsidRPr="0029766E" w:rsidRDefault="0029766E" w:rsidP="0029766E">
      <w:pPr>
        <w:numPr>
          <w:ilvl w:val="3"/>
          <w:numId w:val="1"/>
        </w:numPr>
        <w:suppressAutoHyphens/>
        <w:spacing w:after="200" w:line="360" w:lineRule="auto"/>
        <w:contextualSpacing/>
        <w:jc w:val="both"/>
        <w:rPr>
          <w:rFonts w:ascii="Arial" w:eastAsia="Calibri" w:hAnsi="Arial" w:cs="Arial"/>
          <w:sz w:val="22"/>
          <w:szCs w:val="22"/>
          <w:lang w:eastAsia="ar-SA"/>
        </w:rPr>
      </w:pPr>
      <w:r w:rsidRPr="00612D50">
        <w:rPr>
          <w:rFonts w:ascii="Arial" w:eastAsiaTheme="minorHAnsi" w:hAnsi="Arial" w:cs="Arial"/>
          <w:b/>
          <w:sz w:val="22"/>
          <w:szCs w:val="22"/>
          <w:lang w:eastAsia="en-US"/>
        </w:rPr>
        <w:t>Liczba s</w:t>
      </w:r>
      <w:r w:rsidR="00612D50" w:rsidRPr="00612D50">
        <w:rPr>
          <w:rFonts w:ascii="Arial" w:eastAsiaTheme="minorHAnsi" w:hAnsi="Arial" w:cs="Arial"/>
          <w:b/>
          <w:sz w:val="22"/>
          <w:szCs w:val="22"/>
          <w:lang w:eastAsia="en-US"/>
        </w:rPr>
        <w:t>ilników trakcyjnych w pojeździe</w:t>
      </w:r>
      <w:r w:rsidRPr="00612D50">
        <w:rPr>
          <w:rFonts w:ascii="Arial" w:eastAsiaTheme="minorHAnsi" w:hAnsi="Arial" w:cs="Arial"/>
          <w:b/>
          <w:sz w:val="22"/>
          <w:szCs w:val="22"/>
          <w:lang w:eastAsia="en-US"/>
        </w:rPr>
        <w:t xml:space="preserve"> [</w:t>
      </w:r>
      <w:proofErr w:type="spellStart"/>
      <w:r w:rsidRPr="00612D50">
        <w:rPr>
          <w:rFonts w:ascii="Arial" w:eastAsiaTheme="minorHAnsi" w:hAnsi="Arial" w:cs="Arial"/>
          <w:b/>
          <w:sz w:val="22"/>
          <w:szCs w:val="22"/>
          <w:lang w:eastAsia="en-US"/>
        </w:rPr>
        <w:t>X</w:t>
      </w:r>
      <w:r w:rsidRPr="00612D50">
        <w:rPr>
          <w:rFonts w:ascii="Arial" w:eastAsiaTheme="minorHAnsi" w:hAnsi="Arial" w:cs="Arial"/>
          <w:b/>
          <w:sz w:val="22"/>
          <w:szCs w:val="22"/>
          <w:vertAlign w:val="subscript"/>
          <w:lang w:eastAsia="en-US"/>
        </w:rPr>
        <w:t>ts</w:t>
      </w:r>
      <w:proofErr w:type="spellEnd"/>
      <w:r w:rsidRPr="00612D50">
        <w:rPr>
          <w:rFonts w:ascii="Arial" w:eastAsiaTheme="minorHAnsi" w:hAnsi="Arial" w:cs="Arial"/>
          <w:b/>
          <w:sz w:val="22"/>
          <w:szCs w:val="22"/>
          <w:lang w:eastAsia="en-US"/>
        </w:rPr>
        <w:t>]</w:t>
      </w:r>
      <w:r w:rsidRPr="0029766E">
        <w:rPr>
          <w:rFonts w:ascii="Arial" w:eastAsiaTheme="minorHAnsi" w:hAnsi="Arial" w:cs="Arial"/>
          <w:sz w:val="22"/>
          <w:szCs w:val="22"/>
          <w:lang w:eastAsia="en-US"/>
        </w:rPr>
        <w:t xml:space="preserve"> </w:t>
      </w:r>
      <w:r w:rsidR="00612D50">
        <w:rPr>
          <w:rFonts w:ascii="Arial" w:eastAsiaTheme="minorHAnsi" w:hAnsi="Arial" w:cs="Arial"/>
          <w:sz w:val="22"/>
          <w:szCs w:val="22"/>
          <w:lang w:eastAsia="en-US"/>
        </w:rPr>
        <w:t xml:space="preserve">               Max. 100 pkt</w:t>
      </w:r>
    </w:p>
    <w:p w:rsidR="0029766E" w:rsidRPr="0029766E" w:rsidRDefault="0029766E" w:rsidP="0029766E">
      <w:pPr>
        <w:suppressAutoHyphens/>
        <w:spacing w:line="360" w:lineRule="auto"/>
        <w:ind w:left="70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t xml:space="preserve">Maksymalną liczbę 100 pkt otrzyma Wykonawca, który zaoferuje jeden centralny silnik trakcyjny napędzający most napędowy, o którym mowa w pkt 8.1 </w:t>
      </w:r>
      <w:r w:rsidRPr="0029766E">
        <w:rPr>
          <w:rFonts w:ascii="Arial" w:eastAsiaTheme="minorHAnsi" w:hAnsi="Arial" w:cs="Arial"/>
          <w:b/>
          <w:sz w:val="22"/>
          <w:szCs w:val="22"/>
          <w:lang w:eastAsia="en-US"/>
        </w:rPr>
        <w:t xml:space="preserve">specyfikacji technicznej autobusu wodorowego, stanowiącej Załącznik nr 1 do SWZ. </w:t>
      </w:r>
      <w:r w:rsidRPr="0029766E">
        <w:rPr>
          <w:rFonts w:ascii="Arial" w:eastAsiaTheme="minorHAnsi" w:hAnsi="Arial" w:cs="Arial"/>
          <w:sz w:val="22"/>
          <w:szCs w:val="22"/>
          <w:lang w:eastAsia="en-US"/>
        </w:rPr>
        <w:t xml:space="preserve">Wykonawca, który zaoferuje 2 silniki trakcyjne o identycznych parametrach zabudowane w portalowej osi napędowej, dopuszczone przez Zamawiającego, otrzyma 0 punktów. </w:t>
      </w:r>
    </w:p>
    <w:p w:rsidR="0029766E" w:rsidRPr="0029766E" w:rsidRDefault="0029766E" w:rsidP="00612D50">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rPr>
        <w:t xml:space="preserve">Sterowanie układem klimatyzacji i ogrzewania miejsca pracy kierowcy i klimatyzacji przestrzeni pasażerskiej </w:t>
      </w:r>
      <w:r w:rsidRPr="00612D50">
        <w:rPr>
          <w:rFonts w:ascii="Arial" w:eastAsiaTheme="minorHAnsi" w:hAnsi="Arial" w:cs="Arial"/>
          <w:b/>
          <w:sz w:val="22"/>
          <w:szCs w:val="22"/>
          <w:lang w:eastAsia="en-US"/>
        </w:rPr>
        <w:t>[</w:t>
      </w:r>
      <w:proofErr w:type="spellStart"/>
      <w:r w:rsidRPr="00612D50">
        <w:rPr>
          <w:rFonts w:ascii="Arial" w:eastAsiaTheme="minorHAnsi" w:hAnsi="Arial" w:cs="Arial"/>
          <w:b/>
          <w:sz w:val="22"/>
          <w:szCs w:val="22"/>
          <w:vertAlign w:val="subscript"/>
          <w:lang w:eastAsia="en-US"/>
        </w:rPr>
        <w:t>Xtk</w:t>
      </w:r>
      <w:proofErr w:type="spellEnd"/>
      <w:r w:rsidRPr="00612D50">
        <w:rPr>
          <w:rFonts w:ascii="Arial" w:eastAsiaTheme="minorHAnsi" w:hAnsi="Arial" w:cs="Arial"/>
          <w:b/>
          <w:sz w:val="22"/>
          <w:szCs w:val="22"/>
          <w:lang w:eastAsia="en-US"/>
        </w:rPr>
        <w:t>]</w:t>
      </w:r>
      <w:r w:rsidRPr="00612D50">
        <w:rPr>
          <w:rFonts w:ascii="Arial" w:eastAsiaTheme="minorHAnsi" w:hAnsi="Arial" w:cs="Arial"/>
          <w:b/>
          <w:sz w:val="22"/>
          <w:szCs w:val="22"/>
        </w:rPr>
        <w:t>,</w:t>
      </w:r>
      <w:r w:rsidRPr="0029766E">
        <w:rPr>
          <w:rFonts w:ascii="Arial" w:eastAsiaTheme="minorHAnsi" w:hAnsi="Arial" w:cs="Arial"/>
          <w:b/>
          <w:sz w:val="22"/>
          <w:szCs w:val="22"/>
        </w:rPr>
        <w:t xml:space="preserve"> </w:t>
      </w:r>
      <w:r w:rsidR="00612D50">
        <w:rPr>
          <w:rFonts w:ascii="Arial" w:eastAsiaTheme="minorHAnsi" w:hAnsi="Arial" w:cs="Arial"/>
          <w:b/>
          <w:sz w:val="22"/>
          <w:szCs w:val="22"/>
        </w:rPr>
        <w:t xml:space="preserve">        </w:t>
      </w:r>
      <w:r w:rsidRPr="0029766E">
        <w:rPr>
          <w:rFonts w:ascii="Arial" w:eastAsiaTheme="minorHAnsi" w:hAnsi="Arial" w:cs="Arial"/>
          <w:b/>
          <w:sz w:val="22"/>
          <w:szCs w:val="22"/>
          <w:lang w:eastAsia="en-US"/>
        </w:rPr>
        <w:t>Max. 100 pkt</w:t>
      </w:r>
      <w:r w:rsidRPr="0029766E">
        <w:rPr>
          <w:rFonts w:ascii="Arial" w:eastAsiaTheme="minorHAnsi" w:hAnsi="Arial" w:cs="Arial"/>
          <w:b/>
          <w:sz w:val="22"/>
          <w:szCs w:val="22"/>
        </w:rPr>
        <w:t xml:space="preserve"> </w:t>
      </w:r>
    </w:p>
    <w:p w:rsidR="0029766E" w:rsidRPr="0029766E" w:rsidRDefault="0029766E" w:rsidP="0029766E">
      <w:pPr>
        <w:suppressAutoHyphens/>
        <w:spacing w:line="360" w:lineRule="auto"/>
        <w:ind w:left="178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t xml:space="preserve">Maksymalną liczbę 100 pkt otrzyma Wykonawca, który zaoferuje zalecany przez zamawiającego sposób sterowania układem klimatyzacji, </w:t>
      </w:r>
      <w:r w:rsidRPr="0029766E">
        <w:rPr>
          <w:rFonts w:ascii="Arial" w:eastAsiaTheme="minorHAnsi" w:hAnsi="Arial" w:cs="Arial"/>
          <w:sz w:val="22"/>
          <w:szCs w:val="22"/>
        </w:rPr>
        <w:t>w którym zastosowano wydajną pompę ciepła oraz CO</w:t>
      </w:r>
      <w:r w:rsidRPr="0029766E">
        <w:rPr>
          <w:rFonts w:ascii="Arial" w:eastAsiaTheme="minorHAnsi" w:hAnsi="Arial" w:cs="Arial"/>
          <w:sz w:val="22"/>
          <w:szCs w:val="22"/>
          <w:vertAlign w:val="subscript"/>
        </w:rPr>
        <w:t xml:space="preserve">2 </w:t>
      </w:r>
      <w:r w:rsidRPr="0029766E">
        <w:rPr>
          <w:rFonts w:ascii="Arial" w:eastAsiaTheme="minorHAnsi" w:hAnsi="Arial" w:cs="Arial"/>
          <w:sz w:val="22"/>
          <w:szCs w:val="22"/>
        </w:rPr>
        <w:t xml:space="preserve">jako czynnik chłodniczy, spełniający wymagania, </w:t>
      </w:r>
      <w:r w:rsidRPr="0029766E">
        <w:rPr>
          <w:rFonts w:ascii="Arial" w:eastAsiaTheme="minorHAnsi" w:hAnsi="Arial" w:cs="Arial"/>
          <w:sz w:val="22"/>
          <w:szCs w:val="22"/>
          <w:lang w:eastAsia="en-US"/>
        </w:rPr>
        <w:t>o których mowa w pkt 13.2.1 specyfikacji technicznej autobusu wodorowego, stanowiącej Załącznik nr 1 do SWZ. Wykonawca, który zaoferuje inne rozwiązanie sterowania układem klimatyzacji, akceptowane przez Zamawiającego, otrzyma 0 punktów.</w:t>
      </w:r>
    </w:p>
    <w:p w:rsidR="0029766E" w:rsidRPr="0029766E" w:rsidRDefault="0029766E" w:rsidP="00D76FB1">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lang w:eastAsia="en-US"/>
        </w:rPr>
        <w:t>Elektryczny układ napędowy (trakcyjny) [</w:t>
      </w:r>
      <w:proofErr w:type="spellStart"/>
      <w:r w:rsidRPr="00612D50">
        <w:rPr>
          <w:rFonts w:ascii="Arial" w:eastAsiaTheme="minorHAnsi" w:hAnsi="Arial" w:cs="Arial"/>
          <w:b/>
          <w:sz w:val="22"/>
          <w:szCs w:val="22"/>
          <w:vertAlign w:val="subscript"/>
          <w:lang w:eastAsia="en-US"/>
        </w:rPr>
        <w:t>Xtun</w:t>
      </w:r>
      <w:proofErr w:type="spellEnd"/>
      <w:r w:rsidRPr="00612D50">
        <w:rPr>
          <w:rFonts w:ascii="Arial" w:eastAsiaTheme="minorHAnsi" w:hAnsi="Arial" w:cs="Arial"/>
          <w:b/>
          <w:sz w:val="22"/>
          <w:szCs w:val="22"/>
          <w:lang w:eastAsia="en-US"/>
        </w:rPr>
        <w:t>]</w:t>
      </w:r>
      <w:r w:rsidRPr="0029766E">
        <w:rPr>
          <w:rFonts w:ascii="Arial" w:eastAsiaTheme="minorHAnsi" w:hAnsi="Arial" w:cs="Arial"/>
          <w:b/>
          <w:sz w:val="22"/>
          <w:szCs w:val="22"/>
          <w:lang w:eastAsia="en-US"/>
        </w:rPr>
        <w:t xml:space="preserve">   Max. 100 pkt</w:t>
      </w:r>
      <w:r w:rsidRPr="0029766E">
        <w:rPr>
          <w:rFonts w:ascii="Arial" w:eastAsiaTheme="minorHAnsi" w:hAnsi="Arial" w:cs="Arial"/>
          <w:b/>
          <w:sz w:val="22"/>
          <w:szCs w:val="22"/>
          <w:lang w:eastAsia="en-US"/>
        </w:rPr>
        <w:br/>
      </w:r>
      <w:r w:rsidRPr="0029766E">
        <w:rPr>
          <w:rFonts w:ascii="Arial" w:eastAsiaTheme="minorHAnsi" w:hAnsi="Arial" w:cs="Arial"/>
          <w:sz w:val="22"/>
          <w:szCs w:val="22"/>
          <w:lang w:eastAsia="en-US"/>
        </w:rPr>
        <w:t xml:space="preserve">Maksymalną liczbę 100 pkt otrzyma Wykonawca, który zaoferuje elektryczny układ napędowy z </w:t>
      </w:r>
      <w:r w:rsidRPr="000B55D2">
        <w:rPr>
          <w:rFonts w:ascii="Arial" w:eastAsiaTheme="minorHAnsi" w:hAnsi="Arial" w:cs="Arial"/>
          <w:sz w:val="22"/>
          <w:szCs w:val="22"/>
          <w:lang w:eastAsia="en-US"/>
        </w:rPr>
        <w:t>falownikiem trakcyjnym zbudowanym z tranzystorów mocy wykonanych w pełnej technologii z węglika krzemu (</w:t>
      </w:r>
      <w:proofErr w:type="spellStart"/>
      <w:r w:rsidRPr="000B55D2">
        <w:rPr>
          <w:rFonts w:ascii="Arial" w:eastAsiaTheme="minorHAnsi" w:hAnsi="Arial" w:cs="Arial"/>
          <w:sz w:val="22"/>
          <w:szCs w:val="22"/>
          <w:lang w:eastAsia="en-US"/>
        </w:rPr>
        <w:t>SiC</w:t>
      </w:r>
      <w:proofErr w:type="spellEnd"/>
      <w:r w:rsidRPr="000B55D2">
        <w:rPr>
          <w:rFonts w:ascii="Arial" w:eastAsiaTheme="minorHAnsi" w:hAnsi="Arial" w:cs="Arial"/>
          <w:sz w:val="22"/>
          <w:szCs w:val="22"/>
          <w:lang w:eastAsia="en-US"/>
        </w:rPr>
        <w:t xml:space="preserve">), charakteryzującym się niższym zużyciem energii w stosunku do </w:t>
      </w:r>
      <w:r w:rsidRPr="000B55D2">
        <w:rPr>
          <w:rFonts w:ascii="Arial" w:eastAsiaTheme="minorHAnsi" w:hAnsi="Arial" w:cs="Arial"/>
          <w:sz w:val="22"/>
          <w:szCs w:val="22"/>
          <w:lang w:eastAsia="en-US"/>
        </w:rPr>
        <w:lastRenderedPageBreak/>
        <w:t>klasycznych rozwią</w:t>
      </w:r>
      <w:r w:rsidR="000B55D2">
        <w:rPr>
          <w:rFonts w:ascii="Arial" w:eastAsiaTheme="minorHAnsi" w:hAnsi="Arial" w:cs="Arial"/>
          <w:sz w:val="22"/>
          <w:szCs w:val="22"/>
          <w:lang w:eastAsia="en-US"/>
        </w:rPr>
        <w:t>zań opartych o technologię IGBT</w:t>
      </w:r>
      <w:r w:rsidRPr="000B55D2">
        <w:rPr>
          <w:rFonts w:ascii="Arial" w:eastAsiaTheme="minorHAnsi" w:hAnsi="Arial" w:cs="Arial"/>
          <w:sz w:val="22"/>
          <w:szCs w:val="22"/>
          <w:lang w:eastAsia="en-US"/>
        </w:rPr>
        <w:t>, o którym mowa w</w:t>
      </w:r>
      <w:r w:rsidRPr="0029766E">
        <w:rPr>
          <w:rFonts w:ascii="Arial" w:eastAsiaTheme="minorHAnsi" w:hAnsi="Arial" w:cs="Arial"/>
          <w:sz w:val="22"/>
          <w:szCs w:val="22"/>
          <w:lang w:eastAsia="en-US"/>
        </w:rPr>
        <w:t xml:space="preserve"> pkt 15.1.1 </w:t>
      </w:r>
      <w:r w:rsidRPr="0029766E">
        <w:rPr>
          <w:rFonts w:ascii="Arial" w:eastAsiaTheme="minorHAnsi" w:hAnsi="Arial" w:cs="Arial"/>
          <w:b/>
          <w:sz w:val="22"/>
          <w:szCs w:val="22"/>
          <w:lang w:eastAsia="en-US"/>
        </w:rPr>
        <w:t>specyfikacji technicznej autobusów wodorowych, stanowiącej Załącznik nr 1 do SWZ.</w:t>
      </w:r>
      <w:r w:rsidRPr="0029766E">
        <w:rPr>
          <w:rFonts w:ascii="Arial" w:eastAsiaTheme="minorHAnsi" w:hAnsi="Arial" w:cs="Arial"/>
          <w:sz w:val="22"/>
          <w:szCs w:val="22"/>
          <w:lang w:eastAsia="en-US"/>
        </w:rPr>
        <w:t xml:space="preserve"> Wykonawca, który zaoferuje elektryczny układ napędowy wykonany w innej technologii niż zalecana otrzyma 0 punktów.</w:t>
      </w:r>
    </w:p>
    <w:p w:rsidR="00D95420" w:rsidRPr="00D95420" w:rsidRDefault="00D95420" w:rsidP="00D95420">
      <w:pPr>
        <w:pStyle w:val="Akapitzlist"/>
        <w:numPr>
          <w:ilvl w:val="3"/>
          <w:numId w:val="1"/>
        </w:numPr>
        <w:suppressAutoHyphens/>
        <w:spacing w:after="200" w:line="360" w:lineRule="auto"/>
        <w:ind w:hanging="1783"/>
        <w:rPr>
          <w:rFonts w:ascii="Arial" w:eastAsiaTheme="minorHAnsi" w:hAnsi="Arial" w:cs="Arial"/>
          <w:sz w:val="22"/>
          <w:szCs w:val="22"/>
          <w:lang w:eastAsia="en-US"/>
        </w:rPr>
      </w:pPr>
      <w:r w:rsidRPr="00D95420">
        <w:rPr>
          <w:rFonts w:ascii="Arial" w:eastAsiaTheme="minorHAnsi" w:hAnsi="Arial" w:cs="Arial"/>
          <w:b/>
          <w:sz w:val="22"/>
          <w:szCs w:val="22"/>
        </w:rPr>
        <w:t>S</w:t>
      </w:r>
      <w:r w:rsidRPr="00D95420">
        <w:rPr>
          <w:rFonts w:ascii="Arial" w:hAnsi="Arial" w:cs="Arial"/>
          <w:b/>
          <w:sz w:val="22"/>
          <w:szCs w:val="22"/>
        </w:rPr>
        <w:t>ystem wczesnego wykrywania, sygnalizacji i alarmowania o zagrożeniach pożarowych baterii trakcyjnej w pojeździe</w:t>
      </w:r>
      <w:r w:rsidRPr="00D95420">
        <w:rPr>
          <w:rFonts w:ascii="Arial" w:eastAsiaTheme="minorHAnsi" w:hAnsi="Arial" w:cs="Arial"/>
          <w:b/>
          <w:sz w:val="22"/>
          <w:szCs w:val="22"/>
        </w:rPr>
        <w:t xml:space="preserve">                                                          </w:t>
      </w:r>
      <w:r w:rsidRPr="00D95420">
        <w:rPr>
          <w:rFonts w:ascii="Arial" w:eastAsiaTheme="minorHAnsi" w:hAnsi="Arial" w:cs="Arial"/>
          <w:b/>
          <w:sz w:val="22"/>
          <w:szCs w:val="22"/>
          <w:lang w:eastAsia="en-US"/>
        </w:rPr>
        <w:t>[</w:t>
      </w:r>
      <w:proofErr w:type="spellStart"/>
      <w:r w:rsidRPr="00D95420">
        <w:rPr>
          <w:rFonts w:ascii="Arial" w:eastAsiaTheme="minorHAnsi" w:hAnsi="Arial" w:cs="Arial"/>
          <w:b/>
          <w:sz w:val="22"/>
          <w:szCs w:val="22"/>
          <w:lang w:eastAsia="en-US"/>
        </w:rPr>
        <w:t>X</w:t>
      </w:r>
      <w:r w:rsidRPr="00D95420">
        <w:rPr>
          <w:rFonts w:ascii="Arial" w:eastAsiaTheme="minorHAnsi" w:hAnsi="Arial" w:cs="Arial"/>
          <w:b/>
          <w:sz w:val="22"/>
          <w:szCs w:val="22"/>
          <w:vertAlign w:val="subscript"/>
          <w:lang w:eastAsia="en-US"/>
        </w:rPr>
        <w:t>tbt</w:t>
      </w:r>
      <w:proofErr w:type="spellEnd"/>
      <w:r w:rsidRPr="00D95420">
        <w:rPr>
          <w:rFonts w:ascii="Arial" w:eastAsiaTheme="minorHAnsi" w:hAnsi="Arial" w:cs="Arial"/>
          <w:b/>
          <w:sz w:val="22"/>
          <w:szCs w:val="22"/>
          <w:lang w:eastAsia="en-US"/>
        </w:rPr>
        <w:t xml:space="preserve">]   </w:t>
      </w:r>
      <w:r w:rsidR="00282755">
        <w:rPr>
          <w:rFonts w:ascii="Arial" w:eastAsiaTheme="minorHAnsi" w:hAnsi="Arial" w:cs="Arial"/>
          <w:b/>
          <w:sz w:val="22"/>
          <w:szCs w:val="22"/>
          <w:lang w:eastAsia="en-US"/>
        </w:rPr>
        <w:t xml:space="preserve">                                                                                        </w:t>
      </w:r>
      <w:r w:rsidRPr="00D95420">
        <w:rPr>
          <w:rFonts w:ascii="Arial" w:eastAsiaTheme="minorHAnsi" w:hAnsi="Arial" w:cs="Arial"/>
          <w:b/>
          <w:sz w:val="22"/>
          <w:szCs w:val="22"/>
          <w:lang w:eastAsia="en-US"/>
        </w:rPr>
        <w:t>Max. 100 pkt.</w:t>
      </w:r>
    </w:p>
    <w:p w:rsidR="00D95420" w:rsidRPr="00D95420" w:rsidRDefault="00D95420" w:rsidP="00D95420">
      <w:pPr>
        <w:suppressAutoHyphens/>
        <w:spacing w:line="360" w:lineRule="auto"/>
        <w:ind w:left="1800"/>
        <w:contextualSpacing/>
        <w:jc w:val="both"/>
        <w:rPr>
          <w:rFonts w:ascii="Arial" w:eastAsia="TimesNewRomanPSMT" w:hAnsi="Arial" w:cs="Arial"/>
          <w:kern w:val="3"/>
          <w:sz w:val="22"/>
          <w:szCs w:val="22"/>
        </w:rPr>
      </w:pPr>
      <w:r w:rsidRPr="00D95420">
        <w:rPr>
          <w:rFonts w:ascii="Arial" w:eastAsia="TimesNewRomanPSMT" w:hAnsi="Arial" w:cs="Arial"/>
          <w:kern w:val="3"/>
          <w:sz w:val="22"/>
          <w:szCs w:val="22"/>
        </w:rPr>
        <w:t xml:space="preserve">Maksymalną liczbę 100 pkt otrzyma wykonawca który zaoferuje </w:t>
      </w:r>
      <w:r w:rsidRPr="00D95420">
        <w:rPr>
          <w:rFonts w:ascii="Arial" w:eastAsiaTheme="minorHAnsi" w:hAnsi="Arial" w:cs="Arial"/>
          <w:b/>
          <w:sz w:val="22"/>
          <w:szCs w:val="22"/>
        </w:rPr>
        <w:t>s</w:t>
      </w:r>
      <w:r w:rsidRPr="00D95420">
        <w:rPr>
          <w:rFonts w:ascii="Arial" w:hAnsi="Arial" w:cs="Arial"/>
          <w:b/>
          <w:sz w:val="22"/>
          <w:szCs w:val="22"/>
        </w:rPr>
        <w:t>ystem wczesnego wykrywania, sygnalizacji i alarmowania o zagrożeniach pożarowych baterii trakcyjnej w pojeździe</w:t>
      </w:r>
      <w:r w:rsidRPr="00D95420">
        <w:rPr>
          <w:rFonts w:ascii="Arial" w:eastAsia="TimesNewRomanPSMT" w:hAnsi="Arial" w:cs="Arial"/>
          <w:b/>
          <w:kern w:val="3"/>
          <w:sz w:val="22"/>
          <w:szCs w:val="22"/>
        </w:rPr>
        <w:t>, o konstrukcji zalecanej przez zamawiającego w pkt 35.8. specyfikacji technicznej autobusu wodorowego, stanowiącej załącznik nr 1 do SWZ.</w:t>
      </w:r>
      <w:r w:rsidRPr="00D95420">
        <w:rPr>
          <w:rFonts w:ascii="Arial" w:eastAsia="TimesNewRomanPSMT" w:hAnsi="Arial" w:cs="Arial"/>
          <w:kern w:val="3"/>
          <w:sz w:val="22"/>
          <w:szCs w:val="22"/>
        </w:rPr>
        <w:t xml:space="preserve"> Wykonawca, który nie zaoferuje systemu wczesnego wykrywania, sygnalizacji i alarmowania o zagrożeniach pożarowych baterii trakcyjnej w pojeździe otrzyma 0 pkt.</w:t>
      </w:r>
    </w:p>
    <w:p w:rsidR="0029766E" w:rsidRPr="0029766E" w:rsidRDefault="0029766E" w:rsidP="00D95420">
      <w:pPr>
        <w:suppressAutoHyphens/>
        <w:spacing w:after="200" w:line="360" w:lineRule="auto"/>
        <w:ind w:left="1641"/>
        <w:contextualSpacing/>
        <w:jc w:val="both"/>
        <w:rPr>
          <w:rFonts w:ascii="Arial" w:eastAsiaTheme="minorHAnsi" w:hAnsi="Arial" w:cs="Arial"/>
          <w:sz w:val="22"/>
          <w:szCs w:val="22"/>
          <w:lang w:eastAsia="en-US"/>
        </w:rPr>
      </w:pPr>
    </w:p>
    <w:p w:rsidR="0029766E" w:rsidRPr="00D76FB1" w:rsidRDefault="0029766E" w:rsidP="0029766E">
      <w:pPr>
        <w:numPr>
          <w:ilvl w:val="3"/>
          <w:numId w:val="1"/>
        </w:numPr>
        <w:suppressAutoHyphens/>
        <w:spacing w:after="200" w:line="360" w:lineRule="auto"/>
        <w:ind w:hanging="1800"/>
        <w:contextualSpacing/>
        <w:jc w:val="both"/>
        <w:rPr>
          <w:rFonts w:ascii="Arial" w:eastAsiaTheme="minorHAnsi" w:hAnsi="Arial" w:cs="Arial"/>
          <w:sz w:val="22"/>
          <w:szCs w:val="22"/>
          <w:lang w:eastAsia="en-US"/>
        </w:rPr>
      </w:pPr>
      <w:r w:rsidRPr="00D76FB1">
        <w:rPr>
          <w:rFonts w:ascii="Arial" w:eastAsiaTheme="minorHAnsi" w:hAnsi="Arial" w:cs="Arial"/>
          <w:b/>
          <w:sz w:val="22"/>
          <w:szCs w:val="22"/>
          <w:lang w:eastAsia="en-US"/>
        </w:rPr>
        <w:t>Układ do dezynfekcji powietrza wewnątrz pojazdu [</w:t>
      </w:r>
      <w:proofErr w:type="spellStart"/>
      <w:r w:rsidRPr="00D76FB1">
        <w:rPr>
          <w:rFonts w:ascii="Arial" w:eastAsiaTheme="minorHAnsi" w:hAnsi="Arial" w:cs="Arial"/>
          <w:b/>
          <w:sz w:val="22"/>
          <w:szCs w:val="22"/>
          <w:vertAlign w:val="subscript"/>
          <w:lang w:eastAsia="en-US"/>
        </w:rPr>
        <w:t>Xtdp</w:t>
      </w:r>
      <w:proofErr w:type="spellEnd"/>
      <w:r w:rsidRPr="00D76FB1">
        <w:rPr>
          <w:rFonts w:ascii="Arial" w:eastAsiaTheme="minorHAnsi" w:hAnsi="Arial" w:cs="Arial"/>
          <w:b/>
          <w:sz w:val="22"/>
          <w:szCs w:val="22"/>
          <w:lang w:eastAsia="en-US"/>
        </w:rPr>
        <w:t>]   Max. 100 pkt</w:t>
      </w:r>
      <w:r w:rsidRPr="00D76FB1">
        <w:rPr>
          <w:rFonts w:ascii="Arial" w:eastAsiaTheme="minorHAnsi" w:hAnsi="Arial" w:cs="Arial"/>
          <w:b/>
          <w:sz w:val="22"/>
          <w:szCs w:val="22"/>
          <w:lang w:eastAsia="en-US"/>
        </w:rPr>
        <w:br/>
      </w:r>
      <w:r w:rsidRPr="00D76FB1">
        <w:rPr>
          <w:rFonts w:ascii="Arial" w:eastAsiaTheme="minorHAnsi" w:hAnsi="Arial" w:cs="Arial"/>
          <w:sz w:val="22"/>
          <w:szCs w:val="22"/>
          <w:lang w:eastAsia="en-US"/>
        </w:rPr>
        <w:t xml:space="preserve">Maksymalną liczbę 100 pkt otrzyma Wykonawca, który zaoferuje układ do neutralizacji patogenów chorobotwórczych (wirusów, grzybów, bakterii, itp.) - dezynfekcji powietrza, wewnątrz pojazdu, o którym mowa w pkt 14.9 </w:t>
      </w:r>
      <w:r w:rsidR="00D76FB1" w:rsidRPr="00D76FB1">
        <w:rPr>
          <w:rFonts w:ascii="Arial" w:eastAsiaTheme="minorHAnsi" w:hAnsi="Arial" w:cs="Arial"/>
          <w:sz w:val="22"/>
          <w:szCs w:val="22"/>
          <w:lang w:eastAsia="en-US"/>
        </w:rPr>
        <w:t>załącznika</w:t>
      </w:r>
      <w:r w:rsidRPr="00D76FB1">
        <w:rPr>
          <w:rFonts w:ascii="Arial" w:eastAsiaTheme="minorHAnsi" w:hAnsi="Arial" w:cs="Arial"/>
          <w:sz w:val="22"/>
          <w:szCs w:val="22"/>
          <w:lang w:eastAsia="en-US"/>
        </w:rPr>
        <w:t xml:space="preserve"> nr </w:t>
      </w:r>
      <w:r w:rsidR="00D76FB1" w:rsidRPr="00D76FB1">
        <w:rPr>
          <w:rFonts w:ascii="Arial" w:eastAsiaTheme="minorHAnsi" w:hAnsi="Arial" w:cs="Arial"/>
          <w:sz w:val="22"/>
          <w:szCs w:val="22"/>
          <w:lang w:eastAsia="en-US"/>
        </w:rPr>
        <w:t xml:space="preserve">1 </w:t>
      </w:r>
      <w:r w:rsidRPr="00D76FB1">
        <w:rPr>
          <w:rFonts w:ascii="Arial" w:eastAsiaTheme="minorHAnsi" w:hAnsi="Arial" w:cs="Arial"/>
          <w:sz w:val="22"/>
          <w:szCs w:val="22"/>
          <w:lang w:eastAsia="en-US"/>
        </w:rPr>
        <w:t>do SWZ – specyfikacja techniczna autobusu wodorowego. Wykonawca, który nie zaoferuje tego urządzenia otrzyma 0 punktów.</w:t>
      </w:r>
    </w:p>
    <w:p w:rsidR="0029766E" w:rsidRPr="0029766E" w:rsidRDefault="0029766E" w:rsidP="00D76FB1">
      <w:pPr>
        <w:numPr>
          <w:ilvl w:val="3"/>
          <w:numId w:val="1"/>
        </w:numPr>
        <w:suppressAutoHyphens/>
        <w:spacing w:after="200" w:line="360" w:lineRule="auto"/>
        <w:ind w:left="1418" w:hanging="1490"/>
        <w:contextualSpacing/>
        <w:jc w:val="both"/>
        <w:rPr>
          <w:rFonts w:ascii="Arial" w:eastAsiaTheme="minorHAnsi" w:hAnsi="Arial" w:cs="Arial"/>
          <w:sz w:val="22"/>
          <w:szCs w:val="22"/>
          <w:lang w:eastAsia="en-US"/>
        </w:rPr>
      </w:pPr>
      <w:r w:rsidRPr="0036105B">
        <w:rPr>
          <w:rFonts w:ascii="Arial" w:eastAsia="Calibri" w:hAnsi="Arial" w:cs="Arial"/>
          <w:b/>
          <w:sz w:val="22"/>
          <w:szCs w:val="22"/>
          <w:lang w:eastAsia="ar-SA"/>
        </w:rPr>
        <w:t>Całkowita liczba miejsc pasażerskich, o której mowa w pkt 2.2.</w:t>
      </w:r>
      <w:r w:rsidRPr="0029766E">
        <w:rPr>
          <w:rFonts w:ascii="Arial" w:eastAsia="Calibri" w:hAnsi="Arial" w:cs="Arial"/>
          <w:b/>
          <w:sz w:val="22"/>
          <w:szCs w:val="22"/>
          <w:lang w:eastAsia="ar-SA"/>
        </w:rPr>
        <w:t xml:space="preserve"> Specyfikacji technicznej autobusu wodorowego st</w:t>
      </w:r>
      <w:r w:rsidR="00CA20E6">
        <w:rPr>
          <w:rFonts w:ascii="Arial" w:eastAsia="Calibri" w:hAnsi="Arial" w:cs="Arial"/>
          <w:b/>
          <w:sz w:val="22"/>
          <w:szCs w:val="22"/>
          <w:lang w:eastAsia="ar-SA"/>
        </w:rPr>
        <w:t>anowiącej załącznik nr 1 do SWZ</w:t>
      </w:r>
      <w:r w:rsidRPr="0029766E">
        <w:rPr>
          <w:rFonts w:ascii="Arial" w:eastAsia="Calibri" w:hAnsi="Arial" w:cs="Arial"/>
          <w:b/>
          <w:sz w:val="22"/>
          <w:szCs w:val="22"/>
          <w:lang w:eastAsia="ar-SA"/>
        </w:rPr>
        <w:t xml:space="preserve"> [</w:t>
      </w:r>
      <w:proofErr w:type="spellStart"/>
      <w:r w:rsidRPr="0029766E">
        <w:rPr>
          <w:rFonts w:ascii="Arial" w:eastAsia="Calibri" w:hAnsi="Arial" w:cs="Arial"/>
          <w:b/>
          <w:sz w:val="22"/>
          <w:szCs w:val="22"/>
          <w:lang w:eastAsia="ar-SA"/>
        </w:rPr>
        <w:t>X</w:t>
      </w:r>
      <w:r w:rsidRPr="0029766E">
        <w:rPr>
          <w:rFonts w:ascii="Arial" w:eastAsia="Calibri" w:hAnsi="Arial" w:cs="Arial"/>
          <w:b/>
          <w:sz w:val="22"/>
          <w:szCs w:val="22"/>
          <w:vertAlign w:val="subscript"/>
          <w:lang w:eastAsia="ar-SA"/>
        </w:rPr>
        <w:t>tmp</w:t>
      </w:r>
      <w:proofErr w:type="spellEnd"/>
      <w:r w:rsidRPr="0029766E">
        <w:rPr>
          <w:rFonts w:ascii="Arial" w:eastAsia="Calibri" w:hAnsi="Arial" w:cs="Arial"/>
          <w:b/>
          <w:sz w:val="22"/>
          <w:szCs w:val="22"/>
          <w:lang w:eastAsia="ar-SA"/>
        </w:rPr>
        <w:t xml:space="preserve">]                                 </w:t>
      </w:r>
      <w:r w:rsidR="00D76FB1">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w:t>
      </w:r>
      <w:r w:rsidR="007B0B54">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Max. 100 pkt</w:t>
      </w:r>
    </w:p>
    <w:p w:rsidR="0029766E" w:rsidRPr="00D76FB1" w:rsidRDefault="00D76FB1" w:rsidP="00D76FB1">
      <w:pPr>
        <w:suppressAutoHyphens/>
        <w:spacing w:line="360" w:lineRule="auto"/>
        <w:ind w:left="1418" w:hanging="149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29766E" w:rsidRPr="0029766E">
        <w:rPr>
          <w:rFonts w:ascii="Arial" w:eastAsiaTheme="minorHAnsi" w:hAnsi="Arial" w:cs="Arial"/>
          <w:sz w:val="22"/>
          <w:szCs w:val="22"/>
          <w:lang w:eastAsia="en-US"/>
        </w:rPr>
        <w:t xml:space="preserve">Maksymalną liczbę 100 pkt otrzyma wykonawca, który zaoferuje </w:t>
      </w:r>
      <w:r w:rsidR="0029766E" w:rsidRPr="0029766E">
        <w:rPr>
          <w:rFonts w:ascii="Arial" w:eastAsia="Calibri" w:hAnsi="Arial" w:cs="Arial"/>
          <w:b/>
          <w:sz w:val="22"/>
          <w:szCs w:val="22"/>
          <w:lang w:eastAsia="ar-SA"/>
        </w:rPr>
        <w:t xml:space="preserve">całkowitą liczba miejsc pasażerskich ≥ </w:t>
      </w:r>
      <w:r w:rsidR="0029766E" w:rsidRPr="00D76FB1">
        <w:rPr>
          <w:rFonts w:ascii="Arial" w:eastAsia="TimesNewRomanPSMT" w:hAnsi="Arial" w:cs="Arial"/>
          <w:kern w:val="3"/>
          <w:sz w:val="22"/>
          <w:szCs w:val="22"/>
        </w:rPr>
        <w:t>85</w:t>
      </w:r>
      <w:r w:rsidR="0029766E" w:rsidRPr="00D76FB1">
        <w:rPr>
          <w:rFonts w:ascii="Arial" w:eastAsiaTheme="minorHAnsi" w:hAnsi="Arial" w:cs="Arial"/>
          <w:sz w:val="22"/>
          <w:szCs w:val="22"/>
          <w:lang w:eastAsia="en-US"/>
        </w:rPr>
        <w:t>. Pozostali wykonawcy będą oceniani zgodnie z poniższym wzorem:</w:t>
      </w:r>
    </w:p>
    <w:p w:rsidR="0029766E" w:rsidRPr="00D76FB1" w:rsidRDefault="0029766E" w:rsidP="0029766E">
      <w:pPr>
        <w:suppressAutoHyphens/>
        <w:spacing w:line="360" w:lineRule="auto"/>
        <w:ind w:left="1440"/>
        <w:contextualSpacing/>
        <w:jc w:val="both"/>
        <w:rPr>
          <w:rFonts w:ascii="Arial" w:eastAsia="TimesNewRomanPSMT" w:hAnsi="Arial" w:cs="Arial"/>
          <w:sz w:val="22"/>
          <w:szCs w:val="22"/>
          <w:lang w:eastAsia="ar-SA"/>
        </w:rPr>
      </w:pP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vertAlign w:val="subscript"/>
          <w:lang w:eastAsia="ar-SA"/>
        </w:rPr>
        <w:t xml:space="preserve"> </w:t>
      </w:r>
      <w:r w:rsidRPr="00D76FB1">
        <w:rPr>
          <w:rFonts w:ascii="Arial" w:eastAsia="TimesNewRomanPSMT" w:hAnsi="Arial" w:cs="Arial"/>
          <w:sz w:val="22"/>
          <w:szCs w:val="22"/>
          <w:lang w:eastAsia="ar-SA"/>
        </w:rP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 100</w:t>
      </w:r>
    </w:p>
    <w:p w:rsidR="0029766E" w:rsidRPr="00D76FB1" w:rsidRDefault="0029766E" w:rsidP="0029766E">
      <w:pPr>
        <w:suppressAutoHyphens/>
        <w:spacing w:line="360" w:lineRule="auto"/>
        <w:ind w:left="1440"/>
        <w:contextualSpacing/>
        <w:jc w:val="both"/>
        <w:rPr>
          <w:rFonts w:ascii="Arial" w:eastAsia="Calibri" w:hAnsi="Arial" w:cs="Arial"/>
          <w:sz w:val="22"/>
          <w:szCs w:val="22"/>
          <w:lang w:eastAsia="ar-SA"/>
        </w:rPr>
      </w:pPr>
      <w:r w:rsidRPr="00D76FB1">
        <w:rPr>
          <w:rFonts w:ascii="Arial" w:eastAsia="TimesNewRomanPSMT" w:hAnsi="Arial" w:cs="Arial"/>
          <w:sz w:val="22"/>
          <w:szCs w:val="22"/>
          <w:lang w:eastAsia="ar-SA"/>
        </w:rPr>
        <w:t>gdzie:</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liczba punktów uzyskanych przez wykonawcę z tytułu zaoferowanej </w:t>
      </w:r>
      <w:r w:rsidRPr="00D76FB1">
        <w:rPr>
          <w:rFonts w:ascii="Arial" w:eastAsia="Calibri" w:hAnsi="Arial" w:cs="Arial"/>
          <w:sz w:val="22"/>
          <w:szCs w:val="22"/>
          <w:lang w:eastAsia="ar-SA"/>
        </w:rPr>
        <w:t>całkowitej liczby miejsc pasażerskich,</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lang w:eastAsia="ar-SA"/>
        </w:rPr>
        <w:t xml:space="preserve"> – zaoferowana przez wykonawcę całkowita liczba miejsc pasażerskich.</w:t>
      </w:r>
    </w:p>
    <w:p w:rsidR="0029766E" w:rsidRPr="0029766E" w:rsidRDefault="0029766E" w:rsidP="0029766E">
      <w:pPr>
        <w:suppressAutoHyphens/>
        <w:spacing w:line="360" w:lineRule="auto"/>
        <w:ind w:left="1416"/>
        <w:contextualSpacing/>
        <w:jc w:val="both"/>
        <w:rPr>
          <w:rFonts w:ascii="Arial" w:eastAsia="TimesNewRomanPSMT" w:hAnsi="Arial" w:cs="Arial"/>
          <w:kern w:val="3"/>
          <w:sz w:val="22"/>
          <w:szCs w:val="22"/>
        </w:rPr>
      </w:pPr>
      <w:r w:rsidRPr="00D76FB1">
        <w:rPr>
          <w:rFonts w:ascii="Arial" w:eastAsia="TimesNewRomanPSMT" w:hAnsi="Arial" w:cs="Arial"/>
          <w:kern w:val="3"/>
          <w:sz w:val="22"/>
          <w:szCs w:val="22"/>
        </w:rPr>
        <w:t xml:space="preserve">Jeżeli wykonawca zaoferuje całkowitą liczbę miejsc pasażerskich większą niż 85 miejsc, wówczas do wzoru zostanie podstawiona liczba 85 </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lastRenderedPageBreak/>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ml:space="preserve"> – minimalna, wymagana przez zamawi</w:t>
      </w:r>
      <w:r w:rsidR="0036105B">
        <w:rPr>
          <w:rFonts w:ascii="Arial" w:eastAsia="TimesNewRomanPSMT" w:hAnsi="Arial" w:cs="Arial"/>
          <w:sz w:val="22"/>
          <w:szCs w:val="22"/>
          <w:lang w:eastAsia="ar-SA"/>
        </w:rPr>
        <w:t xml:space="preserve">ającego całkowita liczba miejsc </w:t>
      </w:r>
      <w:r w:rsidRPr="00D76FB1">
        <w:rPr>
          <w:rFonts w:ascii="Arial" w:eastAsia="TimesNewRomanPSMT" w:hAnsi="Arial" w:cs="Arial"/>
          <w:sz w:val="22"/>
          <w:szCs w:val="22"/>
          <w:lang w:eastAsia="ar-SA"/>
        </w:rPr>
        <w:t>pasażerskich – 70.</w:t>
      </w:r>
      <w:r w:rsidRPr="00D76FB1">
        <w:rPr>
          <w:rFonts w:ascii="Arial" w:eastAsia="Calibri" w:hAnsi="Arial" w:cs="Arial"/>
          <w:sz w:val="22"/>
          <w:szCs w:val="22"/>
          <w:lang w:eastAsia="ar-SA"/>
        </w:rPr>
        <w:b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maksymalna punktowana przez zamawiającego całkowita liczba miejsc pasażerskich- </w:t>
      </w:r>
      <w:r w:rsidRPr="00D76FB1">
        <w:rPr>
          <w:rFonts w:ascii="Arial" w:eastAsia="TimesNewRomanPSMT" w:hAnsi="Arial" w:cs="Arial"/>
          <w:kern w:val="3"/>
          <w:sz w:val="22"/>
          <w:szCs w:val="22"/>
        </w:rPr>
        <w:t>85</w:t>
      </w:r>
      <w:r w:rsidRPr="00D76FB1">
        <w:rPr>
          <w:rFonts w:ascii="Arial" w:eastAsia="TimesNewRomanPSMT" w:hAnsi="Arial" w:cs="Arial"/>
          <w:sz w:val="22"/>
          <w:szCs w:val="22"/>
          <w:lang w:eastAsia="ar-SA"/>
        </w:rPr>
        <w:t>.</w:t>
      </w:r>
    </w:p>
    <w:p w:rsidR="00583DE9" w:rsidRPr="00583DE9" w:rsidRDefault="00583DE9" w:rsidP="0029766E">
      <w:pPr>
        <w:suppressAutoHyphens/>
        <w:spacing w:line="360" w:lineRule="auto"/>
        <w:ind w:left="1440"/>
        <w:contextualSpacing/>
        <w:jc w:val="both"/>
        <w:rPr>
          <w:rFonts w:ascii="Arial" w:eastAsia="Calibri" w:hAnsi="Arial" w:cs="Arial"/>
          <w:b/>
          <w:sz w:val="22"/>
          <w:szCs w:val="22"/>
          <w:lang w:eastAsia="ar-SA"/>
        </w:rPr>
      </w:pPr>
      <w:r w:rsidRPr="00583DE9">
        <w:rPr>
          <w:rFonts w:ascii="Arial" w:eastAsia="Calibri" w:hAnsi="Arial" w:cs="Arial"/>
          <w:b/>
          <w:sz w:val="22"/>
          <w:szCs w:val="22"/>
          <w:lang w:eastAsia="ar-SA"/>
        </w:rPr>
        <w:t>Uwaga:</w:t>
      </w:r>
    </w:p>
    <w:p w:rsidR="0029766E" w:rsidRPr="0029766E" w:rsidRDefault="0029766E" w:rsidP="0029766E">
      <w:pPr>
        <w:suppressAutoHyphens/>
        <w:spacing w:line="360" w:lineRule="auto"/>
        <w:ind w:left="1440"/>
        <w:contextualSpacing/>
        <w:jc w:val="both"/>
        <w:rPr>
          <w:rFonts w:ascii="Arial" w:eastAsia="TimesNewRomanPSMT" w:hAnsi="Arial" w:cs="Arial"/>
          <w:kern w:val="3"/>
          <w:sz w:val="22"/>
          <w:szCs w:val="22"/>
        </w:rPr>
      </w:pPr>
      <w:r w:rsidRPr="0029766E">
        <w:rPr>
          <w:rFonts w:ascii="Arial" w:eastAsia="Calibri" w:hAnsi="Arial" w:cs="Arial"/>
          <w:sz w:val="22"/>
          <w:szCs w:val="22"/>
          <w:lang w:eastAsia="ar-SA"/>
        </w:rPr>
        <w:t>J</w:t>
      </w:r>
      <w:r w:rsidRPr="0029766E">
        <w:rPr>
          <w:rFonts w:ascii="Arial" w:eastAsia="TimesNewRomanPSMT" w:hAnsi="Arial" w:cs="Arial"/>
          <w:kern w:val="3"/>
          <w:sz w:val="22"/>
          <w:szCs w:val="22"/>
        </w:rPr>
        <w:t>eżeli wykonawca zaoferuje całkowitą liczbę miejsc pasażerskich  mniejszą niż 70</w:t>
      </w:r>
      <w:r w:rsidRPr="0029766E">
        <w:rPr>
          <w:rFonts w:ascii="Arial" w:eastAsia="Lucida Sans Unicode" w:hAnsi="Arial" w:cs="Arial"/>
          <w:kern w:val="3"/>
          <w:sz w:val="22"/>
          <w:szCs w:val="22"/>
        </w:rPr>
        <w:t>,</w:t>
      </w:r>
      <w:r w:rsidRPr="0029766E">
        <w:rPr>
          <w:rFonts w:ascii="Arial" w:eastAsia="TimesNewRomanPSMT" w:hAnsi="Arial" w:cs="Arial"/>
          <w:kern w:val="3"/>
          <w:sz w:val="22"/>
          <w:szCs w:val="22"/>
        </w:rPr>
        <w:t xml:space="preserve"> wówczas jego oferta podlegać będzie odrzuceniu.</w:t>
      </w:r>
    </w:p>
    <w:p w:rsidR="0029766E" w:rsidRPr="0029766E" w:rsidRDefault="0029766E" w:rsidP="0029766E">
      <w:pPr>
        <w:tabs>
          <w:tab w:val="left" w:pos="709"/>
        </w:tabs>
        <w:suppressAutoHyphens/>
        <w:ind w:left="360"/>
        <w:jc w:val="both"/>
        <w:rPr>
          <w:rFonts w:ascii="Arial" w:eastAsia="Arial" w:hAnsi="Arial" w:cs="Arial"/>
          <w:sz w:val="22"/>
          <w:szCs w:val="22"/>
          <w:lang w:val="cs-CZ" w:eastAsia="ar-SA"/>
        </w:rPr>
      </w:pPr>
    </w:p>
    <w:p w:rsidR="0029766E" w:rsidRPr="0029766E" w:rsidRDefault="00CA20E6"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Pr>
          <w:rFonts w:ascii="Arial" w:eastAsiaTheme="minorHAnsi" w:hAnsi="Arial" w:cs="Arial"/>
          <w:b/>
          <w:sz w:val="22"/>
          <w:szCs w:val="22"/>
          <w:lang w:eastAsia="en-US"/>
        </w:rPr>
        <w:t>System ogniw fotowoltaicznych</w:t>
      </w:r>
      <w:r w:rsidR="0029766E" w:rsidRPr="00583DE9">
        <w:rPr>
          <w:rFonts w:ascii="Arial" w:eastAsiaTheme="minorHAnsi" w:hAnsi="Arial" w:cs="Arial"/>
          <w:b/>
          <w:sz w:val="22"/>
          <w:szCs w:val="22"/>
          <w:lang w:eastAsia="en-US"/>
        </w:rPr>
        <w:t xml:space="preserve"> [</w:t>
      </w:r>
      <w:proofErr w:type="spellStart"/>
      <w:r w:rsidR="0029766E" w:rsidRPr="00583DE9">
        <w:rPr>
          <w:rFonts w:ascii="Arial" w:eastAsiaTheme="minorHAnsi" w:hAnsi="Arial" w:cs="Arial"/>
          <w:b/>
          <w:sz w:val="22"/>
          <w:szCs w:val="22"/>
          <w:lang w:eastAsia="en-US"/>
        </w:rPr>
        <w:t>X</w:t>
      </w:r>
      <w:r w:rsidR="0029766E" w:rsidRPr="00583DE9">
        <w:rPr>
          <w:rFonts w:ascii="Arial" w:eastAsiaTheme="minorHAnsi" w:hAnsi="Arial" w:cs="Arial"/>
          <w:b/>
          <w:sz w:val="22"/>
          <w:szCs w:val="22"/>
          <w:vertAlign w:val="subscript"/>
          <w:lang w:eastAsia="en-US"/>
        </w:rPr>
        <w:t>tfot</w:t>
      </w:r>
      <w:proofErr w:type="spellEnd"/>
      <w:r w:rsidR="0029766E" w:rsidRPr="00583DE9">
        <w:rPr>
          <w:rFonts w:ascii="Arial" w:eastAsiaTheme="minorHAnsi" w:hAnsi="Arial" w:cs="Arial"/>
          <w:b/>
          <w:sz w:val="22"/>
          <w:szCs w:val="22"/>
          <w:lang w:eastAsia="en-US"/>
        </w:rPr>
        <w:t>]</w:t>
      </w:r>
      <w:r w:rsidR="0029766E" w:rsidRPr="0029766E">
        <w:rPr>
          <w:rFonts w:ascii="Arial" w:eastAsiaTheme="minorHAnsi" w:hAnsi="Arial" w:cs="Arial"/>
          <w:b/>
          <w:sz w:val="22"/>
          <w:szCs w:val="22"/>
          <w:lang w:eastAsia="en-US"/>
        </w:rPr>
        <w:t xml:space="preserve">     Max. 100  pkt</w:t>
      </w:r>
      <w:r w:rsidR="0029766E" w:rsidRPr="0029766E">
        <w:rPr>
          <w:rFonts w:ascii="Arial" w:eastAsiaTheme="minorHAnsi" w:hAnsi="Arial" w:cs="Arial"/>
          <w:b/>
          <w:sz w:val="22"/>
          <w:szCs w:val="22"/>
          <w:lang w:eastAsia="en-US"/>
        </w:rPr>
        <w:br/>
      </w:r>
      <w:r w:rsidR="0029766E" w:rsidRPr="0029766E">
        <w:rPr>
          <w:rFonts w:ascii="Arial" w:eastAsiaTheme="minorHAnsi" w:hAnsi="Arial" w:cs="Arial"/>
          <w:sz w:val="22"/>
          <w:szCs w:val="22"/>
          <w:lang w:eastAsia="en-US"/>
        </w:rPr>
        <w:t xml:space="preserve">Maksymalną liczbę 100 pkt otrzyma Wykonawca, który zaoferuje system ogniw fotowoltaicznych o konstrukcji zalecanej przez Zamawiającego w pkt 14.6 </w:t>
      </w:r>
      <w:r w:rsidR="0029766E" w:rsidRPr="0029766E">
        <w:rPr>
          <w:rFonts w:ascii="Arial" w:eastAsiaTheme="minorHAnsi" w:hAnsi="Arial" w:cs="Arial"/>
          <w:b/>
          <w:sz w:val="22"/>
          <w:szCs w:val="22"/>
          <w:lang w:eastAsia="en-US"/>
        </w:rPr>
        <w:t>specyfikacji technicznej autobusu wodorowego, stanowiącej załącznik nr 1 do SWZ.</w:t>
      </w:r>
      <w:r w:rsidR="0029766E" w:rsidRPr="0029766E">
        <w:rPr>
          <w:rFonts w:ascii="Arial" w:eastAsiaTheme="minorHAnsi" w:hAnsi="Arial" w:cs="Arial"/>
          <w:sz w:val="22"/>
          <w:szCs w:val="22"/>
          <w:lang w:eastAsia="en-US"/>
        </w:rPr>
        <w:t xml:space="preserve"> Wykonawca, który nie zaoferuje ww. systemu ogniw fotowoltaicznych otrzyma 0 punktów.</w:t>
      </w:r>
    </w:p>
    <w:p w:rsidR="0029766E" w:rsidRPr="0029766E" w:rsidRDefault="0029766E" w:rsidP="0029766E">
      <w:pPr>
        <w:suppressAutoHyphens/>
        <w:spacing w:line="360" w:lineRule="auto"/>
        <w:ind w:left="1800"/>
        <w:contextualSpacing/>
        <w:jc w:val="both"/>
        <w:rPr>
          <w:rFonts w:ascii="Arial" w:eastAsia="Lucida Sans Unicode" w:hAnsi="Arial" w:cs="Arial"/>
          <w:kern w:val="3"/>
          <w:sz w:val="22"/>
          <w:szCs w:val="22"/>
        </w:rPr>
      </w:pPr>
    </w:p>
    <w:p w:rsidR="0029766E" w:rsidRPr="0029766E" w:rsidRDefault="0029766E"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sidRPr="0029766E">
        <w:rPr>
          <w:rFonts w:ascii="Arial" w:eastAsia="Lucida Sans Unicode" w:hAnsi="Arial" w:cs="Arial"/>
          <w:kern w:val="3"/>
          <w:sz w:val="22"/>
          <w:szCs w:val="22"/>
        </w:rPr>
        <w:t>Suma punktów przyznanych przez oceniających dla kryterium „Warunki techniczne” zostanie pomnożona przez jego wagę, zgodnie z poniższym wzorem:</w:t>
      </w:r>
    </w:p>
    <w:p w:rsidR="0029766E" w:rsidRPr="0029766E" w:rsidRDefault="0029766E" w:rsidP="0029766E">
      <w:pPr>
        <w:tabs>
          <w:tab w:val="left" w:pos="1418"/>
        </w:tabs>
        <w:suppressAutoHyphens/>
        <w:spacing w:line="360" w:lineRule="auto"/>
        <w:ind w:left="1418"/>
        <w:jc w:val="both"/>
        <w:rPr>
          <w:rFonts w:ascii="Arial" w:eastAsia="TimesNewRomanPSMT" w:hAnsi="Arial" w:cs="Arial"/>
          <w:sz w:val="22"/>
          <w:szCs w:val="22"/>
          <w:lang w:val="cs-CZ" w:eastAsia="ar-SA"/>
        </w:rPr>
      </w:pPr>
    </w:p>
    <w:p w:rsidR="0029766E" w:rsidRPr="0029766E" w:rsidRDefault="0029766E" w:rsidP="0029766E">
      <w:pPr>
        <w:spacing w:line="360" w:lineRule="auto"/>
        <w:ind w:left="1141"/>
        <w:contextualSpacing/>
        <w:rPr>
          <w:rFonts w:ascii="Arial" w:eastAsiaTheme="minorHAnsi" w:hAnsi="Arial" w:cs="Arial"/>
          <w:b/>
          <w:sz w:val="22"/>
          <w:szCs w:val="22"/>
          <w:lang w:val="cs-CZ" w:eastAsia="en-US"/>
        </w:rPr>
      </w:pPr>
      <w:r w:rsidRPr="00583DE9">
        <w:rPr>
          <w:rFonts w:ascii="Arial" w:eastAsia="Arial" w:hAnsi="Arial" w:cs="Arial"/>
          <w:b/>
          <w:sz w:val="22"/>
          <w:szCs w:val="22"/>
          <w:lang w:val="cs-CZ" w:eastAsia="ar-SA"/>
        </w:rPr>
        <w:t>X</w:t>
      </w:r>
      <w:r w:rsidRPr="00583DE9">
        <w:rPr>
          <w:rFonts w:ascii="Arial" w:eastAsia="Arial" w:hAnsi="Arial" w:cs="Arial"/>
          <w:b/>
          <w:sz w:val="22"/>
          <w:szCs w:val="22"/>
          <w:vertAlign w:val="subscript"/>
          <w:lang w:val="cs-CZ" w:eastAsia="ar-SA"/>
        </w:rPr>
        <w:t xml:space="preserve">t </w:t>
      </w:r>
      <w:r w:rsidRPr="00583DE9">
        <w:rPr>
          <w:rFonts w:ascii="Arial" w:eastAsia="Arial" w:hAnsi="Arial" w:cs="Arial"/>
          <w:b/>
          <w:sz w:val="22"/>
          <w:szCs w:val="22"/>
          <w:lang w:val="cs-CZ" w:eastAsia="ar-SA"/>
        </w:rPr>
        <w:t>= X</w:t>
      </w:r>
      <w:r w:rsidRPr="00583DE9">
        <w:rPr>
          <w:rFonts w:ascii="Arial" w:eastAsia="Arial" w:hAnsi="Arial" w:cs="Arial"/>
          <w:b/>
          <w:sz w:val="22"/>
          <w:szCs w:val="22"/>
          <w:vertAlign w:val="subscript"/>
          <w:lang w:val="cs-CZ" w:eastAsia="ar-SA"/>
        </w:rPr>
        <w:t>ts</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tk</w:t>
      </w:r>
      <w:r w:rsidRPr="00583DE9">
        <w:rPr>
          <w:rFonts w:ascii="Arial" w:eastAsia="Arial" w:hAnsi="Arial" w:cs="Arial"/>
          <w:b/>
          <w:sz w:val="22"/>
          <w:szCs w:val="22"/>
          <w:lang w:val="cs-CZ" w:eastAsia="ar-SA"/>
        </w:rPr>
        <w:t xml:space="preserve"> x 0,10 + X</w:t>
      </w:r>
      <w:r w:rsidRPr="00583DE9">
        <w:rPr>
          <w:rFonts w:ascii="Arial" w:eastAsia="Arial" w:hAnsi="Arial" w:cs="Arial"/>
          <w:b/>
          <w:sz w:val="22"/>
          <w:szCs w:val="22"/>
          <w:vertAlign w:val="subscript"/>
          <w:lang w:val="cs-CZ" w:eastAsia="ar-SA"/>
        </w:rPr>
        <w:t>tun</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tbt</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tdp</w:t>
      </w:r>
      <w:r w:rsidRPr="00583DE9">
        <w:rPr>
          <w:rFonts w:ascii="Arial" w:eastAsia="Arial" w:hAnsi="Arial" w:cs="Arial"/>
          <w:b/>
          <w:sz w:val="22"/>
          <w:szCs w:val="22"/>
          <w:lang w:val="cs-CZ" w:eastAsia="ar-SA"/>
        </w:rPr>
        <w:t xml:space="preserve"> x 0,05 + X</w:t>
      </w:r>
      <w:r w:rsidRPr="00583DE9">
        <w:rPr>
          <w:rFonts w:ascii="Arial" w:eastAsia="Arial" w:hAnsi="Arial" w:cs="Arial"/>
          <w:b/>
          <w:sz w:val="22"/>
          <w:szCs w:val="22"/>
          <w:vertAlign w:val="subscript"/>
          <w:lang w:val="cs-CZ" w:eastAsia="ar-SA"/>
        </w:rPr>
        <w:t xml:space="preserve">tmp </w:t>
      </w:r>
      <w:r w:rsidRPr="00583DE9">
        <w:rPr>
          <w:rFonts w:ascii="Arial" w:eastAsia="Arial" w:hAnsi="Arial" w:cs="Arial"/>
          <w:b/>
          <w:sz w:val="22"/>
          <w:szCs w:val="22"/>
          <w:lang w:val="cs-CZ" w:eastAsia="ar-SA"/>
        </w:rPr>
        <w:t xml:space="preserve">x 0,20 + </w:t>
      </w:r>
      <w:r w:rsidRPr="00583DE9">
        <w:rPr>
          <w:rFonts w:ascii="Arial" w:eastAsiaTheme="minorHAnsi" w:hAnsi="Arial" w:cs="Arial"/>
          <w:b/>
          <w:sz w:val="22"/>
          <w:szCs w:val="22"/>
          <w:lang w:val="cs-CZ" w:eastAsia="en-US"/>
        </w:rPr>
        <w:t>X</w:t>
      </w:r>
      <w:r w:rsidRPr="00583DE9">
        <w:rPr>
          <w:rFonts w:ascii="Arial" w:eastAsiaTheme="minorHAnsi" w:hAnsi="Arial" w:cs="Arial"/>
          <w:b/>
          <w:sz w:val="22"/>
          <w:szCs w:val="22"/>
          <w:vertAlign w:val="subscript"/>
          <w:lang w:val="cs-CZ" w:eastAsia="en-US"/>
        </w:rPr>
        <w:t xml:space="preserve">tfot </w:t>
      </w:r>
      <w:r w:rsidRPr="00583DE9">
        <w:rPr>
          <w:rFonts w:ascii="Arial" w:eastAsiaTheme="minorHAnsi" w:hAnsi="Arial" w:cs="Arial"/>
          <w:b/>
          <w:sz w:val="22"/>
          <w:szCs w:val="22"/>
          <w:lang w:val="cs-CZ" w:eastAsia="en-US"/>
        </w:rPr>
        <w:t>x 0,05</w:t>
      </w:r>
    </w:p>
    <w:p w:rsidR="0029766E" w:rsidRPr="0029766E" w:rsidRDefault="0029766E" w:rsidP="0029766E">
      <w:pPr>
        <w:spacing w:line="360" w:lineRule="auto"/>
        <w:ind w:left="1141"/>
        <w:contextualSpacing/>
        <w:rPr>
          <w:rFonts w:ascii="Arial" w:eastAsia="Calibri" w:hAnsi="Arial" w:cs="Arial"/>
          <w:b/>
          <w:sz w:val="22"/>
          <w:szCs w:val="22"/>
          <w:lang w:val="cs-CZ" w:eastAsia="ar-SA"/>
        </w:rPr>
      </w:pPr>
    </w:p>
    <w:p w:rsidR="0029766E" w:rsidRPr="0029766E" w:rsidRDefault="0029766E" w:rsidP="009E6821">
      <w:pPr>
        <w:widowControl w:val="0"/>
        <w:numPr>
          <w:ilvl w:val="2"/>
          <w:numId w:val="1"/>
        </w:numPr>
        <w:suppressAutoHyphens/>
        <w:autoSpaceDE w:val="0"/>
        <w:autoSpaceDN w:val="0"/>
        <w:spacing w:after="200" w:line="360" w:lineRule="auto"/>
        <w:ind w:hanging="788"/>
        <w:contextualSpacing/>
        <w:jc w:val="both"/>
        <w:textAlignment w:val="baseline"/>
        <w:rPr>
          <w:rFonts w:ascii="Arial" w:eastAsiaTheme="minorHAnsi" w:hAnsi="Arial" w:cs="Arial"/>
          <w:sz w:val="22"/>
          <w:szCs w:val="22"/>
          <w:lang w:eastAsia="en-US"/>
        </w:rPr>
      </w:pPr>
      <w:r w:rsidRPr="00583DE9">
        <w:rPr>
          <w:rFonts w:ascii="Arial" w:eastAsia="Lucida Sans Unicode" w:hAnsi="Arial" w:cs="Arial"/>
          <w:b/>
          <w:kern w:val="3"/>
          <w:sz w:val="22"/>
          <w:szCs w:val="22"/>
        </w:rPr>
        <w:t>Ekologia     [</w:t>
      </w:r>
      <w:proofErr w:type="spellStart"/>
      <w:r w:rsidRPr="00583DE9">
        <w:rPr>
          <w:rFonts w:ascii="Arial" w:eastAsia="Lucida Sans Unicode" w:hAnsi="Arial" w:cs="Arial"/>
          <w:b/>
          <w:kern w:val="3"/>
          <w:sz w:val="22"/>
          <w:szCs w:val="22"/>
        </w:rPr>
        <w:t>Xeze</w:t>
      </w:r>
      <w:proofErr w:type="spellEnd"/>
      <w:r w:rsidRPr="00583DE9">
        <w:rPr>
          <w:rFonts w:ascii="Arial" w:eastAsia="Lucida Sans Unicode" w:hAnsi="Arial" w:cs="Arial"/>
          <w:b/>
          <w:kern w:val="3"/>
          <w:sz w:val="22"/>
          <w:szCs w:val="22"/>
        </w:rPr>
        <w:t>]</w:t>
      </w:r>
      <w:r w:rsidRPr="0029766E">
        <w:rPr>
          <w:rFonts w:ascii="Arial" w:eastAsia="Lucida Sans Unicode" w:hAnsi="Arial" w:cs="Arial"/>
          <w:b/>
          <w:kern w:val="3"/>
          <w:sz w:val="22"/>
          <w:szCs w:val="22"/>
        </w:rPr>
        <w:t xml:space="preserve">                              </w:t>
      </w:r>
      <w:r w:rsidR="009E6821">
        <w:rPr>
          <w:rFonts w:ascii="Arial" w:eastAsia="Lucida Sans Unicode" w:hAnsi="Arial" w:cs="Arial"/>
          <w:b/>
          <w:kern w:val="3"/>
          <w:sz w:val="22"/>
          <w:szCs w:val="22"/>
        </w:rPr>
        <w:t xml:space="preserve">                  Max. 100 pkt                        </w:t>
      </w:r>
      <w:r w:rsidRPr="0029766E">
        <w:rPr>
          <w:rFonts w:ascii="Arial" w:eastAsiaTheme="minorHAnsi" w:hAnsi="Arial" w:cs="Arial"/>
          <w:b/>
          <w:sz w:val="22"/>
          <w:szCs w:val="22"/>
          <w:lang w:eastAsia="en-US"/>
        </w:rPr>
        <w:t>Zużycie energii elektrycznej przez autobus wodorowy w warunkach ruchu miejskiego</w:t>
      </w:r>
      <w:r w:rsidRPr="0029766E">
        <w:rPr>
          <w:rFonts w:ascii="Arial" w:eastAsiaTheme="minorHAnsi" w:hAnsi="Arial" w:cs="Arial"/>
          <w:sz w:val="22"/>
          <w:szCs w:val="22"/>
          <w:lang w:eastAsia="en-US"/>
        </w:rPr>
        <w:t>.</w:t>
      </w:r>
    </w:p>
    <w:p w:rsidR="0029766E" w:rsidRPr="0029766E" w:rsidRDefault="0029766E" w:rsidP="0029766E">
      <w:pPr>
        <w:suppressAutoHyphens/>
        <w:spacing w:line="360" w:lineRule="auto"/>
        <w:ind w:left="426"/>
        <w:jc w:val="both"/>
        <w:rPr>
          <w:rFonts w:ascii="Arial" w:eastAsia="Arial" w:hAnsi="Arial" w:cs="Arial"/>
          <w:bCs/>
          <w:sz w:val="22"/>
          <w:szCs w:val="22"/>
          <w:lang w:eastAsia="ar-SA"/>
        </w:rPr>
      </w:pPr>
      <w:r w:rsidRPr="0029766E">
        <w:rPr>
          <w:rFonts w:ascii="Arial" w:eastAsia="Arial" w:hAnsi="Arial" w:cs="Arial"/>
          <w:bCs/>
          <w:sz w:val="22"/>
          <w:szCs w:val="22"/>
          <w:lang w:eastAsia="ar-SA"/>
        </w:rPr>
        <w:t xml:space="preserve">Ocenie podlega wartość zużycia energii </w:t>
      </w:r>
      <w:r w:rsidRPr="0029766E">
        <w:rPr>
          <w:rFonts w:ascii="Arial" w:eastAsia="Arial" w:hAnsi="Arial" w:cs="Arial"/>
          <w:bCs/>
          <w:sz w:val="22"/>
          <w:szCs w:val="22"/>
          <w:lang w:val="cs-CZ" w:eastAsia="ar-SA"/>
        </w:rPr>
        <w:t xml:space="preserve">przez oferowany autobus (ZE w </w:t>
      </w:r>
      <w:r w:rsidRPr="0029766E">
        <w:rPr>
          <w:rFonts w:ascii="Arial" w:eastAsia="Arial" w:hAnsi="Arial" w:cs="Arial"/>
          <w:bCs/>
          <w:sz w:val="22"/>
          <w:szCs w:val="22"/>
          <w:lang w:eastAsia="ar-SA"/>
        </w:rPr>
        <w:t>kWh/km</w:t>
      </w:r>
      <w:r w:rsidRPr="0029766E">
        <w:rPr>
          <w:rFonts w:ascii="Arial" w:eastAsia="Arial" w:hAnsi="Arial" w:cs="Arial"/>
          <w:bCs/>
          <w:sz w:val="22"/>
          <w:szCs w:val="22"/>
          <w:lang w:val="cs-CZ" w:eastAsia="ar-SA"/>
        </w:rPr>
        <w:t xml:space="preserve">) </w:t>
      </w:r>
      <w:r w:rsidRPr="0029766E">
        <w:rPr>
          <w:rFonts w:ascii="Arial" w:eastAsia="Arial" w:hAnsi="Arial" w:cs="Arial"/>
          <w:bCs/>
          <w:sz w:val="22"/>
          <w:szCs w:val="22"/>
          <w:lang w:eastAsia="ar-SA"/>
        </w:rPr>
        <w:t xml:space="preserve">zmierzonego w cyklu jazdy zgodnym z procedurą badawczą SORT (ang. </w:t>
      </w:r>
      <w:proofErr w:type="spellStart"/>
      <w:r w:rsidRPr="0029766E">
        <w:rPr>
          <w:rFonts w:ascii="Arial" w:eastAsia="Arial" w:hAnsi="Arial" w:cs="Arial"/>
          <w:bCs/>
          <w:sz w:val="22"/>
          <w:szCs w:val="22"/>
          <w:lang w:eastAsia="ar-SA"/>
        </w:rPr>
        <w:t>Standardised</w:t>
      </w:r>
      <w:proofErr w:type="spellEnd"/>
      <w:r w:rsidRPr="0029766E">
        <w:rPr>
          <w:rFonts w:ascii="Arial" w:eastAsia="Arial" w:hAnsi="Arial" w:cs="Arial"/>
          <w:bCs/>
          <w:sz w:val="22"/>
          <w:szCs w:val="22"/>
          <w:lang w:eastAsia="ar-SA"/>
        </w:rPr>
        <w:t xml:space="preserve"> On-Road Test), opracowaną przez UITP (fr. Union </w:t>
      </w:r>
      <w:proofErr w:type="spellStart"/>
      <w:r w:rsidRPr="0029766E">
        <w:rPr>
          <w:rFonts w:ascii="Arial" w:eastAsia="Arial" w:hAnsi="Arial" w:cs="Arial"/>
          <w:bCs/>
          <w:sz w:val="22"/>
          <w:szCs w:val="22"/>
          <w:lang w:eastAsia="ar-SA"/>
        </w:rPr>
        <w:t>Internationale</w:t>
      </w:r>
      <w:proofErr w:type="spellEnd"/>
      <w:r w:rsidRPr="0029766E">
        <w:rPr>
          <w:rFonts w:ascii="Arial" w:eastAsia="Arial" w:hAnsi="Arial" w:cs="Arial"/>
          <w:bCs/>
          <w:sz w:val="22"/>
          <w:szCs w:val="22"/>
          <w:lang w:eastAsia="ar-SA"/>
        </w:rPr>
        <w:t xml:space="preserve"> des </w:t>
      </w:r>
      <w:proofErr w:type="spellStart"/>
      <w:r w:rsidRPr="0029766E">
        <w:rPr>
          <w:rFonts w:ascii="Arial" w:eastAsia="Arial" w:hAnsi="Arial" w:cs="Arial"/>
          <w:bCs/>
          <w:sz w:val="22"/>
          <w:szCs w:val="22"/>
          <w:lang w:eastAsia="ar-SA"/>
        </w:rPr>
        <w:t>Transports</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Publics</w:t>
      </w:r>
      <w:proofErr w:type="spellEnd"/>
      <w:r w:rsidRPr="0029766E">
        <w:rPr>
          <w:rFonts w:ascii="Arial" w:eastAsia="Arial" w:hAnsi="Arial" w:cs="Arial"/>
          <w:bCs/>
          <w:sz w:val="22"/>
          <w:szCs w:val="22"/>
          <w:lang w:eastAsia="ar-SA"/>
        </w:rPr>
        <w:t xml:space="preserve">), która zapewnia powtarzalność i porównywalność wyników pomiaru zużycia energii w autobusach wodorowych komunikacji zbiorowej, w cyklu badawczym SORT 2 - </w:t>
      </w:r>
      <w:proofErr w:type="spellStart"/>
      <w:r w:rsidRPr="0029766E">
        <w:rPr>
          <w:rFonts w:ascii="Arial" w:eastAsia="Arial" w:hAnsi="Arial" w:cs="Arial"/>
          <w:bCs/>
          <w:sz w:val="22"/>
          <w:szCs w:val="22"/>
          <w:lang w:eastAsia="ar-SA"/>
        </w:rPr>
        <w:t>Easy</w:t>
      </w:r>
      <w:proofErr w:type="spellEnd"/>
      <w:r w:rsidRPr="0029766E">
        <w:rPr>
          <w:rFonts w:ascii="Arial" w:eastAsia="Arial" w:hAnsi="Arial" w:cs="Arial"/>
          <w:bCs/>
          <w:sz w:val="22"/>
          <w:szCs w:val="22"/>
          <w:lang w:eastAsia="ar-SA"/>
        </w:rPr>
        <w:t xml:space="preserve"> Urban </w:t>
      </w:r>
      <w:proofErr w:type="spellStart"/>
      <w:r w:rsidRPr="0029766E">
        <w:rPr>
          <w:rFonts w:ascii="Arial" w:eastAsia="Arial" w:hAnsi="Arial" w:cs="Arial"/>
          <w:bCs/>
          <w:sz w:val="22"/>
          <w:szCs w:val="22"/>
          <w:lang w:eastAsia="ar-SA"/>
        </w:rPr>
        <w:t>Cycle</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vk</w:t>
      </w:r>
      <w:proofErr w:type="spellEnd"/>
      <w:r w:rsidRPr="0029766E">
        <w:rPr>
          <w:rFonts w:ascii="Arial" w:eastAsia="Arial" w:hAnsi="Arial" w:cs="Arial"/>
          <w:bCs/>
          <w:sz w:val="22"/>
          <w:szCs w:val="22"/>
          <w:lang w:eastAsia="ar-SA"/>
        </w:rPr>
        <w:t xml:space="preserve"> = 18,0 km/h) - odzwierciedlającym warunki eksploatacji występujące dla typowej trasy miejskiej.</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Arial" w:hAnsi="Arial" w:cs="Arial"/>
          <w:bCs/>
          <w:sz w:val="22"/>
          <w:szCs w:val="22"/>
          <w:lang w:eastAsia="ar-SA"/>
        </w:rPr>
      </w:pPr>
      <w:r w:rsidRPr="0029766E">
        <w:rPr>
          <w:rFonts w:ascii="Arial" w:eastAsiaTheme="minorHAnsi" w:hAnsi="Arial" w:cs="Arial"/>
          <w:sz w:val="22"/>
          <w:szCs w:val="22"/>
          <w:lang w:eastAsia="en-US"/>
        </w:rPr>
        <w:t xml:space="preserve">Zaoferowana wartość zużycia energii musi zostać potwierdzona w dokumencie, wydanym </w:t>
      </w:r>
      <w:r w:rsidRPr="0029766E">
        <w:rPr>
          <w:rFonts w:ascii="Arial" w:eastAsia="Arial" w:hAnsi="Arial" w:cs="Arial"/>
          <w:bCs/>
          <w:sz w:val="22"/>
          <w:szCs w:val="22"/>
          <w:lang w:val="cs-CZ" w:eastAsia="ar-SA"/>
        </w:rPr>
        <w:t xml:space="preserve">przez </w:t>
      </w:r>
      <w:r w:rsidRPr="0029766E">
        <w:rPr>
          <w:rFonts w:ascii="Arial" w:eastAsia="Arial" w:hAnsi="Arial" w:cs="Arial"/>
          <w:bCs/>
          <w:sz w:val="22"/>
          <w:szCs w:val="22"/>
          <w:lang w:eastAsia="ar-SA"/>
        </w:rPr>
        <w:t xml:space="preserve"> jednostkę badawczą posiadającą certyfikat, upoważniający do przeprowadzania takich pomiarów, który Wykonawca zobowiązany jest przedłożyć na </w:t>
      </w:r>
      <w:r w:rsidRPr="0029766E">
        <w:rPr>
          <w:rFonts w:ascii="Arial" w:eastAsia="Arial" w:hAnsi="Arial" w:cs="Arial"/>
          <w:bCs/>
          <w:sz w:val="22"/>
          <w:szCs w:val="22"/>
          <w:lang w:eastAsia="ar-SA"/>
        </w:rPr>
        <w:lastRenderedPageBreak/>
        <w:t xml:space="preserve">etapie realizacji umowy. </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heme="minorHAnsi" w:hAnsi="Arial" w:cs="Arial"/>
          <w:sz w:val="22"/>
          <w:szCs w:val="22"/>
          <w:lang w:eastAsia="en-US"/>
        </w:rPr>
        <w:t>Maksymalną liczbę 100 pkt otrzyma wykonawca, który zaoferuje najmniejszą wartość  zużycia energii przez autobus wodorowy punktowaną przez zamawiającego ≤ 0,80 kWh/km w ww. warunkach pomiaru. Natomiast zero punktów otrzyma wykonawca, który zaoferuje wartość dopuszczalną równą 1,49 kWh/km. Pozostali wykonawcy będą oceniani zgodnie z poniższym wzorem:</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sz w:val="22"/>
          <w:szCs w:val="22"/>
          <w:lang w:eastAsia="en-US"/>
        </w:rPr>
      </w:pP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vertAlign w:val="subscript"/>
          <w:lang w:eastAsia="en-US"/>
        </w:rPr>
        <w:t xml:space="preserve"> </w:t>
      </w:r>
      <w:r w:rsidRPr="0029766E">
        <w:rPr>
          <w:rFonts w:ascii="Arial" w:eastAsia="TimesNewRomanPSMT" w:hAnsi="Arial" w:cs="Arial"/>
          <w:sz w:val="22"/>
          <w:szCs w:val="22"/>
          <w:lang w:eastAsia="en-US"/>
        </w:rPr>
        <w:t xml:space="preserve">-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 100</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imesNewRomanPSMT" w:hAnsi="Arial" w:cs="Arial"/>
          <w:sz w:val="22"/>
          <w:szCs w:val="22"/>
          <w:lang w:eastAsia="en-US"/>
        </w:rPr>
        <w:t>gdzie:</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liczba punktów uzyskanych przez wykonawcę z tytułu zaoferowanego </w:t>
      </w:r>
      <w:r w:rsidRPr="0029766E">
        <w:rPr>
          <w:rFonts w:ascii="Arial" w:eastAsiaTheme="minorHAnsi" w:hAnsi="Arial" w:cs="Arial"/>
          <w:sz w:val="22"/>
          <w:szCs w:val="22"/>
          <w:lang w:eastAsia="en-US"/>
        </w:rPr>
        <w:t xml:space="preserve">zużycia energii przez autobus wodorowy w ww. warunkach ruchu, </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maksymalna dopuszczalna wartość </w:t>
      </w:r>
      <w:r w:rsidRPr="0029766E">
        <w:rPr>
          <w:rFonts w:ascii="Arial" w:eastAsiaTheme="minorHAnsi" w:hAnsi="Arial" w:cs="Arial"/>
          <w:sz w:val="22"/>
          <w:szCs w:val="22"/>
          <w:lang w:eastAsia="en-US"/>
        </w:rPr>
        <w:t>zużycia energii przez EV w ww. warunkach ruchu miejskiego SORT-2, równa 1,49 kWh/km</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xml:space="preserve"> – zaoferowana wartość </w:t>
      </w:r>
      <w:r w:rsidRPr="0029766E">
        <w:rPr>
          <w:rFonts w:ascii="Arial" w:eastAsiaTheme="minorHAnsi" w:hAnsi="Arial" w:cs="Arial"/>
          <w:sz w:val="22"/>
          <w:szCs w:val="22"/>
          <w:lang w:eastAsia="en-US"/>
        </w:rPr>
        <w:t>zużycia energii przez autobus wodorowy w ww. warunkach ruchu miejskiego SORT-2.</w:t>
      </w:r>
      <w:r w:rsidRPr="0029766E">
        <w:rPr>
          <w:rFonts w:ascii="Arial" w:eastAsia="TimesNewRomanPSMT" w:hAnsi="Arial" w:cs="Arial"/>
          <w:sz w:val="22"/>
          <w:szCs w:val="22"/>
          <w:lang w:eastAsia="en-US"/>
        </w:rPr>
        <w:t xml:space="preserve">     </w:t>
      </w: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ml:space="preserve"> - najmniejsza wartość </w:t>
      </w:r>
      <w:r w:rsidRPr="0029766E">
        <w:rPr>
          <w:rFonts w:ascii="Arial" w:eastAsiaTheme="minorHAnsi" w:hAnsi="Arial" w:cs="Arial"/>
          <w:sz w:val="22"/>
          <w:szCs w:val="22"/>
          <w:lang w:eastAsia="en-US"/>
        </w:rPr>
        <w:t>zużycia energii przez autobus wodorowy w ww. warunkach ruchu miejskiego SORT-2, oceniana przez zamawiającego, równa 0,8 kWh/km.</w:t>
      </w:r>
    </w:p>
    <w:p w:rsidR="00583DE9" w:rsidRPr="00583DE9"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b/>
          <w:sz w:val="22"/>
          <w:szCs w:val="22"/>
          <w:lang w:eastAsia="en-US"/>
        </w:rPr>
      </w:pPr>
      <w:r w:rsidRPr="0029766E">
        <w:rPr>
          <w:rFonts w:ascii="Arial" w:eastAsiaTheme="minorHAnsi" w:hAnsi="Arial" w:cs="Arial"/>
          <w:sz w:val="22"/>
          <w:szCs w:val="22"/>
          <w:lang w:eastAsia="en-US"/>
        </w:rPr>
        <w:br/>
      </w:r>
      <w:r w:rsidR="00583DE9" w:rsidRPr="00583DE9">
        <w:rPr>
          <w:rFonts w:ascii="Arial" w:eastAsia="TimesNewRomanPSMT" w:hAnsi="Arial" w:cs="Arial"/>
          <w:b/>
          <w:sz w:val="22"/>
          <w:szCs w:val="22"/>
          <w:lang w:eastAsia="en-US"/>
        </w:rPr>
        <w:t>Uwaga:</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kern w:val="3"/>
          <w:sz w:val="22"/>
          <w:szCs w:val="22"/>
        </w:rPr>
      </w:pPr>
      <w:r w:rsidRPr="0029766E">
        <w:rPr>
          <w:rFonts w:ascii="Arial" w:eastAsia="TimesNewRomanPSMT" w:hAnsi="Arial" w:cs="Arial"/>
          <w:sz w:val="22"/>
          <w:szCs w:val="22"/>
          <w:lang w:eastAsia="en-US"/>
        </w:rPr>
        <w:t xml:space="preserve">Jeżeli wykonawca zaoferuje wartość </w:t>
      </w:r>
      <w:r w:rsidRPr="0029766E">
        <w:rPr>
          <w:rFonts w:ascii="Arial" w:eastAsiaTheme="minorHAnsi" w:hAnsi="Arial" w:cs="Arial"/>
          <w:sz w:val="22"/>
          <w:szCs w:val="22"/>
          <w:lang w:eastAsia="en-US"/>
        </w:rPr>
        <w:t xml:space="preserve">zużycia energii przez EV </w:t>
      </w:r>
      <w:r w:rsidRPr="0029766E">
        <w:rPr>
          <w:rFonts w:ascii="Arial" w:eastAsiaTheme="minorHAnsi" w:hAnsi="Arial" w:cs="Arial"/>
          <w:sz w:val="22"/>
          <w:szCs w:val="22"/>
          <w:lang w:eastAsia="en-US"/>
        </w:rPr>
        <w:br/>
        <w:t xml:space="preserve">w ww. warunkach ruchu miejskiego SORT-2 </w:t>
      </w:r>
      <w:r w:rsidRPr="0029766E">
        <w:rPr>
          <w:rFonts w:ascii="Arial" w:eastAsia="TimesNewRomanPSMT" w:hAnsi="Arial" w:cs="Arial"/>
          <w:sz w:val="22"/>
          <w:szCs w:val="22"/>
          <w:lang w:eastAsia="en-US"/>
        </w:rPr>
        <w:t>większą od 1,49 kWh/km</w:t>
      </w:r>
      <w:r w:rsidRPr="0029766E">
        <w:rPr>
          <w:rFonts w:ascii="Arial" w:eastAsiaTheme="minorHAnsi" w:hAnsi="Arial" w:cs="Arial"/>
          <w:sz w:val="22"/>
          <w:szCs w:val="22"/>
          <w:lang w:eastAsia="en-US"/>
        </w:rPr>
        <w:t>,</w:t>
      </w:r>
      <w:r w:rsidRPr="0029766E">
        <w:rPr>
          <w:rFonts w:ascii="Arial" w:eastAsia="TimesNewRomanPSMT" w:hAnsi="Arial" w:cs="Arial"/>
          <w:sz w:val="22"/>
          <w:szCs w:val="22"/>
          <w:lang w:eastAsia="en-US"/>
        </w:rPr>
        <w:t xml:space="preserve"> wówczas jego oferta podlegać będzie odrzuceniu.</w:t>
      </w:r>
    </w:p>
    <w:p w:rsidR="0029766E" w:rsidRPr="0029766E" w:rsidRDefault="0029766E" w:rsidP="0029766E">
      <w:pPr>
        <w:widowControl w:val="0"/>
        <w:suppressAutoHyphens/>
        <w:autoSpaceDE w:val="0"/>
        <w:autoSpaceDN w:val="0"/>
        <w:spacing w:line="360" w:lineRule="auto"/>
        <w:ind w:left="360"/>
        <w:jc w:val="both"/>
        <w:textAlignment w:val="baseline"/>
        <w:rPr>
          <w:rFonts w:ascii="Arial" w:eastAsia="TimesNewRomanPS-BoldMT" w:hAnsi="Arial" w:cs="Arial"/>
          <w:bCs/>
          <w:kern w:val="3"/>
          <w:sz w:val="22"/>
          <w:szCs w:val="22"/>
        </w:rPr>
      </w:pPr>
    </w:p>
    <w:p w:rsidR="0029766E" w:rsidRPr="00C702E2" w:rsidRDefault="0029766E" w:rsidP="00C702E2">
      <w:pPr>
        <w:pStyle w:val="Akapitzlist"/>
        <w:numPr>
          <w:ilvl w:val="1"/>
          <w:numId w:val="1"/>
        </w:numPr>
        <w:tabs>
          <w:tab w:val="left" w:pos="709"/>
        </w:tabs>
        <w:suppressAutoHyphens/>
        <w:spacing w:line="360" w:lineRule="auto"/>
        <w:rPr>
          <w:rFonts w:ascii="Arial" w:eastAsia="TimesNewRomanPSMT" w:hAnsi="Arial" w:cs="Arial"/>
          <w:b/>
          <w:sz w:val="22"/>
          <w:szCs w:val="22"/>
          <w:lang w:val="cs-CZ" w:eastAsia="ar-SA"/>
        </w:rPr>
      </w:pPr>
      <w:r w:rsidRPr="00C702E2">
        <w:rPr>
          <w:rFonts w:ascii="Arial" w:eastAsia="Arial" w:hAnsi="Arial" w:cs="Arial"/>
          <w:b/>
          <w:sz w:val="22"/>
          <w:szCs w:val="22"/>
          <w:lang w:val="cs-CZ" w:eastAsia="ar-SA"/>
        </w:rPr>
        <w:t xml:space="preserve"> Obliczenie całkowitej liczby punktów dla danej oferty:</w:t>
      </w:r>
    </w:p>
    <w:p w:rsidR="0029766E" w:rsidRPr="0029766E" w:rsidRDefault="0029766E" w:rsidP="0029766E">
      <w:pPr>
        <w:tabs>
          <w:tab w:val="left" w:pos="8519"/>
        </w:tabs>
        <w:suppressAutoHyphens/>
        <w:spacing w:line="360" w:lineRule="auto"/>
        <w:ind w:left="36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Suma punktów przyznanych przez oceniających dla danego kryterium zostanie pomnożona przez jego wagę, zgodnie z pomiższym wzorem:</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ind w:left="720"/>
        <w:jc w:val="both"/>
        <w:rPr>
          <w:rFonts w:ascii="Arial" w:eastAsia="TimesNewRomanPSMT" w:hAnsi="Arial" w:cs="Arial"/>
          <w:b/>
          <w:sz w:val="22"/>
          <w:szCs w:val="22"/>
          <w:lang w:val="cs-CZ" w:eastAsia="ar-SA"/>
        </w:rPr>
      </w:pPr>
      <w:r w:rsidRPr="0029766E">
        <w:rPr>
          <w:rFonts w:ascii="Arial" w:eastAsia="Arial" w:hAnsi="Arial" w:cs="Arial"/>
          <w:b/>
          <w:sz w:val="22"/>
          <w:szCs w:val="22"/>
          <w:lang w:val="cs-CZ" w:eastAsia="ar-SA"/>
        </w:rPr>
        <w:t>X=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x 0,60 +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ml:space="preserve"> x 0,20 +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ml:space="preserve"> x 0,15+ + </w:t>
      </w:r>
      <w:r w:rsidRPr="0029766E">
        <w:rPr>
          <w:rFonts w:ascii="Arial" w:eastAsia="TimesNewRomanPSMT" w:hAnsi="Arial" w:cs="Arial"/>
          <w:b/>
          <w:sz w:val="22"/>
          <w:szCs w:val="22"/>
          <w:lang w:val="cs-CZ" w:eastAsia="ar-SA"/>
        </w:rPr>
        <w:t>X</w:t>
      </w:r>
      <w:r w:rsidRPr="0029766E">
        <w:rPr>
          <w:rFonts w:ascii="Arial" w:eastAsia="TimesNewRomanPSMT" w:hAnsi="Arial" w:cs="Arial"/>
          <w:b/>
          <w:sz w:val="22"/>
          <w:szCs w:val="22"/>
          <w:vertAlign w:val="subscript"/>
          <w:lang w:val="cs-CZ" w:eastAsia="ar-SA"/>
        </w:rPr>
        <w:t xml:space="preserve">eze </w:t>
      </w:r>
      <w:r w:rsidRPr="0029766E">
        <w:rPr>
          <w:rFonts w:ascii="Arial" w:eastAsia="TimesNewRomanPSMT" w:hAnsi="Arial" w:cs="Arial"/>
          <w:b/>
          <w:sz w:val="22"/>
          <w:szCs w:val="22"/>
          <w:lang w:val="cs-CZ" w:eastAsia="ar-SA"/>
        </w:rPr>
        <w:t>x 0,05</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jc w:val="both"/>
        <w:rPr>
          <w:rFonts w:ascii="Arial" w:eastAsia="Arial" w:hAnsi="Arial" w:cs="Arial"/>
          <w:sz w:val="22"/>
          <w:szCs w:val="22"/>
          <w:lang w:val="cs-CZ" w:eastAsia="ar-SA"/>
        </w:rPr>
      </w:pPr>
      <w:r w:rsidRPr="0029766E">
        <w:rPr>
          <w:rFonts w:ascii="Arial" w:eastAsia="Arial" w:hAnsi="Arial" w:cs="Arial"/>
          <w:b/>
          <w:sz w:val="22"/>
          <w:szCs w:val="22"/>
          <w:lang w:val="cs-CZ" w:eastAsia="ar-SA"/>
        </w:rPr>
        <w:t>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s</w:t>
      </w:r>
      <w:r w:rsidRPr="0029766E">
        <w:rPr>
          <w:rFonts w:ascii="Arial" w:eastAsia="Arial" w:hAnsi="Arial" w:cs="Arial"/>
          <w:b/>
          <w:sz w:val="22"/>
          <w:szCs w:val="22"/>
          <w:lang w:val="cs-CZ" w:eastAsia="ar-SA"/>
        </w:rPr>
        <w:t xml:space="preserve"> X</w:t>
      </w:r>
      <w:r w:rsidRPr="0029766E">
        <w:rPr>
          <w:rFonts w:ascii="Arial" w:eastAsia="Arial" w:hAnsi="Arial" w:cs="Arial"/>
          <w:b/>
          <w:sz w:val="22"/>
          <w:szCs w:val="22"/>
          <w:vertAlign w:val="subscript"/>
          <w:lang w:val="cs-CZ" w:eastAsia="ar-SA"/>
        </w:rPr>
        <w:t>eze</w:t>
      </w:r>
      <w:r w:rsidRPr="0029766E">
        <w:rPr>
          <w:rFonts w:ascii="Arial" w:eastAsia="Arial" w:hAnsi="Arial" w:cs="Arial"/>
          <w:b/>
          <w:sz w:val="22"/>
          <w:szCs w:val="22"/>
          <w:lang w:val="cs-CZ" w:eastAsia="ar-SA"/>
        </w:rPr>
        <w:t xml:space="preserve">, </w:t>
      </w:r>
      <w:r w:rsidRPr="0029766E">
        <w:rPr>
          <w:rFonts w:ascii="Arial" w:eastAsia="Arial" w:hAnsi="Arial" w:cs="Arial"/>
          <w:sz w:val="22"/>
          <w:szCs w:val="22"/>
          <w:lang w:val="cs-CZ" w:eastAsia="ar-SA"/>
        </w:rPr>
        <w:t>- oznacza liczbę punktów  przyznanych dla poszczególnych ofert za każde kolejne kryterium.</w:t>
      </w:r>
    </w:p>
    <w:p w:rsidR="00F8330B" w:rsidRPr="00D918C6" w:rsidRDefault="00F8330B" w:rsidP="00D918C6">
      <w:pPr>
        <w:tabs>
          <w:tab w:val="left" w:pos="567"/>
        </w:tabs>
        <w:autoSpaceDE w:val="0"/>
        <w:autoSpaceDN w:val="0"/>
        <w:adjustRightInd w:val="0"/>
        <w:spacing w:line="276" w:lineRule="auto"/>
        <w:rPr>
          <w:rFonts w:ascii="Arial" w:hAnsi="Arial" w:cs="Arial"/>
        </w:rPr>
      </w:pPr>
    </w:p>
    <w:p w:rsidR="00FD156B" w:rsidRPr="005B320F" w:rsidRDefault="006A7FC3"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lang w:val="cs-CZ"/>
        </w:rPr>
        <w:t xml:space="preserve"> I</w:t>
      </w:r>
      <w:proofErr w:type="spellStart"/>
      <w:r>
        <w:rPr>
          <w:rFonts w:ascii="Arial" w:hAnsi="Arial" w:cs="Arial"/>
          <w:b/>
          <w:sz w:val="24"/>
          <w:szCs w:val="24"/>
        </w:rPr>
        <w:t>nformacje</w:t>
      </w:r>
      <w:proofErr w:type="spellEnd"/>
      <w:r w:rsidR="000C7DBF" w:rsidRPr="00FD156B">
        <w:rPr>
          <w:rFonts w:ascii="Arial" w:hAnsi="Arial" w:cs="Arial"/>
          <w:b/>
          <w:sz w:val="24"/>
          <w:szCs w:val="24"/>
        </w:rPr>
        <w:t xml:space="preserve"> o formalnościach, jakie muszą zostać dopełnione po wyborze oferty w celu zawarcia umowy w</w:t>
      </w:r>
      <w:r w:rsidR="005B320F">
        <w:rPr>
          <w:rFonts w:ascii="Arial" w:hAnsi="Arial" w:cs="Arial"/>
          <w:b/>
          <w:sz w:val="24"/>
          <w:szCs w:val="24"/>
        </w:rPr>
        <w:t xml:space="preserve"> sprawie zamówienia publicznego</w:t>
      </w:r>
    </w:p>
    <w:p w:rsidR="009C32FC"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lastRenderedPageBreak/>
        <w:t>Niezwłocznie po wyborze najkorzystniejszej oferty zamawiający informuje równocześnie Wykonawców, którzy złożyli oferty o:</w:t>
      </w:r>
    </w:p>
    <w:p w:rsidR="0026570B" w:rsidRPr="009C32FC" w:rsidRDefault="005B320F" w:rsidP="009C32FC">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26570B" w:rsidRPr="009C32FC">
        <w:rPr>
          <w:rFonts w:ascii="Arial" w:hAnsi="Arial" w:cs="Arial"/>
          <w:sz w:val="24"/>
          <w:szCs w:val="24"/>
        </w:rPr>
        <w:t>,</w:t>
      </w:r>
    </w:p>
    <w:p w:rsidR="0026570B" w:rsidRPr="0026570B" w:rsidRDefault="005B320F" w:rsidP="0026570B">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Wykonawcach, których oferty zostały odrzucon</w:t>
      </w:r>
      <w:r w:rsidR="0026570B" w:rsidRPr="0026570B">
        <w:rPr>
          <w:rFonts w:ascii="Arial" w:hAnsi="Arial" w:cs="Arial"/>
          <w:sz w:val="24"/>
          <w:szCs w:val="24"/>
        </w:rPr>
        <w:t>e</w:t>
      </w:r>
    </w:p>
    <w:p w:rsidR="0026570B" w:rsidRPr="0026570B" w:rsidRDefault="005B320F" w:rsidP="0026570B">
      <w:pPr>
        <w:pStyle w:val="Akapitzlist"/>
        <w:tabs>
          <w:tab w:val="left" w:pos="567"/>
        </w:tabs>
        <w:autoSpaceDE w:val="0"/>
        <w:autoSpaceDN w:val="0"/>
        <w:adjustRightInd w:val="0"/>
        <w:spacing w:line="276" w:lineRule="auto"/>
        <w:ind w:left="1512"/>
        <w:rPr>
          <w:rFonts w:ascii="Arial" w:hAnsi="Arial" w:cs="Arial"/>
          <w:sz w:val="24"/>
          <w:szCs w:val="24"/>
        </w:rPr>
      </w:pPr>
      <w:r w:rsidRPr="0026570B">
        <w:rPr>
          <w:rFonts w:ascii="Arial" w:hAnsi="Arial" w:cs="Arial"/>
          <w:sz w:val="24"/>
          <w:szCs w:val="24"/>
        </w:rPr>
        <w:t>-podając uzasadnienie faktyczne i</w:t>
      </w:r>
      <w:r w:rsidR="0026570B" w:rsidRPr="0026570B">
        <w:rPr>
          <w:rFonts w:ascii="Arial" w:hAnsi="Arial" w:cs="Arial"/>
          <w:sz w:val="24"/>
          <w:szCs w:val="24"/>
        </w:rPr>
        <w:t xml:space="preserve"> </w:t>
      </w:r>
      <w:r w:rsidRPr="0026570B">
        <w:rPr>
          <w:rFonts w:ascii="Arial" w:hAnsi="Arial" w:cs="Arial"/>
          <w:sz w:val="24"/>
          <w:szCs w:val="24"/>
        </w:rPr>
        <w:t>prawne.</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Zamawiający udostępnia niezwłocznie informacje, o których mowa w </w:t>
      </w:r>
      <w:r w:rsidR="0026570B" w:rsidRPr="0026570B">
        <w:rPr>
          <w:rFonts w:ascii="Arial" w:hAnsi="Arial" w:cs="Arial"/>
          <w:sz w:val="24"/>
          <w:szCs w:val="24"/>
        </w:rPr>
        <w:t>pkt 19.1.</w:t>
      </w:r>
      <w:r w:rsidRPr="0026570B">
        <w:rPr>
          <w:rFonts w:ascii="Arial" w:hAnsi="Arial" w:cs="Arial"/>
          <w:sz w:val="24"/>
          <w:szCs w:val="24"/>
        </w:rPr>
        <w:t xml:space="preserve"> </w:t>
      </w:r>
      <w:proofErr w:type="spellStart"/>
      <w:r w:rsidR="0026570B" w:rsidRPr="0026570B">
        <w:rPr>
          <w:rFonts w:ascii="Arial" w:hAnsi="Arial" w:cs="Arial"/>
          <w:sz w:val="24"/>
          <w:szCs w:val="24"/>
        </w:rPr>
        <w:t>p</w:t>
      </w:r>
      <w:r w:rsidRPr="0026570B">
        <w:rPr>
          <w:rFonts w:ascii="Arial" w:hAnsi="Arial" w:cs="Arial"/>
          <w:sz w:val="24"/>
          <w:szCs w:val="24"/>
        </w:rPr>
        <w:t>pkt</w:t>
      </w:r>
      <w:proofErr w:type="spellEnd"/>
      <w:r w:rsidR="0026570B" w:rsidRPr="0026570B">
        <w:rPr>
          <w:rFonts w:ascii="Arial" w:hAnsi="Arial" w:cs="Arial"/>
          <w:sz w:val="24"/>
          <w:szCs w:val="24"/>
        </w:rPr>
        <w:t xml:space="preserve"> 19.1.1. </w:t>
      </w:r>
      <w:r w:rsidRPr="0026570B">
        <w:rPr>
          <w:rFonts w:ascii="Arial" w:hAnsi="Arial" w:cs="Arial"/>
          <w:sz w:val="24"/>
          <w:szCs w:val="24"/>
        </w:rPr>
        <w:t xml:space="preserve"> powyżej, na stronie internetowej prowadzonego postępowania. </w:t>
      </w:r>
    </w:p>
    <w:p w:rsidR="0026570B" w:rsidRPr="00281A14" w:rsidRDefault="005B320F"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6570B">
        <w:rPr>
          <w:rFonts w:ascii="Arial" w:hAnsi="Arial" w:cs="Arial"/>
          <w:sz w:val="24"/>
          <w:szCs w:val="24"/>
        </w:rPr>
        <w:t>Z Wykonawcą, którego oferta zostanie wybrana jako najkorzystniejsza,</w:t>
      </w:r>
      <w:r w:rsidR="0026570B" w:rsidRPr="0026570B">
        <w:rPr>
          <w:rFonts w:ascii="Arial" w:hAnsi="Arial" w:cs="Arial"/>
          <w:sz w:val="24"/>
          <w:szCs w:val="24"/>
        </w:rPr>
        <w:t xml:space="preserve"> </w:t>
      </w:r>
      <w:r w:rsidRPr="0026570B">
        <w:rPr>
          <w:rFonts w:ascii="Arial" w:hAnsi="Arial" w:cs="Arial"/>
          <w:sz w:val="24"/>
          <w:szCs w:val="24"/>
        </w:rPr>
        <w:t xml:space="preserve">zostanie zawarta przez zamawiającego umowa, zgodnie </w:t>
      </w:r>
      <w:r w:rsidR="0026570B" w:rsidRPr="0026570B">
        <w:rPr>
          <w:rFonts w:ascii="Arial" w:hAnsi="Arial" w:cs="Arial"/>
          <w:sz w:val="24"/>
          <w:szCs w:val="24"/>
        </w:rPr>
        <w:t xml:space="preserve">z </w:t>
      </w:r>
      <w:r w:rsidR="00281A14">
        <w:rPr>
          <w:rFonts w:ascii="Arial" w:hAnsi="Arial" w:cs="Arial"/>
          <w:b/>
          <w:sz w:val="24"/>
          <w:szCs w:val="24"/>
        </w:rPr>
        <w:t>P</w:t>
      </w:r>
      <w:r w:rsidR="0026570B" w:rsidRPr="00281A14">
        <w:rPr>
          <w:rFonts w:ascii="Arial" w:hAnsi="Arial" w:cs="Arial"/>
          <w:b/>
          <w:sz w:val="24"/>
          <w:szCs w:val="24"/>
        </w:rPr>
        <w:t>rojekt</w:t>
      </w:r>
      <w:r w:rsidR="00281A14" w:rsidRPr="00281A14">
        <w:rPr>
          <w:rFonts w:ascii="Arial" w:hAnsi="Arial" w:cs="Arial"/>
          <w:b/>
          <w:sz w:val="24"/>
          <w:szCs w:val="24"/>
        </w:rPr>
        <w:t>owanymi postanowieniami umowy</w:t>
      </w:r>
      <w:r w:rsidRPr="00281A14">
        <w:rPr>
          <w:rFonts w:ascii="Arial" w:hAnsi="Arial" w:cs="Arial"/>
          <w:b/>
          <w:sz w:val="24"/>
          <w:szCs w:val="24"/>
        </w:rPr>
        <w:t xml:space="preserve"> stanowiącym</w:t>
      </w:r>
      <w:r w:rsidR="00281A14" w:rsidRPr="00281A14">
        <w:rPr>
          <w:rFonts w:ascii="Arial" w:hAnsi="Arial" w:cs="Arial"/>
          <w:b/>
          <w:sz w:val="24"/>
          <w:szCs w:val="24"/>
        </w:rPr>
        <w:t>i</w:t>
      </w:r>
      <w:r w:rsidRPr="00281A14">
        <w:rPr>
          <w:rFonts w:ascii="Arial" w:hAnsi="Arial" w:cs="Arial"/>
          <w:b/>
          <w:sz w:val="24"/>
          <w:szCs w:val="24"/>
        </w:rPr>
        <w:t xml:space="preserve"> </w:t>
      </w:r>
      <w:r w:rsidR="0026570B" w:rsidRPr="00281A14">
        <w:rPr>
          <w:rFonts w:ascii="Arial" w:hAnsi="Arial" w:cs="Arial"/>
          <w:b/>
          <w:sz w:val="24"/>
          <w:szCs w:val="24"/>
        </w:rPr>
        <w:t>Z</w:t>
      </w:r>
      <w:r w:rsidRPr="00281A14">
        <w:rPr>
          <w:rFonts w:ascii="Arial" w:hAnsi="Arial" w:cs="Arial"/>
          <w:b/>
          <w:sz w:val="24"/>
          <w:szCs w:val="24"/>
        </w:rPr>
        <w:t>ałącznik nr</w:t>
      </w:r>
      <w:r w:rsidR="0026570B" w:rsidRPr="00281A14">
        <w:rPr>
          <w:rFonts w:ascii="Arial" w:hAnsi="Arial" w:cs="Arial"/>
          <w:b/>
          <w:sz w:val="24"/>
          <w:szCs w:val="24"/>
        </w:rPr>
        <w:t xml:space="preserve"> </w:t>
      </w:r>
      <w:r w:rsidR="00793E27">
        <w:rPr>
          <w:rFonts w:ascii="Arial" w:hAnsi="Arial" w:cs="Arial"/>
          <w:b/>
          <w:sz w:val="24"/>
          <w:szCs w:val="24"/>
        </w:rPr>
        <w:t>7</w:t>
      </w:r>
      <w:r w:rsidR="00281A14" w:rsidRPr="00281A14">
        <w:rPr>
          <w:rFonts w:ascii="Arial" w:hAnsi="Arial" w:cs="Arial"/>
          <w:b/>
          <w:sz w:val="24"/>
          <w:szCs w:val="24"/>
        </w:rPr>
        <w:t xml:space="preserve"> </w:t>
      </w:r>
      <w:r w:rsidRPr="00281A14">
        <w:rPr>
          <w:rFonts w:ascii="Arial" w:hAnsi="Arial" w:cs="Arial"/>
          <w:b/>
          <w:sz w:val="24"/>
          <w:szCs w:val="24"/>
        </w:rPr>
        <w:t>do SWZ.</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Podpisanie umowy nastąpi najwcześniej po upływie 10 dni od dnia przesłania zawiadomienia o wyborze najkorzystniejszej oferty. Umowa może być zawarta przed upływem terminu, o którym mowa w zdaniu pier</w:t>
      </w:r>
      <w:r w:rsidR="00281A14">
        <w:rPr>
          <w:rFonts w:ascii="Arial" w:hAnsi="Arial" w:cs="Arial"/>
          <w:sz w:val="24"/>
          <w:szCs w:val="24"/>
        </w:rPr>
        <w:t>wszym, jeżeli w postę</w:t>
      </w:r>
      <w:r w:rsidRPr="0026570B">
        <w:rPr>
          <w:rFonts w:ascii="Arial" w:hAnsi="Arial" w:cs="Arial"/>
          <w:sz w:val="24"/>
          <w:szCs w:val="24"/>
        </w:rPr>
        <w:t xml:space="preserve">powaniu została złożona tylko jedna oferta. </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Osoby reprezentujące Wykonawcę przy podpisywaniu umowy powinny posiadać dokumenty potwierdzające ich umocowanie do podpisania umowy, o ile umocowanie to nie będzie wynikać z dokumentów załączonych do oferty.</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Wykonawcy wspólnie ubiegający się o udzielenie zamówienia, których oferta została wybrana, będą obowiązani </w:t>
      </w:r>
      <w:r w:rsidR="00F23726">
        <w:rPr>
          <w:rFonts w:ascii="Arial" w:hAnsi="Arial" w:cs="Arial"/>
          <w:sz w:val="24"/>
          <w:szCs w:val="24"/>
        </w:rPr>
        <w:t>dostarczyć</w:t>
      </w:r>
      <w:r w:rsidRPr="0026570B">
        <w:rPr>
          <w:rFonts w:ascii="Arial" w:hAnsi="Arial" w:cs="Arial"/>
          <w:sz w:val="24"/>
          <w:szCs w:val="24"/>
        </w:rPr>
        <w:t xml:space="preserve"> Zamawiającemu </w:t>
      </w:r>
      <w:r w:rsidR="00F23726">
        <w:rPr>
          <w:rFonts w:ascii="Arial" w:hAnsi="Arial" w:cs="Arial"/>
          <w:sz w:val="24"/>
          <w:szCs w:val="24"/>
        </w:rPr>
        <w:t xml:space="preserve"> kopię </w:t>
      </w:r>
      <w:r w:rsidRPr="0026570B">
        <w:rPr>
          <w:rFonts w:ascii="Arial" w:hAnsi="Arial" w:cs="Arial"/>
          <w:sz w:val="24"/>
          <w:szCs w:val="24"/>
        </w:rPr>
        <w:t>umowę regulującą współpracę tych Wykonawców, przed zawarciem umowy w sprawie zamówienia publicznego.</w:t>
      </w:r>
    </w:p>
    <w:p w:rsidR="005B320F"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Jeżeli wykonawca, którego oferta została wybrana jako najkorzystniejsza uchyla się od zawarcia umowy w sprawie zamówienia publicznego, zamawiający może dokonać badania i oceny ofert spośród ofert </w:t>
      </w:r>
      <w:r w:rsidR="0026570B" w:rsidRPr="0026570B">
        <w:rPr>
          <w:rFonts w:ascii="Arial" w:hAnsi="Arial" w:cs="Arial"/>
          <w:sz w:val="24"/>
          <w:szCs w:val="24"/>
        </w:rPr>
        <w:t>pozostałych w postę</w:t>
      </w:r>
      <w:r w:rsidRPr="0026570B">
        <w:rPr>
          <w:rFonts w:ascii="Arial" w:hAnsi="Arial" w:cs="Arial"/>
          <w:sz w:val="24"/>
          <w:szCs w:val="24"/>
        </w:rPr>
        <w:t>powaniu wykonawców oraz wybrać najkorzystniejszą ofertę albo unieważnić postępowanie.</w:t>
      </w:r>
    </w:p>
    <w:p w:rsidR="00D13E87" w:rsidRDefault="00D13E87" w:rsidP="00D13E8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najpóźniej przed podpisaniem umowy winien </w:t>
      </w:r>
      <w:r w:rsidRPr="00D13E87">
        <w:rPr>
          <w:rFonts w:ascii="Arial" w:hAnsi="Arial" w:cs="Arial"/>
          <w:sz w:val="24"/>
          <w:szCs w:val="24"/>
        </w:rPr>
        <w:t>wn</w:t>
      </w:r>
      <w:r>
        <w:rPr>
          <w:rFonts w:ascii="Arial" w:hAnsi="Arial" w:cs="Arial"/>
          <w:sz w:val="24"/>
          <w:szCs w:val="24"/>
        </w:rPr>
        <w:t>ieść wymagane zabezpieczenie</w:t>
      </w:r>
      <w:r w:rsidRPr="00D13E87">
        <w:rPr>
          <w:rFonts w:ascii="Arial" w:hAnsi="Arial" w:cs="Arial"/>
          <w:sz w:val="24"/>
          <w:szCs w:val="24"/>
        </w:rPr>
        <w:t xml:space="preserve"> należytego wykonania umowy</w:t>
      </w:r>
      <w:r>
        <w:rPr>
          <w:rFonts w:ascii="Arial" w:hAnsi="Arial" w:cs="Arial"/>
          <w:sz w:val="24"/>
          <w:szCs w:val="24"/>
        </w:rPr>
        <w:t>.</w:t>
      </w:r>
    </w:p>
    <w:p w:rsidR="00C01300" w:rsidRPr="00413CD9" w:rsidRDefault="00413CD9" w:rsidP="00413CD9">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13CD9">
        <w:t xml:space="preserve"> </w:t>
      </w:r>
      <w:r w:rsidRPr="00413CD9">
        <w:rPr>
          <w:rFonts w:ascii="Arial" w:hAnsi="Arial" w:cs="Arial"/>
          <w:sz w:val="24"/>
          <w:szCs w:val="24"/>
        </w:rPr>
        <w:t xml:space="preserve">Wykonawca najpóźniej przed podpisaniem umowy zobowiązany jest do przedstawienia pisemnej informacji o co najmniej jednym podmiocie mogącym świadczyć usługę tankowania w sposób i z zastosowaniem urządzeń umożliwiających tankowanie autobusu, będącego przedmiotem postępowania, po jego dostarczeniu wodorem o parametrach nieskutkujących utratą udzielonej przez wykonawcę gwarancji z tytułu stosowania </w:t>
      </w:r>
      <w:r w:rsidRPr="00413CD9">
        <w:rPr>
          <w:rFonts w:ascii="Arial" w:hAnsi="Arial" w:cs="Arial"/>
          <w:sz w:val="24"/>
          <w:szCs w:val="24"/>
        </w:rPr>
        <w:lastRenderedPageBreak/>
        <w:t xml:space="preserve">niewłaściwego paliwa, w lokalizacji umożliwiającej bezpieczne tankowanie autobusu przy średnim zużyciu wodoru potrzebnego na przejazd autobusu wodorowego z miejsca siedziby użytkownika autobusu (przy ul. A. </w:t>
      </w:r>
      <w:proofErr w:type="spellStart"/>
      <w:r w:rsidRPr="00413CD9">
        <w:rPr>
          <w:rFonts w:ascii="Arial" w:hAnsi="Arial" w:cs="Arial"/>
          <w:sz w:val="24"/>
          <w:szCs w:val="24"/>
        </w:rPr>
        <w:t>Grygowej</w:t>
      </w:r>
      <w:proofErr w:type="spellEnd"/>
      <w:r w:rsidRPr="00413CD9">
        <w:rPr>
          <w:rFonts w:ascii="Arial" w:hAnsi="Arial" w:cs="Arial"/>
          <w:sz w:val="24"/>
          <w:szCs w:val="24"/>
        </w:rPr>
        <w:t xml:space="preserve"> 56 w Lublinie) do miejsca lokalizacji instalacji do tankowania, nieprzekraczającym 2,5 kg. Wraz z informacją wykonawca przedstawi oświadczenie wskazanego podmiotu (lub podmiotów), mogącego świadczyć usługę tankowania wodoru, o spełnianiu określonych wyżej warunków.</w:t>
      </w:r>
    </w:p>
    <w:p w:rsidR="00245A55" w:rsidRPr="0026570B"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rojektowane postanowienia umowy w sprawie zamówienia publicznego, które zostaną wprowadzone do umowy w sprawie zamówienia publicznego;</w:t>
      </w:r>
    </w:p>
    <w:p w:rsidR="009C32FC" w:rsidRDefault="009C32FC" w:rsidP="009C32FC">
      <w:pPr>
        <w:pStyle w:val="Akapitzlist"/>
        <w:tabs>
          <w:tab w:val="left" w:pos="567"/>
        </w:tabs>
        <w:autoSpaceDE w:val="0"/>
        <w:autoSpaceDN w:val="0"/>
        <w:adjustRightInd w:val="0"/>
        <w:spacing w:line="276" w:lineRule="auto"/>
        <w:ind w:left="360"/>
        <w:rPr>
          <w:rFonts w:ascii="Arial" w:hAnsi="Arial" w:cs="Arial"/>
          <w:sz w:val="24"/>
          <w:szCs w:val="24"/>
        </w:rPr>
      </w:pPr>
      <w:r w:rsidRPr="0077609A">
        <w:rPr>
          <w:rFonts w:ascii="Arial" w:hAnsi="Arial" w:cs="Arial"/>
          <w:sz w:val="24"/>
          <w:szCs w:val="24"/>
        </w:rPr>
        <w:t>Projekt</w:t>
      </w:r>
      <w:r w:rsidR="00281A14" w:rsidRPr="0077609A">
        <w:rPr>
          <w:rFonts w:ascii="Arial" w:hAnsi="Arial" w:cs="Arial"/>
          <w:sz w:val="24"/>
          <w:szCs w:val="24"/>
        </w:rPr>
        <w:t xml:space="preserve">owane postanowienia </w:t>
      </w:r>
      <w:r w:rsidRPr="0077609A">
        <w:rPr>
          <w:rFonts w:ascii="Arial" w:hAnsi="Arial" w:cs="Arial"/>
          <w:sz w:val="24"/>
          <w:szCs w:val="24"/>
        </w:rPr>
        <w:t xml:space="preserve"> umowy</w:t>
      </w:r>
      <w:r w:rsidRPr="00281A14">
        <w:rPr>
          <w:rFonts w:ascii="Arial" w:hAnsi="Arial" w:cs="Arial"/>
          <w:b/>
          <w:sz w:val="24"/>
          <w:szCs w:val="24"/>
        </w:rPr>
        <w:t xml:space="preserve"> określa </w:t>
      </w:r>
      <w:r w:rsidRPr="00793E27">
        <w:rPr>
          <w:rFonts w:ascii="Arial" w:hAnsi="Arial" w:cs="Arial"/>
          <w:b/>
          <w:sz w:val="24"/>
          <w:szCs w:val="24"/>
        </w:rPr>
        <w:t xml:space="preserve">Załącznik nr </w:t>
      </w:r>
      <w:r w:rsidR="00793E27" w:rsidRPr="00793E27">
        <w:rPr>
          <w:rFonts w:ascii="Arial" w:hAnsi="Arial" w:cs="Arial"/>
          <w:b/>
          <w:sz w:val="24"/>
          <w:szCs w:val="24"/>
        </w:rPr>
        <w:t>7</w:t>
      </w:r>
      <w:r w:rsidRPr="00793E27">
        <w:rPr>
          <w:rFonts w:ascii="Arial" w:hAnsi="Arial" w:cs="Arial"/>
          <w:b/>
          <w:sz w:val="24"/>
          <w:szCs w:val="24"/>
        </w:rPr>
        <w:t xml:space="preserve"> do SWZ</w:t>
      </w:r>
      <w:r w:rsidRPr="00793E27">
        <w:rPr>
          <w:rFonts w:ascii="Arial" w:hAnsi="Arial" w:cs="Arial"/>
          <w:sz w:val="24"/>
          <w:szCs w:val="24"/>
        </w:rPr>
        <w:t>.</w:t>
      </w:r>
    </w:p>
    <w:p w:rsidR="0077609A" w:rsidRPr="009C32FC" w:rsidRDefault="0077609A" w:rsidP="009C32FC">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ouczenie o środkach ochrony prawnej przysługujących wykonawcy.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C32FC">
        <w:rPr>
          <w:rFonts w:ascii="Arial" w:hAnsi="Arial" w:cs="Arial"/>
          <w:sz w:val="24"/>
          <w:szCs w:val="24"/>
        </w:rPr>
        <w:t>Pzp</w:t>
      </w:r>
      <w:proofErr w:type="spellEnd"/>
      <w:r w:rsidRPr="009C32FC">
        <w:rPr>
          <w:rFonts w:ascii="Arial" w:hAnsi="Arial" w:cs="Arial"/>
          <w:sz w:val="24"/>
          <w:szCs w:val="24"/>
        </w:rPr>
        <w:t>.</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C32FC">
        <w:rPr>
          <w:rFonts w:ascii="Arial" w:hAnsi="Arial" w:cs="Arial"/>
          <w:sz w:val="24"/>
          <w:szCs w:val="24"/>
        </w:rPr>
        <w:t>Pzp</w:t>
      </w:r>
      <w:proofErr w:type="spellEnd"/>
      <w:r w:rsidRPr="009C32FC">
        <w:rPr>
          <w:rFonts w:ascii="Arial" w:hAnsi="Arial" w:cs="Arial"/>
          <w:sz w:val="24"/>
          <w:szCs w:val="24"/>
        </w:rPr>
        <w:t xml:space="preserve"> oraz Rzecznikowi Małych i Średnich Przedsiębiorców.</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Odwołanie przysługuje na: </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niezgodną z przepisami ustawy czynność Zamawiającego, podjętą w postępowaniu o udzielenie zamówienia, w tym na projektowane postanowienie umowy;</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zaniechanie czynności w postępowaniu o udzielenie zamówienia do której zamawiający był obowiązany na podstawie ustawy;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wobec treści ogłoszenia lub treści SWZ  wnosi się w terminie 10 dni od dnia publikacji ogłoszenia w Dzienniku Urzędowym Unii Europejskiej lub zamieszczenia dokumentów zamówienia na stronie internetowej.</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wnosi się w terminie:</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10 dni od dnia przekazania informacji o czynności zamawiającego stanowiącej podstawę jego wniesienia, jeżeli informacja została przekazana przy użyciu środków komunikacji elektronicznej,</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lastRenderedPageBreak/>
        <w:t>15 dni od dnia przekazania informacji o czynności zamawiającego stanowiącej podstawę jego wniesienia, jeżeli informacja została przekazana w sposób inny niż określony w pkt 21.6.1.</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 przypadkach innych niż określone w pkt 21.5 i 21.6 wnosi się w terminie 10 dni od dnia, w którym powzięto lub przy zachowaniu należytej staranności można było powziąć wiadomość o okolicznościach stanowiących podstawę jego wniesienia</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Na orzeczenie Izby oraz postanowienie Prezesa Izby, o którym mowa w art. 519 ust. 1 ustawy </w:t>
      </w:r>
      <w:proofErr w:type="spellStart"/>
      <w:r w:rsidRPr="009C32FC">
        <w:rPr>
          <w:rFonts w:ascii="Arial" w:hAnsi="Arial" w:cs="Arial"/>
          <w:sz w:val="24"/>
          <w:szCs w:val="24"/>
        </w:rPr>
        <w:t>Pzp</w:t>
      </w:r>
      <w:proofErr w:type="spellEnd"/>
      <w:r w:rsidRPr="009C32FC">
        <w:rPr>
          <w:rFonts w:ascii="Arial" w:hAnsi="Arial" w:cs="Arial"/>
          <w:sz w:val="24"/>
          <w:szCs w:val="24"/>
        </w:rPr>
        <w:t>, stronom oraz uczestnikom postępowania odwoławczego przysługuje skarga do sądu.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W postępowaniu toczącym się wskutek wniesienia skargi stosuje się odpowiednio przepisy ustawy z dnia 17.11.1964 r. -Kodeks postępowania cywilnego o apelacji, jeżeli przepisy niniejszego rozdziału nie stanowią inaczej. </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Skargę wnosi się do Sądu Okręgowego w Warszawie -sądu zamówień publicznych, zwanego dalej "sądem zamówień publicznych".</w:t>
      </w:r>
    </w:p>
    <w:p w:rsidR="00924F90" w:rsidRPr="00924F90"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 xml:space="preserve">Skargę wnosi się za pośrednictwem Prezesa Izby, w terminie 14 dni od dnia doręczenia orzeczenia Izby lub postanowienia Prezesa Izby, o którym mowa w art. 519 ust. 1 ustawy </w:t>
      </w:r>
      <w:proofErr w:type="spellStart"/>
      <w:r w:rsidRPr="00924F90">
        <w:rPr>
          <w:rFonts w:ascii="Arial" w:hAnsi="Arial" w:cs="Arial"/>
          <w:sz w:val="24"/>
          <w:szCs w:val="24"/>
        </w:rPr>
        <w:t>Pzp</w:t>
      </w:r>
      <w:proofErr w:type="spellEnd"/>
      <w:r w:rsidRPr="00924F90">
        <w:rPr>
          <w:rFonts w:ascii="Arial" w:hAnsi="Arial" w:cs="Arial"/>
          <w:sz w:val="24"/>
          <w:szCs w:val="24"/>
        </w:rPr>
        <w:t>, przesyłając jednocześnie jej odpis przeciwnikowi skargi. Złożenie skargi w placówce pocztowej operatora wyznaczonego w rozumieniu ustawy z dnia 23.11.2012 r. -Prawo pocztowe jest równoznaczne z jej wniesieniem.</w:t>
      </w:r>
    </w:p>
    <w:p w:rsid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Prezes Izby przekazuje skargę wraz z aktami postępowania odwoławczego do sądu zamówień publicznych w terminie 7 dni od dnia jej otrzymania.</w:t>
      </w:r>
    </w:p>
    <w:p w:rsidR="00245A55" w:rsidRPr="00924F90"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 części zamówienia, jeżeli zamawiający dopuszcza składanie ofert częściowych;</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Zamawiający nie dopuszcza składania ofert częściowych.</w:t>
      </w:r>
    </w:p>
    <w:p w:rsidR="00245A55" w:rsidRPr="00FD156B"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Liczba</w:t>
      </w:r>
      <w:r w:rsidR="000C7DBF" w:rsidRPr="00FD156B">
        <w:rPr>
          <w:rFonts w:ascii="Arial" w:hAnsi="Arial" w:cs="Arial"/>
          <w:b/>
          <w:sz w:val="24"/>
          <w:szCs w:val="24"/>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w:t>
      </w:r>
      <w:r>
        <w:rPr>
          <w:rFonts w:ascii="Arial" w:hAnsi="Arial" w:cs="Arial"/>
          <w:b/>
          <w:sz w:val="24"/>
          <w:szCs w:val="24"/>
        </w:rPr>
        <w:t>j niż maksymalna liczbie części</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sidRPr="006F0C57">
        <w:rPr>
          <w:rFonts w:ascii="Arial" w:hAnsi="Arial" w:cs="Arial"/>
          <w:sz w:val="24"/>
          <w:szCs w:val="24"/>
        </w:rPr>
        <w:t>Nie dotyczy.</w:t>
      </w:r>
    </w:p>
    <w:p w:rsidR="00245A55" w:rsidRPr="006F0C57"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73D10"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ymagania dotyczące wadium, jeżeli zamawiający przewiduje obowiązek wniesienia wadium;</w:t>
      </w:r>
    </w:p>
    <w:p w:rsidR="00673D10" w:rsidRPr="009E0A5C" w:rsidRDefault="00673D10" w:rsidP="00D7056D">
      <w:pPr>
        <w:pStyle w:val="Akapitzlist"/>
        <w:numPr>
          <w:ilvl w:val="1"/>
          <w:numId w:val="1"/>
        </w:numPr>
        <w:tabs>
          <w:tab w:val="left" w:pos="567"/>
          <w:tab w:val="left" w:pos="851"/>
        </w:tabs>
        <w:autoSpaceDE w:val="0"/>
        <w:autoSpaceDN w:val="0"/>
        <w:adjustRightInd w:val="0"/>
        <w:spacing w:line="276" w:lineRule="auto"/>
        <w:rPr>
          <w:rFonts w:ascii="Arial" w:hAnsi="Arial" w:cs="Arial"/>
          <w:sz w:val="24"/>
          <w:szCs w:val="24"/>
        </w:rPr>
      </w:pPr>
      <w:r w:rsidRPr="009E0A5C">
        <w:rPr>
          <w:rFonts w:ascii="Arial" w:hAnsi="Arial" w:cs="Arial"/>
          <w:sz w:val="24"/>
          <w:szCs w:val="24"/>
        </w:rPr>
        <w:lastRenderedPageBreak/>
        <w:t>W postępowaniu wymagane jest wniesienie przed upływem terminu składania ofert wadium w wysokości</w:t>
      </w:r>
      <w:r w:rsidR="00281A14" w:rsidRPr="009E0A5C">
        <w:rPr>
          <w:rFonts w:ascii="Arial" w:hAnsi="Arial" w:cs="Arial"/>
          <w:sz w:val="24"/>
          <w:szCs w:val="24"/>
        </w:rPr>
        <w:t xml:space="preserve"> </w:t>
      </w:r>
      <w:r w:rsidR="00793E27" w:rsidRPr="009E0A5C">
        <w:rPr>
          <w:rFonts w:ascii="Arial" w:hAnsi="Arial" w:cs="Arial"/>
          <w:b/>
          <w:sz w:val="24"/>
          <w:szCs w:val="24"/>
        </w:rPr>
        <w:t>88 250,00</w:t>
      </w:r>
      <w:r w:rsidR="00281A14" w:rsidRPr="009E0A5C">
        <w:rPr>
          <w:rFonts w:ascii="Arial" w:hAnsi="Arial" w:cs="Arial"/>
          <w:b/>
          <w:sz w:val="24"/>
          <w:szCs w:val="24"/>
        </w:rPr>
        <w:t xml:space="preserve"> </w:t>
      </w:r>
      <w:r w:rsidRPr="009E0A5C">
        <w:rPr>
          <w:rFonts w:ascii="Arial" w:hAnsi="Arial" w:cs="Arial"/>
          <w:b/>
          <w:sz w:val="24"/>
          <w:szCs w:val="24"/>
        </w:rPr>
        <w:t>PLN</w:t>
      </w:r>
      <w:r w:rsidR="00281A14" w:rsidRPr="009E0A5C">
        <w:rPr>
          <w:rFonts w:ascii="Arial" w:hAnsi="Arial" w:cs="Arial"/>
          <w:sz w:val="24"/>
          <w:szCs w:val="24"/>
        </w:rPr>
        <w:t xml:space="preserve"> </w:t>
      </w:r>
      <w:r w:rsidRPr="009E0A5C">
        <w:rPr>
          <w:rFonts w:ascii="Arial" w:hAnsi="Arial" w:cs="Arial"/>
          <w:sz w:val="24"/>
          <w:szCs w:val="24"/>
        </w:rPr>
        <w:t>(słownie:</w:t>
      </w:r>
      <w:r w:rsidR="00281A14" w:rsidRPr="009E0A5C">
        <w:rPr>
          <w:rFonts w:ascii="Arial" w:hAnsi="Arial" w:cs="Arial"/>
          <w:sz w:val="24"/>
          <w:szCs w:val="24"/>
        </w:rPr>
        <w:t xml:space="preserve"> </w:t>
      </w:r>
      <w:r w:rsidR="009E0A5C" w:rsidRPr="009E0A5C">
        <w:rPr>
          <w:rFonts w:ascii="Arial" w:hAnsi="Arial" w:cs="Arial"/>
          <w:sz w:val="24"/>
          <w:szCs w:val="24"/>
        </w:rPr>
        <w:t xml:space="preserve">osiemdziesiąt osiem tysięcy dwieście pięćdziesiąt </w:t>
      </w:r>
      <w:r w:rsidR="00281A14" w:rsidRPr="009E0A5C">
        <w:rPr>
          <w:rFonts w:ascii="Arial" w:hAnsi="Arial" w:cs="Arial"/>
          <w:sz w:val="24"/>
          <w:szCs w:val="24"/>
        </w:rPr>
        <w:t>złotych 00/100</w:t>
      </w:r>
      <w:r w:rsidRPr="009E0A5C">
        <w:rPr>
          <w:rFonts w:ascii="Arial" w:hAnsi="Arial" w:cs="Arial"/>
          <w:sz w:val="24"/>
          <w:szCs w:val="24"/>
        </w:rPr>
        <w:t>).</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może być wniesione w:</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pieniądzu;</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gwarancjach bankowych;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g</w:t>
      </w:r>
      <w:r>
        <w:rPr>
          <w:rFonts w:ascii="Arial" w:hAnsi="Arial" w:cs="Arial"/>
          <w:sz w:val="24"/>
          <w:szCs w:val="24"/>
        </w:rPr>
        <w:t>warancjach ubezpieczeniowych;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poręczeniach udzielanych przez podmioty, o których mowa w art. 6b ust. 5 pkt 2 ustawy z dnia 9 listopada 2000 r. o utworzeniu Polskiej Agencji Rozwoju Przedsiębiorczości (</w:t>
      </w:r>
      <w:proofErr w:type="spellStart"/>
      <w:r w:rsidRPr="00673D10">
        <w:rPr>
          <w:rFonts w:ascii="Arial" w:hAnsi="Arial" w:cs="Arial"/>
          <w:sz w:val="24"/>
          <w:szCs w:val="24"/>
        </w:rPr>
        <w:t>t.j</w:t>
      </w:r>
      <w:proofErr w:type="spellEnd"/>
      <w:r w:rsidRPr="00673D10">
        <w:rPr>
          <w:rFonts w:ascii="Arial" w:hAnsi="Arial" w:cs="Arial"/>
          <w:sz w:val="24"/>
          <w:szCs w:val="24"/>
        </w:rPr>
        <w:t xml:space="preserve">. Dz.U. z 2020r. poz. 299). </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w formie pieniądza należy wnieść przelewem na rachunek Zamawiającego w</w:t>
      </w:r>
      <w:r>
        <w:rPr>
          <w:rFonts w:ascii="Arial" w:hAnsi="Arial" w:cs="Arial"/>
          <w:sz w:val="24"/>
          <w:szCs w:val="24"/>
        </w:rPr>
        <w:t xml:space="preserve"> Banku Pekao S.A.:</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Nr rachunku</w:t>
      </w:r>
      <w:r>
        <w:rPr>
          <w:rFonts w:ascii="Arial" w:hAnsi="Arial" w:cs="Arial"/>
          <w:sz w:val="24"/>
          <w:szCs w:val="24"/>
        </w:rPr>
        <w:t xml:space="preserve"> </w:t>
      </w:r>
      <w:r w:rsidRPr="00673D10">
        <w:rPr>
          <w:rFonts w:ascii="Arial" w:hAnsi="Arial" w:cs="Arial"/>
          <w:sz w:val="24"/>
          <w:szCs w:val="24"/>
        </w:rPr>
        <w:t>:</w:t>
      </w:r>
      <w:r>
        <w:rPr>
          <w:rFonts w:ascii="Arial" w:hAnsi="Arial" w:cs="Arial"/>
          <w:sz w:val="24"/>
          <w:szCs w:val="24"/>
        </w:rPr>
        <w:t xml:space="preserve"> 71 1240 1503 1111 0010 2200 3156</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 Kod SWIFT</w:t>
      </w:r>
      <w:r w:rsidR="00A43E7C">
        <w:rPr>
          <w:rFonts w:ascii="Arial" w:hAnsi="Arial" w:cs="Arial"/>
          <w:sz w:val="24"/>
          <w:szCs w:val="24"/>
        </w:rPr>
        <w:t>/BIC</w:t>
      </w:r>
      <w:r>
        <w:rPr>
          <w:rFonts w:ascii="Arial" w:hAnsi="Arial" w:cs="Arial"/>
          <w:sz w:val="24"/>
          <w:szCs w:val="24"/>
        </w:rPr>
        <w:t>:</w:t>
      </w:r>
      <w:r w:rsidR="00A43E7C">
        <w:rPr>
          <w:rFonts w:ascii="Arial" w:hAnsi="Arial" w:cs="Arial"/>
          <w:sz w:val="24"/>
          <w:szCs w:val="24"/>
        </w:rPr>
        <w:t xml:space="preserve"> PKOPPLPW</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Skuteczne wniesienie wadium w pieniądzu następuje z chwilą uznania środków pieniężnych na rachunku   bankowym Zamawiającego,  o  którym  mowa powyżej,</w:t>
      </w:r>
      <w:r>
        <w:rPr>
          <w:rFonts w:ascii="Arial" w:hAnsi="Arial" w:cs="Arial"/>
          <w:sz w:val="24"/>
          <w:szCs w:val="24"/>
        </w:rPr>
        <w:t xml:space="preserve"> </w:t>
      </w:r>
      <w:r w:rsidRPr="00673D10">
        <w:rPr>
          <w:rFonts w:ascii="Arial" w:hAnsi="Arial" w:cs="Arial"/>
          <w:sz w:val="24"/>
          <w:szCs w:val="24"/>
        </w:rPr>
        <w:t>przed  upływem  terminu składania ofert (tj. przed upływem dnia  i</w:t>
      </w:r>
      <w:r>
        <w:rPr>
          <w:rFonts w:ascii="Arial" w:hAnsi="Arial" w:cs="Arial"/>
          <w:sz w:val="24"/>
          <w:szCs w:val="24"/>
        </w:rPr>
        <w:t xml:space="preserve"> </w:t>
      </w:r>
      <w:r w:rsidRPr="00673D10">
        <w:rPr>
          <w:rFonts w:ascii="Arial" w:hAnsi="Arial" w:cs="Arial"/>
          <w:sz w:val="24"/>
          <w:szCs w:val="24"/>
        </w:rPr>
        <w:t>godziny</w:t>
      </w:r>
      <w:r>
        <w:rPr>
          <w:rFonts w:ascii="Arial" w:hAnsi="Arial" w:cs="Arial"/>
          <w:sz w:val="24"/>
          <w:szCs w:val="24"/>
        </w:rPr>
        <w:t xml:space="preserve"> </w:t>
      </w:r>
      <w:r w:rsidRPr="00673D10">
        <w:rPr>
          <w:rFonts w:ascii="Arial" w:hAnsi="Arial" w:cs="Arial"/>
          <w:sz w:val="24"/>
          <w:szCs w:val="24"/>
        </w:rPr>
        <w:t>wyznaczonej jako ostateczny termin składania ofert). Ze względu na ryzyko związane z czasem trwania okresu rozliczeń międzybankowych, Zamawiający zaleca dokonanie przele</w:t>
      </w:r>
      <w:r>
        <w:rPr>
          <w:rFonts w:ascii="Arial" w:hAnsi="Arial" w:cs="Arial"/>
          <w:sz w:val="24"/>
          <w:szCs w:val="24"/>
        </w:rPr>
        <w:t>wu ze stosownym wyprzedzeniem.</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35BB">
        <w:rPr>
          <w:rFonts w:ascii="Arial" w:hAnsi="Arial" w:cs="Arial"/>
          <w:b/>
          <w:sz w:val="24"/>
          <w:szCs w:val="24"/>
        </w:rPr>
        <w:t>Zamawiający zaleca, aby w przypadku wniesienia wadium  w  formie pieniężnej –potwierdzenie</w:t>
      </w:r>
      <w:r w:rsidR="00A43E7C" w:rsidRPr="002435BB">
        <w:rPr>
          <w:rFonts w:ascii="Arial" w:hAnsi="Arial" w:cs="Arial"/>
          <w:b/>
          <w:sz w:val="24"/>
          <w:szCs w:val="24"/>
        </w:rPr>
        <w:t xml:space="preserve"> </w:t>
      </w:r>
      <w:r w:rsidRPr="002435BB">
        <w:rPr>
          <w:rFonts w:ascii="Arial" w:hAnsi="Arial" w:cs="Arial"/>
          <w:b/>
          <w:sz w:val="24"/>
          <w:szCs w:val="24"/>
        </w:rPr>
        <w:t>dokonania</w:t>
      </w:r>
      <w:r w:rsidR="00A43E7C" w:rsidRPr="002435BB">
        <w:rPr>
          <w:rFonts w:ascii="Arial" w:hAnsi="Arial" w:cs="Arial"/>
          <w:b/>
          <w:sz w:val="24"/>
          <w:szCs w:val="24"/>
        </w:rPr>
        <w:t xml:space="preserve"> </w:t>
      </w:r>
      <w:r w:rsidRPr="002435BB">
        <w:rPr>
          <w:rFonts w:ascii="Arial" w:hAnsi="Arial" w:cs="Arial"/>
          <w:b/>
          <w:sz w:val="24"/>
          <w:szCs w:val="24"/>
        </w:rPr>
        <w:t>przelewu  wadium,  podpisane</w:t>
      </w:r>
      <w:r w:rsidR="00A43E7C" w:rsidRPr="002435BB">
        <w:rPr>
          <w:rFonts w:ascii="Arial" w:hAnsi="Arial" w:cs="Arial"/>
          <w:b/>
          <w:sz w:val="24"/>
          <w:szCs w:val="24"/>
        </w:rPr>
        <w:t xml:space="preserve"> </w:t>
      </w:r>
      <w:r w:rsidRPr="002435BB">
        <w:rPr>
          <w:rFonts w:ascii="Arial" w:hAnsi="Arial" w:cs="Arial"/>
          <w:b/>
          <w:sz w:val="24"/>
          <w:szCs w:val="24"/>
        </w:rPr>
        <w:t>kwalifikowanym  podpisem  elektronicznym,</w:t>
      </w:r>
      <w:r w:rsidR="00A43E7C" w:rsidRPr="002435BB">
        <w:rPr>
          <w:rFonts w:ascii="Arial" w:hAnsi="Arial" w:cs="Arial"/>
          <w:b/>
          <w:sz w:val="24"/>
          <w:szCs w:val="24"/>
        </w:rPr>
        <w:t xml:space="preserve"> </w:t>
      </w:r>
      <w:r w:rsidRPr="002435BB">
        <w:rPr>
          <w:rFonts w:ascii="Arial" w:hAnsi="Arial" w:cs="Arial"/>
          <w:b/>
          <w:sz w:val="24"/>
          <w:szCs w:val="24"/>
        </w:rPr>
        <w:t>zostało</w:t>
      </w:r>
      <w:r w:rsidR="00A43E7C" w:rsidRPr="002435BB">
        <w:rPr>
          <w:rFonts w:ascii="Arial" w:hAnsi="Arial" w:cs="Arial"/>
          <w:b/>
          <w:sz w:val="24"/>
          <w:szCs w:val="24"/>
        </w:rPr>
        <w:t xml:space="preserve"> </w:t>
      </w:r>
      <w:r w:rsidRPr="002435BB">
        <w:rPr>
          <w:rFonts w:ascii="Arial" w:hAnsi="Arial" w:cs="Arial"/>
          <w:b/>
          <w:sz w:val="24"/>
          <w:szCs w:val="24"/>
        </w:rPr>
        <w:t>załączone</w:t>
      </w:r>
      <w:r w:rsidR="00A43E7C" w:rsidRPr="002435BB">
        <w:rPr>
          <w:rFonts w:ascii="Arial" w:hAnsi="Arial" w:cs="Arial"/>
          <w:b/>
          <w:sz w:val="24"/>
          <w:szCs w:val="24"/>
        </w:rPr>
        <w:t xml:space="preserve"> do oferty</w:t>
      </w:r>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Jeżeli wadium jest wnoszone w formie gwarancji lub por</w:t>
      </w:r>
      <w:r w:rsidR="004D7408">
        <w:rPr>
          <w:rFonts w:ascii="Arial" w:hAnsi="Arial" w:cs="Arial"/>
          <w:sz w:val="24"/>
          <w:szCs w:val="24"/>
        </w:rPr>
        <w:t>ęczenia, o których mowa w pkt 24</w:t>
      </w:r>
      <w:r w:rsidR="00A43E7C">
        <w:rPr>
          <w:rFonts w:ascii="Arial" w:hAnsi="Arial" w:cs="Arial"/>
          <w:sz w:val="24"/>
          <w:szCs w:val="24"/>
        </w:rPr>
        <w:t xml:space="preserve">.2. </w:t>
      </w:r>
      <w:r w:rsidRPr="00673D10">
        <w:rPr>
          <w:rFonts w:ascii="Arial" w:hAnsi="Arial" w:cs="Arial"/>
          <w:sz w:val="24"/>
          <w:szCs w:val="24"/>
        </w:rPr>
        <w:t xml:space="preserve"> powyżej,  wykonawca  przekazuje  zamawiającemu  oryginał  gwarancji  lub  poręczenia, w  postaci  elektronicznej  opatrzonej  kwalifikowanym  podpisem  elekt</w:t>
      </w:r>
      <w:r w:rsidR="00A43E7C">
        <w:rPr>
          <w:rFonts w:ascii="Arial" w:hAnsi="Arial" w:cs="Arial"/>
          <w:sz w:val="24"/>
          <w:szCs w:val="24"/>
        </w:rPr>
        <w:t>ronicznym  wystawcy dokumentu.</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Z  treści  gwarancji/poręczenia  winno  wynikać nieodwołalne, bezwarunkowe,   na pierwsze</w:t>
      </w:r>
      <w:r w:rsidR="00A43E7C">
        <w:rPr>
          <w:rFonts w:ascii="Arial" w:hAnsi="Arial" w:cs="Arial"/>
          <w:sz w:val="24"/>
          <w:szCs w:val="24"/>
        </w:rPr>
        <w:t xml:space="preserve"> </w:t>
      </w:r>
      <w:r w:rsidRPr="00673D10">
        <w:rPr>
          <w:rFonts w:ascii="Arial" w:hAnsi="Arial" w:cs="Arial"/>
          <w:sz w:val="24"/>
          <w:szCs w:val="24"/>
        </w:rPr>
        <w:t>pisemne żądanie zgłoszone przez Zamawiającego w terminie związania ofertą, zobowiązanie Gwaranta/Poręczyciela</w:t>
      </w:r>
      <w:r w:rsidR="00A43E7C">
        <w:rPr>
          <w:rFonts w:ascii="Arial" w:hAnsi="Arial" w:cs="Arial"/>
          <w:sz w:val="24"/>
          <w:szCs w:val="24"/>
        </w:rPr>
        <w:t xml:space="preserve"> </w:t>
      </w:r>
      <w:r w:rsidRPr="00673D10">
        <w:rPr>
          <w:rFonts w:ascii="Arial" w:hAnsi="Arial" w:cs="Arial"/>
          <w:sz w:val="24"/>
          <w:szCs w:val="24"/>
        </w:rPr>
        <w:t>do  wypłaty Zamawiającemu pełnej kwoty wadium w</w:t>
      </w:r>
      <w:r w:rsidR="00A43E7C">
        <w:rPr>
          <w:rFonts w:ascii="Arial" w:hAnsi="Arial" w:cs="Arial"/>
          <w:sz w:val="24"/>
          <w:szCs w:val="24"/>
        </w:rPr>
        <w:t xml:space="preserve"> </w:t>
      </w:r>
      <w:r w:rsidRPr="00673D10">
        <w:rPr>
          <w:rFonts w:ascii="Arial" w:hAnsi="Arial" w:cs="Arial"/>
          <w:sz w:val="24"/>
          <w:szCs w:val="24"/>
        </w:rPr>
        <w:t>okolicznościach określony</w:t>
      </w:r>
      <w:r w:rsidR="00A43E7C">
        <w:rPr>
          <w:rFonts w:ascii="Arial" w:hAnsi="Arial" w:cs="Arial"/>
          <w:sz w:val="24"/>
          <w:szCs w:val="24"/>
        </w:rPr>
        <w:t xml:space="preserve">ch w art.98 ust.6 ustawy </w:t>
      </w:r>
      <w:proofErr w:type="spellStart"/>
      <w:r w:rsidR="00A43E7C">
        <w:rPr>
          <w:rFonts w:ascii="Arial" w:hAnsi="Arial" w:cs="Arial"/>
          <w:sz w:val="24"/>
          <w:szCs w:val="24"/>
        </w:rPr>
        <w:t>Pzp</w:t>
      </w:r>
      <w:proofErr w:type="spellEnd"/>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Oferta Wykonawcy, który nie wniesie wadium lub wniesie w sposób niep</w:t>
      </w:r>
      <w:r w:rsidR="00A43E7C">
        <w:rPr>
          <w:rFonts w:ascii="Arial" w:hAnsi="Arial" w:cs="Arial"/>
          <w:sz w:val="24"/>
          <w:szCs w:val="24"/>
        </w:rPr>
        <w:t xml:space="preserve">rawidłowy zostanie odrzucona. </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 xml:space="preserve">Okoliczności i zasady zwrotu wadium, jego przepadku </w:t>
      </w:r>
      <w:r w:rsidR="00A43E7C">
        <w:rPr>
          <w:rFonts w:ascii="Arial" w:hAnsi="Arial" w:cs="Arial"/>
          <w:sz w:val="24"/>
          <w:szCs w:val="24"/>
        </w:rPr>
        <w:t>określa</w:t>
      </w:r>
      <w:r w:rsidR="009E0A5C">
        <w:rPr>
          <w:rFonts w:ascii="Arial" w:hAnsi="Arial" w:cs="Arial"/>
          <w:sz w:val="24"/>
          <w:szCs w:val="24"/>
        </w:rPr>
        <w:t xml:space="preserve"> art. 98 ustawy</w:t>
      </w:r>
      <w:r w:rsidR="00A43E7C">
        <w:rPr>
          <w:rFonts w:ascii="Arial" w:hAnsi="Arial" w:cs="Arial"/>
          <w:sz w:val="24"/>
          <w:szCs w:val="24"/>
        </w:rPr>
        <w:t xml:space="preserve"> </w:t>
      </w:r>
      <w:proofErr w:type="spellStart"/>
      <w:r w:rsidR="00A43E7C">
        <w:rPr>
          <w:rFonts w:ascii="Arial" w:hAnsi="Arial" w:cs="Arial"/>
          <w:sz w:val="24"/>
          <w:szCs w:val="24"/>
        </w:rPr>
        <w:t>Pzp</w:t>
      </w:r>
      <w:proofErr w:type="spellEnd"/>
      <w:r w:rsidR="00A43E7C">
        <w:rPr>
          <w:rFonts w:ascii="Arial" w:hAnsi="Arial" w:cs="Arial"/>
          <w:sz w:val="24"/>
          <w:szCs w:val="24"/>
        </w:rPr>
        <w:t>.</w:t>
      </w:r>
    </w:p>
    <w:p w:rsidR="0024497E"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 przypadku wniesienia przez Wykonawcę wadium w formie niepieniężnej, Zamawiający zwraca wadium poprzez złożenie gwarantowi lub poręczycielowi oświadczenia o zwolnieniu wadium</w:t>
      </w:r>
      <w:r w:rsidR="00A43E7C">
        <w:rPr>
          <w:rFonts w:ascii="Arial" w:hAnsi="Arial" w:cs="Arial"/>
          <w:sz w:val="24"/>
          <w:szCs w:val="24"/>
        </w:rPr>
        <w:t>.</w:t>
      </w:r>
    </w:p>
    <w:p w:rsidR="00245A55"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24497E">
        <w:rPr>
          <w:rFonts w:ascii="Arial" w:hAnsi="Arial" w:cs="Arial"/>
          <w:b/>
          <w:sz w:val="24"/>
          <w:szCs w:val="24"/>
        </w:rPr>
        <w:t>I</w:t>
      </w:r>
      <w:r w:rsidR="000C7DBF" w:rsidRPr="0024497E">
        <w:rPr>
          <w:rFonts w:ascii="Arial" w:hAnsi="Arial" w:cs="Arial"/>
          <w:b/>
          <w:sz w:val="24"/>
          <w:szCs w:val="24"/>
        </w:rPr>
        <w:t>nformacje dotyczące zabezpieczenia należytego wykonania umowy, jeżeli zamawiający przew</w:t>
      </w:r>
      <w:r>
        <w:rPr>
          <w:rFonts w:ascii="Arial" w:hAnsi="Arial" w:cs="Arial"/>
          <w:b/>
          <w:sz w:val="24"/>
          <w:szCs w:val="24"/>
        </w:rPr>
        <w:t>iduje obowiązek jego wniesienia</w:t>
      </w:r>
    </w:p>
    <w:p w:rsidR="000413B6" w:rsidRDefault="00B92EB0" w:rsidP="00B92EB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żąda wniesienia zabezpieczenia</w:t>
      </w:r>
      <w:r w:rsidRPr="00B92EB0">
        <w:rPr>
          <w:rFonts w:ascii="Arial" w:hAnsi="Arial" w:cs="Arial"/>
          <w:sz w:val="24"/>
          <w:szCs w:val="24"/>
        </w:rPr>
        <w:t xml:space="preserve"> w wysokości 5</w:t>
      </w:r>
      <w:r w:rsidRPr="00B210C6">
        <w:rPr>
          <w:rFonts w:ascii="Arial" w:hAnsi="Arial" w:cs="Arial"/>
          <w:b/>
          <w:sz w:val="24"/>
          <w:szCs w:val="24"/>
        </w:rPr>
        <w:t>% ceny całkowitej podanej w ofercie</w:t>
      </w:r>
      <w:r w:rsidRPr="00B92EB0">
        <w:rPr>
          <w:rFonts w:ascii="Arial" w:hAnsi="Arial" w:cs="Arial"/>
          <w:sz w:val="24"/>
          <w:szCs w:val="24"/>
        </w:rPr>
        <w:t>.</w:t>
      </w:r>
    </w:p>
    <w:p w:rsidR="00B92EB0"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służy pokryciu roszczeń z tytułu niewykonania lub nienależytego wykonania umowy</w:t>
      </w:r>
      <w:r>
        <w:rPr>
          <w:rFonts w:ascii="Arial" w:hAnsi="Arial" w:cs="Arial"/>
          <w:sz w:val="24"/>
          <w:szCs w:val="24"/>
        </w:rPr>
        <w:t>.</w:t>
      </w:r>
    </w:p>
    <w:p w:rsid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zobowiązany jest do wniesienia zabezpieczenia</w:t>
      </w:r>
      <w:r w:rsidRPr="00B210C6">
        <w:rPr>
          <w:rFonts w:ascii="Arial" w:hAnsi="Arial" w:cs="Arial"/>
          <w:sz w:val="24"/>
          <w:szCs w:val="24"/>
        </w:rPr>
        <w:t xml:space="preserve"> </w:t>
      </w:r>
      <w:r>
        <w:rPr>
          <w:rFonts w:ascii="Arial" w:hAnsi="Arial" w:cs="Arial"/>
          <w:sz w:val="24"/>
          <w:szCs w:val="24"/>
        </w:rPr>
        <w:t xml:space="preserve">należytego wykonania umowy </w:t>
      </w:r>
      <w:r w:rsidRPr="00B210C6">
        <w:rPr>
          <w:rFonts w:ascii="Arial" w:hAnsi="Arial" w:cs="Arial"/>
          <w:sz w:val="24"/>
          <w:szCs w:val="24"/>
        </w:rPr>
        <w:t>przed zawarciem umowy</w:t>
      </w:r>
      <w:r>
        <w:rPr>
          <w:rFonts w:ascii="Arial" w:hAnsi="Arial" w:cs="Arial"/>
          <w:sz w:val="24"/>
          <w:szCs w:val="24"/>
        </w:rPr>
        <w:t>.</w:t>
      </w:r>
    </w:p>
    <w:p w:rsidR="00B210C6" w:rsidRP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może być wnoszone, według wyboru wykonawcy, w jednej lub w kilku następujących formach: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pieniądzu;</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bankowych lub poręczeniach spółdzielczej kasy oszczędnościowo-kredytowej, z tym że zobowiązanie kasy jest zawsze zobowiązaniem pieniężnym;</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bankowych;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ubezpieczeniowych;</w:t>
      </w:r>
    </w:p>
    <w:p w:rsidR="00B210C6"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udzielanych przez podmioty, o których mowa w art. 6b ust. 5 pkt 2 ustawy z dnia 9 listopada 2000 r. o utworzeniu Polskiej Agencji Rozwoju Przedsiębiorczości.</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Zamawiający nie wyraża zgody  na zabezpieczenie wnoszone:</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wekslach z poręczeniem wekslowym banku lub spółdzielczej kasy oszczędnościowo-kredytowej;</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na papierach wartościowych emitowanych przez Skarb Państwa lub jednostkę samorządu terytorialnego;</w:t>
      </w:r>
    </w:p>
    <w:p w:rsid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rejestrowego na zasadach określonych w ustawie z dnia 6 grudnia 1996 r. o zastawie rejestrowym i rejestrze zastawów.</w:t>
      </w:r>
    </w:p>
    <w:p w:rsidR="005E068E" w:rsidRPr="00971883" w:rsidRDefault="005E068E" w:rsidP="00707CE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Zabezpieczenie wnoszone w pieniądzu wykonawca wpłaca przelewem na rachunek banko</w:t>
      </w:r>
      <w:r w:rsidR="00707CEF">
        <w:rPr>
          <w:rFonts w:ascii="Arial" w:hAnsi="Arial" w:cs="Arial"/>
          <w:sz w:val="24"/>
          <w:szCs w:val="24"/>
        </w:rPr>
        <w:t>wy wskazany przez zamawiającego:</w:t>
      </w:r>
      <w:r w:rsidR="00707CEF" w:rsidRPr="00707CEF">
        <w:t xml:space="preserve"> </w:t>
      </w:r>
      <w:r w:rsidR="00707CEF" w:rsidRPr="00707CEF">
        <w:rPr>
          <w:rFonts w:ascii="Arial" w:hAnsi="Arial" w:cs="Arial"/>
          <w:b/>
          <w:sz w:val="24"/>
          <w:szCs w:val="24"/>
        </w:rPr>
        <w:t>Bank Pekao S.A., nr: 71 1240 1503 1111 0010 2200 3156</w:t>
      </w:r>
      <w:r w:rsidR="00707CEF" w:rsidRPr="00707CEF">
        <w:rPr>
          <w:rFonts w:ascii="Arial" w:hAnsi="Arial" w:cs="Arial"/>
          <w:sz w:val="24"/>
          <w:szCs w:val="24"/>
        </w:rPr>
        <w:t xml:space="preserve"> z dopiskiem - zabezpieczenie należytego wykonania umowy na </w:t>
      </w:r>
      <w:r w:rsidR="00707CEF" w:rsidRPr="00971883">
        <w:rPr>
          <w:rFonts w:ascii="Arial" w:hAnsi="Arial" w:cs="Arial"/>
          <w:sz w:val="24"/>
          <w:szCs w:val="24"/>
        </w:rPr>
        <w:t>„Zakup 1 szt. autobusu wo</w:t>
      </w:r>
      <w:r w:rsidR="00971883" w:rsidRPr="00971883">
        <w:rPr>
          <w:rFonts w:ascii="Arial" w:hAnsi="Arial" w:cs="Arial"/>
          <w:sz w:val="24"/>
          <w:szCs w:val="24"/>
        </w:rPr>
        <w:t>dorowego”, Nr sprawy DZ.371.UE.1</w:t>
      </w:r>
      <w:r w:rsidR="00707CEF" w:rsidRPr="00971883">
        <w:rPr>
          <w:rFonts w:ascii="Arial" w:hAnsi="Arial" w:cs="Arial"/>
          <w:sz w:val="24"/>
          <w:szCs w:val="24"/>
        </w:rPr>
        <w:t>.2</w:t>
      </w:r>
      <w:r w:rsidR="00971883" w:rsidRPr="00971883">
        <w:rPr>
          <w:rFonts w:ascii="Arial" w:hAnsi="Arial" w:cs="Arial"/>
          <w:sz w:val="24"/>
          <w:szCs w:val="24"/>
        </w:rPr>
        <w:t>022</w:t>
      </w:r>
      <w:r w:rsidR="00707CEF" w:rsidRPr="00971883">
        <w:rPr>
          <w:rFonts w:ascii="Arial" w:hAnsi="Arial" w:cs="Arial"/>
          <w:sz w:val="24"/>
          <w:szCs w:val="24"/>
        </w:rPr>
        <w:t>.</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przypadku wniesienia wadium w pieniądzu wykonawca może wyrazić zgodę na zaliczenie kwoty wadium na poczet zabezpieczenia.</w:t>
      </w:r>
    </w:p>
    <w:p w:rsid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07CEF"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lastRenderedPageBreak/>
        <w:t xml:space="preserve">W trakcie realizacji umowy wykonawca może dokonać zmiany formy zabezpieczenia na jedną lub kilka form, o których mowa w </w:t>
      </w:r>
      <w:r w:rsidR="00C47AD2">
        <w:rPr>
          <w:rFonts w:ascii="Arial" w:hAnsi="Arial" w:cs="Arial"/>
          <w:sz w:val="24"/>
          <w:szCs w:val="24"/>
        </w:rPr>
        <w:t>pkt 2</w:t>
      </w:r>
      <w:r>
        <w:rPr>
          <w:rFonts w:ascii="Arial" w:hAnsi="Arial" w:cs="Arial"/>
          <w:sz w:val="24"/>
          <w:szCs w:val="24"/>
        </w:rPr>
        <w:t>5.4. SWZ.</w:t>
      </w:r>
    </w:p>
    <w:p w:rsidR="005D07B6"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Zmiana formy zabezpieczenia jest dokonywana z zachowaniem ciągłości zabezpieczenia i bez zmniejszenia jego wysokości</w:t>
      </w:r>
      <w:r>
        <w:rPr>
          <w:rFonts w:ascii="Arial" w:hAnsi="Arial" w:cs="Arial"/>
          <w:sz w:val="24"/>
          <w:szCs w:val="24"/>
        </w:rPr>
        <w:t>.</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Zamawiający zwraca zabezpieczenie w terminie 30 dni od dnia wykonania zamówienia i uznania przez zamawiającego za należycie wykonane.</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Zamawiający </w:t>
      </w:r>
      <w:r>
        <w:rPr>
          <w:rFonts w:ascii="Arial" w:hAnsi="Arial" w:cs="Arial"/>
          <w:sz w:val="24"/>
          <w:szCs w:val="24"/>
        </w:rPr>
        <w:t>wymaga pozostawienia</w:t>
      </w:r>
      <w:r w:rsidRPr="00FD20FE">
        <w:rPr>
          <w:rFonts w:ascii="Arial" w:hAnsi="Arial" w:cs="Arial"/>
          <w:sz w:val="24"/>
          <w:szCs w:val="24"/>
        </w:rPr>
        <w:t xml:space="preserve"> na zabezpieczenie roszczeń z tytułu rękojmi za wady lub gwarancji kwotę </w:t>
      </w:r>
      <w:r>
        <w:rPr>
          <w:rFonts w:ascii="Arial" w:hAnsi="Arial" w:cs="Arial"/>
          <w:sz w:val="24"/>
          <w:szCs w:val="24"/>
        </w:rPr>
        <w:t xml:space="preserve"> stanowiącą </w:t>
      </w:r>
      <w:r w:rsidRPr="00FD20FE">
        <w:rPr>
          <w:rFonts w:ascii="Arial" w:hAnsi="Arial" w:cs="Arial"/>
          <w:sz w:val="24"/>
          <w:szCs w:val="24"/>
        </w:rPr>
        <w:t>30% zabezpieczenia.</w:t>
      </w:r>
    </w:p>
    <w:p w:rsidR="005D07B6" w:rsidRDefault="00FD20FE"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Kwota, o której mowa </w:t>
      </w:r>
      <w:r>
        <w:rPr>
          <w:rFonts w:ascii="Arial" w:hAnsi="Arial" w:cs="Arial"/>
          <w:sz w:val="24"/>
          <w:szCs w:val="24"/>
        </w:rPr>
        <w:t>pkt 25.12 SWZ</w:t>
      </w:r>
      <w:r w:rsidRPr="00FD20FE">
        <w:rPr>
          <w:rFonts w:ascii="Arial" w:hAnsi="Arial" w:cs="Arial"/>
          <w:sz w:val="24"/>
          <w:szCs w:val="24"/>
        </w:rPr>
        <w:t>, jes</w:t>
      </w:r>
      <w:r>
        <w:rPr>
          <w:rFonts w:ascii="Arial" w:hAnsi="Arial" w:cs="Arial"/>
          <w:sz w:val="24"/>
          <w:szCs w:val="24"/>
        </w:rPr>
        <w:t>t zwracana nie później niż w 15</w:t>
      </w:r>
      <w:r w:rsidRPr="00FD20FE">
        <w:rPr>
          <w:rFonts w:ascii="Arial" w:hAnsi="Arial" w:cs="Arial"/>
          <w:sz w:val="24"/>
          <w:szCs w:val="24"/>
        </w:rPr>
        <w:t xml:space="preserve"> dniu po upływie okres</w:t>
      </w:r>
      <w:r>
        <w:rPr>
          <w:rFonts w:ascii="Arial" w:hAnsi="Arial" w:cs="Arial"/>
          <w:sz w:val="24"/>
          <w:szCs w:val="24"/>
        </w:rPr>
        <w:t>u rękojmi za wady lub gwarancji.</w:t>
      </w:r>
    </w:p>
    <w:p w:rsidR="00DD29D9" w:rsidRPr="00DD29D9" w:rsidRDefault="00DD29D9" w:rsidP="00DD29D9">
      <w:pPr>
        <w:tabs>
          <w:tab w:val="left" w:pos="567"/>
        </w:tabs>
        <w:autoSpaceDE w:val="0"/>
        <w:autoSpaceDN w:val="0"/>
        <w:adjustRightInd w:val="0"/>
        <w:spacing w:line="276" w:lineRule="auto"/>
        <w:ind w:left="360"/>
        <w:rPr>
          <w:rFonts w:ascii="Arial" w:hAnsi="Arial" w:cs="Arial"/>
        </w:rPr>
      </w:pPr>
      <w:r>
        <w:rPr>
          <w:rFonts w:ascii="Arial" w:hAnsi="Arial" w:cs="Arial"/>
        </w:rPr>
        <w:t xml:space="preserve">Uwaga: </w:t>
      </w:r>
      <w:r w:rsidRPr="00DD29D9">
        <w:rPr>
          <w:rFonts w:ascii="Arial" w:hAnsi="Arial" w:cs="Arial"/>
        </w:rPr>
        <w:t>Okres odpowiedzialności wykonawcy z tytułu rękojmi jest równy okresowi jaki  zaoferował   wykonawca  w ofercie oraz jaki został wskazany w § 1 ust. 1 pkt 4 „Warunków gwarancji i serwisu” (zał</w:t>
      </w:r>
      <w:r>
        <w:rPr>
          <w:rFonts w:ascii="Arial" w:hAnsi="Arial" w:cs="Arial"/>
        </w:rPr>
        <w:t xml:space="preserve">ącznik nr 1 do umowy) gwarancji </w:t>
      </w:r>
      <w:proofErr w:type="spellStart"/>
      <w:r w:rsidRPr="00DD29D9">
        <w:rPr>
          <w:rFonts w:ascii="Arial" w:hAnsi="Arial" w:cs="Arial"/>
        </w:rPr>
        <w:t>całopojazdowej</w:t>
      </w:r>
      <w:proofErr w:type="spellEnd"/>
      <w:r w:rsidRPr="00DD29D9">
        <w:rPr>
          <w:rFonts w:ascii="Arial" w:hAnsi="Arial" w:cs="Arial"/>
        </w:rPr>
        <w:t xml:space="preserve"> i jest liczony od daty dokonania dostawy autobusu, zgodnie z § 2 ust. 2 umowy.</w:t>
      </w:r>
    </w:p>
    <w:p w:rsidR="005D07B6" w:rsidRPr="005D07B6" w:rsidRDefault="005D07B6" w:rsidP="005D07B6">
      <w:pPr>
        <w:tabs>
          <w:tab w:val="left" w:pos="567"/>
        </w:tabs>
        <w:autoSpaceDE w:val="0"/>
        <w:autoSpaceDN w:val="0"/>
        <w:adjustRightInd w:val="0"/>
        <w:spacing w:line="276" w:lineRule="auto"/>
        <w:rPr>
          <w:rFonts w:ascii="Arial" w:hAnsi="Arial" w:cs="Arial"/>
        </w:rPr>
      </w:pPr>
    </w:p>
    <w:p w:rsidR="0087786A" w:rsidRPr="0024497E" w:rsidRDefault="00245A55"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dotyczące ofert wariantowych, w tym informacje o sposobie przedstawiania ofert wariantowych oraz minimalne warunki, jakim muszą odpowiadać oferty wariantowe, jeżeli zamawiający wym</w:t>
      </w:r>
      <w:r w:rsidR="0024497E">
        <w:rPr>
          <w:rFonts w:ascii="Arial" w:hAnsi="Arial" w:cs="Arial"/>
          <w:b/>
          <w:sz w:val="24"/>
          <w:szCs w:val="24"/>
        </w:rPr>
        <w:t>aga lub dopuszcza ich składanie</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Maksymalna liczba</w:t>
      </w:r>
      <w:r w:rsidR="000C7DBF" w:rsidRPr="0087786A">
        <w:rPr>
          <w:rFonts w:ascii="Arial" w:hAnsi="Arial" w:cs="Arial"/>
          <w:b/>
          <w:sz w:val="24"/>
          <w:szCs w:val="24"/>
        </w:rPr>
        <w:t xml:space="preserve"> wykonawców, z którymi zamawiający zawrze umowę ramową, jeżeli zamawiający pr</w:t>
      </w:r>
      <w:r>
        <w:rPr>
          <w:rFonts w:ascii="Arial" w:hAnsi="Arial" w:cs="Arial"/>
          <w:b/>
          <w:sz w:val="24"/>
          <w:szCs w:val="24"/>
        </w:rPr>
        <w:t>zewiduje zawarcie umowy ramowej</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przewidywanych zamówieniach, o których mowa w art. 214 ust. 1 pkt 7 i 8, jeżeli zamawiający przewi</w:t>
      </w:r>
      <w:r>
        <w:rPr>
          <w:rFonts w:ascii="Arial" w:hAnsi="Arial" w:cs="Arial"/>
          <w:b/>
          <w:sz w:val="24"/>
          <w:szCs w:val="24"/>
        </w:rPr>
        <w:t>duje udzielenie takich zamówień</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 dotycząca</w:t>
      </w:r>
      <w:r w:rsidR="000C7DBF" w:rsidRPr="0087786A">
        <w:rPr>
          <w:rFonts w:ascii="Arial" w:hAnsi="Arial" w:cs="Arial"/>
          <w:b/>
          <w:sz w:val="24"/>
          <w:szCs w:val="24"/>
        </w:rPr>
        <w:t xml:space="preserve"> przeprowadzenia przez wykonawcę wizji lokalnej lub sprawdzenia przez niego dokumentów niezbędnych do realizacji zamówienia, o których mowa w art. 131 ust. 2, jeżeli zamawiający przewiduje możliwość albo wymaga złożenia oferty po odbyciu wizji lokalnej </w:t>
      </w:r>
      <w:r>
        <w:rPr>
          <w:rFonts w:ascii="Arial" w:hAnsi="Arial" w:cs="Arial"/>
          <w:b/>
          <w:sz w:val="24"/>
          <w:szCs w:val="24"/>
        </w:rPr>
        <w:t>lub sprawdzeniu tych dokumentów</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 dotycząca</w:t>
      </w:r>
      <w:r w:rsidR="000C7DBF" w:rsidRPr="0087786A">
        <w:rPr>
          <w:rFonts w:ascii="Arial" w:hAnsi="Arial" w:cs="Arial"/>
          <w:b/>
          <w:sz w:val="24"/>
          <w:szCs w:val="24"/>
        </w:rPr>
        <w:t xml:space="preserve"> walut obcych, w jakich mogą być prowadzone rozliczenia między zamawiającym a wykonawcą, jeżeli zamawiający przewiduj</w:t>
      </w:r>
      <w:r>
        <w:rPr>
          <w:rFonts w:ascii="Arial" w:hAnsi="Arial" w:cs="Arial"/>
          <w:b/>
          <w:sz w:val="24"/>
          <w:szCs w:val="24"/>
        </w:rPr>
        <w:t>e rozliczenia w walutach obcych</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lastRenderedPageBreak/>
        <w:t>Wszelkie rozliczenia  prowadzone między zamawiający a wykonawcą będą w PLN</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87786A">
        <w:rPr>
          <w:rFonts w:ascii="Arial" w:hAnsi="Arial" w:cs="Arial"/>
          <w:b/>
          <w:sz w:val="24"/>
          <w:szCs w:val="24"/>
        </w:rPr>
        <w:t>nformację o uprzedniej ocenie ofert, zgodnie z art. 139, jeżeli zamawiający przew</w:t>
      </w:r>
      <w:r>
        <w:rPr>
          <w:rFonts w:ascii="Arial" w:hAnsi="Arial" w:cs="Arial"/>
          <w:b/>
          <w:sz w:val="24"/>
          <w:szCs w:val="24"/>
        </w:rPr>
        <w:t>iduje odwróconą kolejność oceny</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w:t>
      </w:r>
      <w:r w:rsidR="00245A55">
        <w:rPr>
          <w:rFonts w:ascii="Arial" w:hAnsi="Arial" w:cs="Arial"/>
          <w:sz w:val="24"/>
          <w:szCs w:val="24"/>
        </w:rPr>
        <w:t>y przewiduje zastosowanie tzw. p</w:t>
      </w:r>
      <w:r w:rsidRPr="0009675E">
        <w:rPr>
          <w:rFonts w:ascii="Arial" w:hAnsi="Arial" w:cs="Arial"/>
          <w:sz w:val="24"/>
          <w:szCs w:val="24"/>
        </w:rPr>
        <w:t xml:space="preserve">rocedury odwróconej, o której mowa w art. 139 ust. 1 </w:t>
      </w:r>
      <w:proofErr w:type="spellStart"/>
      <w:r w:rsidRPr="0009675E">
        <w:rPr>
          <w:rFonts w:ascii="Arial" w:hAnsi="Arial" w:cs="Arial"/>
          <w:sz w:val="24"/>
          <w:szCs w:val="24"/>
        </w:rPr>
        <w:t>Pzp</w:t>
      </w:r>
      <w:proofErr w:type="spellEnd"/>
      <w:r w:rsidRPr="0009675E">
        <w:rPr>
          <w:rFonts w:ascii="Arial" w:hAnsi="Arial" w:cs="Arial"/>
          <w:sz w:val="24"/>
          <w:szCs w:val="24"/>
        </w:rPr>
        <w:t>.</w:t>
      </w:r>
    </w:p>
    <w:p w:rsidR="00245A55" w:rsidRPr="0087786A"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przewidywanym wyborze najkorzystniejszej oferty z zastosowaniem aukcji elektronicznej wraz z informacjami, o których mowa w art. 230, jeżeli zamawiający </w:t>
      </w:r>
      <w:r>
        <w:rPr>
          <w:rFonts w:ascii="Arial" w:hAnsi="Arial" w:cs="Arial"/>
          <w:b/>
          <w:sz w:val="24"/>
          <w:szCs w:val="24"/>
        </w:rPr>
        <w:t>przewiduje aukcję elektroniczną</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dotyczące zwrotu kosztów udziału w postępowaniu, jeżeli z</w:t>
      </w:r>
      <w:r w:rsidR="00245A55">
        <w:rPr>
          <w:rFonts w:ascii="Arial" w:hAnsi="Arial" w:cs="Arial"/>
          <w:b/>
          <w:sz w:val="24"/>
          <w:szCs w:val="24"/>
        </w:rPr>
        <w:t>amawiający przewiduje ich zwrot</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Zamawiający nie przewiduje zwrotu kosztów udziału w postępowaniu.</w:t>
      </w:r>
    </w:p>
    <w:p w:rsidR="004B00AD" w:rsidRPr="0009675E" w:rsidRDefault="004B00AD"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ymagania w zakresie zatrudnienia na podstawie stosunku pracy, w okolicznościach, o których mowa w art. 95,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ymagania w zakresie zatrudnienia osób, o których mowa w art. 96 ust. 2 pkt 2, jeżeli zamawiaj</w:t>
      </w:r>
      <w:r>
        <w:rPr>
          <w:rFonts w:ascii="Arial" w:hAnsi="Arial" w:cs="Arial"/>
          <w:b/>
          <w:sz w:val="24"/>
          <w:szCs w:val="24"/>
        </w:rPr>
        <w:t>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zastrzeżeniu możliwości ubiegania się o udzielenie zamówienia wyłącznie przez wykonawców, o których mowa w art. 94,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obowiązku osobistego wykonania przez wykonawcę kluczowych zadań, jeżeli zamawiający dokonuje takiego zastrzeżen</w:t>
      </w:r>
      <w:r>
        <w:rPr>
          <w:rFonts w:ascii="Arial" w:hAnsi="Arial" w:cs="Arial"/>
          <w:b/>
          <w:sz w:val="24"/>
          <w:szCs w:val="24"/>
        </w:rPr>
        <w:t>ia zgodnie z art. 60 i art. 121</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0C7DBF" w:rsidRPr="00772B3D" w:rsidRDefault="00772B3D"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ymóg lub możliwość złożenia ofert w postaci katalogów elektronicznych lub dołączenia katalogów elektronicznych do oferty, w sytuacji o</w:t>
      </w:r>
      <w:r>
        <w:rPr>
          <w:rFonts w:ascii="Arial" w:hAnsi="Arial" w:cs="Arial"/>
          <w:b/>
          <w:sz w:val="24"/>
          <w:szCs w:val="24"/>
        </w:rPr>
        <w:t>kreślonej w art. 93</w:t>
      </w:r>
    </w:p>
    <w:p w:rsidR="00772B3D" w:rsidRDefault="00772B3D" w:rsidP="00772B3D">
      <w:pPr>
        <w:pStyle w:val="Akapitzlist"/>
        <w:tabs>
          <w:tab w:val="left" w:pos="567"/>
        </w:tabs>
        <w:autoSpaceDE w:val="0"/>
        <w:autoSpaceDN w:val="0"/>
        <w:adjustRightInd w:val="0"/>
        <w:spacing w:line="276" w:lineRule="auto"/>
        <w:ind w:left="360"/>
        <w:rPr>
          <w:rFonts w:ascii="Arial" w:hAnsi="Arial" w:cs="Arial"/>
          <w:sz w:val="24"/>
          <w:szCs w:val="24"/>
        </w:rPr>
      </w:pPr>
      <w:r w:rsidRPr="00772B3D">
        <w:rPr>
          <w:rFonts w:ascii="Arial" w:hAnsi="Arial" w:cs="Arial"/>
          <w:sz w:val="24"/>
          <w:szCs w:val="24"/>
        </w:rPr>
        <w:t>Nie dotyczy</w:t>
      </w:r>
      <w:r w:rsidR="00245A55">
        <w:rPr>
          <w:rFonts w:ascii="Arial" w:hAnsi="Arial" w:cs="Arial"/>
          <w:sz w:val="24"/>
          <w:szCs w:val="24"/>
        </w:rPr>
        <w:t>.</w:t>
      </w:r>
    </w:p>
    <w:p w:rsidR="00245A55" w:rsidRDefault="00245A55" w:rsidP="00772B3D">
      <w:pPr>
        <w:pStyle w:val="Akapitzlist"/>
        <w:tabs>
          <w:tab w:val="left" w:pos="567"/>
        </w:tabs>
        <w:autoSpaceDE w:val="0"/>
        <w:autoSpaceDN w:val="0"/>
        <w:adjustRightInd w:val="0"/>
        <w:spacing w:line="276" w:lineRule="auto"/>
        <w:ind w:left="360"/>
        <w:rPr>
          <w:rFonts w:ascii="Arial" w:hAnsi="Arial" w:cs="Arial"/>
          <w:sz w:val="24"/>
          <w:szCs w:val="24"/>
        </w:rPr>
      </w:pPr>
    </w:p>
    <w:p w:rsidR="006F0C57" w:rsidRPr="006F0C57" w:rsidRDefault="006F0C57" w:rsidP="00D7056D">
      <w:pPr>
        <w:pStyle w:val="Kolorowalistaakcent11"/>
        <w:numPr>
          <w:ilvl w:val="0"/>
          <w:numId w:val="1"/>
        </w:numPr>
        <w:autoSpaceDE w:val="0"/>
        <w:autoSpaceDN w:val="0"/>
        <w:adjustRightInd w:val="0"/>
        <w:spacing w:line="276" w:lineRule="auto"/>
        <w:rPr>
          <w:rFonts w:ascii="Arial" w:hAnsi="Arial" w:cs="Arial"/>
          <w:b/>
          <w:sz w:val="24"/>
          <w:szCs w:val="24"/>
        </w:rPr>
      </w:pPr>
      <w:r w:rsidRPr="006F0C57">
        <w:rPr>
          <w:rFonts w:ascii="Arial" w:hAnsi="Arial" w:cs="Arial"/>
          <w:b/>
          <w:sz w:val="24"/>
          <w:szCs w:val="24"/>
        </w:rPr>
        <w:t>Informacja dotycząca przetwarzania danych osobowych</w:t>
      </w:r>
    </w:p>
    <w:p w:rsidR="006F0C57" w:rsidRDefault="006F0C57" w:rsidP="006F0C57">
      <w:pPr>
        <w:pStyle w:val="Kolorowalistaakcent11"/>
        <w:autoSpaceDE w:val="0"/>
        <w:autoSpaceDN w:val="0"/>
        <w:adjustRightInd w:val="0"/>
        <w:spacing w:line="276" w:lineRule="auto"/>
        <w:ind w:left="0"/>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6F0C57" w:rsidRPr="006F0C57" w:rsidTr="00F22536">
        <w:tc>
          <w:tcPr>
            <w:tcW w:w="9212" w:type="dxa"/>
            <w:gridSpan w:val="2"/>
            <w:shd w:val="clear" w:color="auto" w:fill="D9D9D9" w:themeFill="background1" w:themeFillShade="D9"/>
          </w:tcPr>
          <w:p w:rsidR="006F0C57" w:rsidRPr="006F0C57" w:rsidRDefault="006F0C57" w:rsidP="00F22536">
            <w:pPr>
              <w:jc w:val="both"/>
              <w:rPr>
                <w:rFonts w:ascii="Arial" w:hAnsi="Arial" w:cs="Arial"/>
                <w:b/>
              </w:rPr>
            </w:pPr>
            <w:r w:rsidRPr="006F0C57">
              <w:rPr>
                <w:rFonts w:ascii="Arial" w:hAnsi="Arial" w:cs="Arial"/>
                <w:b/>
              </w:rPr>
              <w:t xml:space="preserve">Zgodnie z art. 13 ust. 1-2 rozporządzenia Parlamentu Europejskiego i Rady (UE) 2016/679 </w:t>
            </w:r>
            <w:r w:rsidRPr="006F0C57">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6F0C57">
              <w:rPr>
                <w:rFonts w:ascii="Arial" w:hAnsi="Arial" w:cs="Arial"/>
                <w:b/>
              </w:rPr>
              <w:t>Dz.Urz</w:t>
            </w:r>
            <w:proofErr w:type="spellEnd"/>
            <w:r w:rsidRPr="006F0C57">
              <w:rPr>
                <w:rFonts w:ascii="Arial" w:hAnsi="Arial" w:cs="Arial"/>
                <w:b/>
              </w:rPr>
              <w:t>. Eu L 119, s.1) – dalej RODO – informujemy, że:</w:t>
            </w:r>
          </w:p>
          <w:p w:rsidR="006F0C57" w:rsidRPr="006F0C57" w:rsidRDefault="006F0C57" w:rsidP="00F22536">
            <w:pPr>
              <w:jc w:val="both"/>
              <w:rPr>
                <w:rFonts w:ascii="Arial" w:hAnsi="Arial" w:cs="Arial"/>
                <w:b/>
              </w:rPr>
            </w:pP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TOŻSAMOŚĆ ADMINISTRATORA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Administratorem Pani/Pana danych osobowych jest Zarząd Transportu Miejskiego w Lublinie (dalej: „ZTM w Lublinie”) ul. Nałęczowska 14, 20-701 Lublin, tel. 81 466-29-00, e-mail: ztm@lublin.ztm.eu</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DANE KONTAKTOWE INSPEKTORA OCHRONY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Wyznaczyliśmy Inspektora Ochrony Danych, z którym może się Pani/Pan skontaktować w sprawach ochrony swoich danych osobowych pod adresem e-mail </w:t>
            </w:r>
            <w:hyperlink r:id="rId17" w:history="1">
              <w:r w:rsidRPr="006F0C57">
                <w:rPr>
                  <w:rStyle w:val="Hipercze"/>
                  <w:rFonts w:ascii="Arial" w:eastAsia="SimSun" w:hAnsi="Arial" w:cs="Arial"/>
                </w:rPr>
                <w:t>odo@ztm.lublin.eu</w:t>
              </w:r>
            </w:hyperlink>
            <w:r w:rsidRPr="006F0C57">
              <w:rPr>
                <w:rFonts w:ascii="Arial" w:hAnsi="Arial" w:cs="Arial"/>
              </w:rPr>
              <w:t>; lub pisemnie na adres administratora danych.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CELE PRZETWARZANIA</w:t>
            </w:r>
            <w:r w:rsidRPr="006F0C57">
              <w:rPr>
                <w:rFonts w:ascii="Arial" w:hAnsi="Arial" w:cs="Arial"/>
                <w:b/>
              </w:rPr>
              <w:br/>
              <w:t xml:space="preserve"> I PODSTAWA PRAWNA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Jako administrator będziemy przetwarzać Pani/Pana dane osobowe </w:t>
            </w:r>
            <w:r w:rsidRPr="006F0C57">
              <w:rPr>
                <w:rFonts w:ascii="Arial" w:hAnsi="Arial" w:cs="Arial"/>
              </w:rPr>
              <w:br/>
              <w:t xml:space="preserve">w celu związanym z postępowaniem o udzielenie zamówienia publicznego na podstawie art. 6 ust. 1 lit. c RODO oraz następujących przepisów prawa: </w:t>
            </w:r>
          </w:p>
          <w:p w:rsidR="006F0C57" w:rsidRPr="006F0C57" w:rsidRDefault="006F0C57" w:rsidP="00F22536">
            <w:pPr>
              <w:jc w:val="both"/>
              <w:rPr>
                <w:rFonts w:ascii="Arial" w:hAnsi="Arial" w:cs="Arial"/>
              </w:rPr>
            </w:pPr>
            <w:r w:rsidRPr="006F0C57">
              <w:rPr>
                <w:rFonts w:ascii="Arial" w:hAnsi="Arial" w:cs="Arial"/>
              </w:rPr>
              <w:t xml:space="preserve">- ustawy z dnia 11 września 2019 r. Prawo zamówień publicznych zwana dalej „ustawa </w:t>
            </w:r>
            <w:proofErr w:type="spellStart"/>
            <w:r w:rsidRPr="006F0C57">
              <w:rPr>
                <w:rFonts w:ascii="Arial" w:hAnsi="Arial" w:cs="Arial"/>
              </w:rPr>
              <w:t>Pzp</w:t>
            </w:r>
            <w:proofErr w:type="spellEnd"/>
            <w:r w:rsidRPr="006F0C57">
              <w:rPr>
                <w:rFonts w:ascii="Arial" w:hAnsi="Arial" w:cs="Arial"/>
              </w:rPr>
              <w:t>”;</w:t>
            </w:r>
          </w:p>
          <w:p w:rsidR="006F0C57" w:rsidRPr="006F0C57" w:rsidRDefault="006F0C57" w:rsidP="00F22536">
            <w:pPr>
              <w:jc w:val="both"/>
              <w:rPr>
                <w:rFonts w:ascii="Arial" w:hAnsi="Arial" w:cs="Arial"/>
              </w:rPr>
            </w:pPr>
            <w:r w:rsidRPr="006F0C57">
              <w:rPr>
                <w:rFonts w:ascii="Arial" w:hAnsi="Arial" w:cs="Arial"/>
              </w:rPr>
              <w:t>- Rozporządzenia ministra Rozwoju pracy i technologii z dnia 23 grudnia 2020 r</w:t>
            </w:r>
            <w:r>
              <w:rPr>
                <w:rFonts w:ascii="Arial" w:hAnsi="Arial" w:cs="Arial"/>
              </w:rPr>
              <w:t xml:space="preserve">. </w:t>
            </w:r>
            <w:r w:rsidRPr="006F0C57">
              <w:rPr>
                <w:rFonts w:ascii="Arial" w:hAnsi="Arial" w:cs="Arial"/>
              </w:rPr>
              <w:t>w sprawie podmiotowych środków dowodowych oraz innych dokumentów lub oświadczeń, jakich może żądać zamawiający od wykonawcy.;</w:t>
            </w:r>
          </w:p>
          <w:p w:rsidR="006F0C57" w:rsidRPr="006F0C57" w:rsidRDefault="006F0C57" w:rsidP="00F22536">
            <w:pPr>
              <w:jc w:val="both"/>
              <w:rPr>
                <w:rFonts w:ascii="Arial" w:hAnsi="Arial" w:cs="Arial"/>
              </w:rPr>
            </w:pPr>
            <w:r w:rsidRPr="006F0C57">
              <w:rPr>
                <w:rFonts w:ascii="Arial" w:hAnsi="Arial" w:cs="Arial"/>
              </w:rPr>
              <w:t>- ustawy o narodowym zasobie archiwalnym i archiwach (</w:t>
            </w:r>
            <w:proofErr w:type="spellStart"/>
            <w:r w:rsidRPr="006F0C57">
              <w:rPr>
                <w:rFonts w:ascii="Arial" w:hAnsi="Arial" w:cs="Arial"/>
              </w:rPr>
              <w:t>t.j</w:t>
            </w:r>
            <w:proofErr w:type="spellEnd"/>
            <w:r w:rsidRPr="006F0C57">
              <w:rPr>
                <w:rFonts w:ascii="Arial" w:hAnsi="Arial" w:cs="Arial"/>
              </w:rPr>
              <w:t>. Dz. U. 2018 r. poz. 217 ze zm.)</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ODBIORCY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Odbiorcami Pani/Pana danych osobowych będą osoby lub podmioty, którym udostępniona zostanie dokumentacja postępowania w oparciu </w:t>
            </w:r>
            <w:r w:rsidRPr="006F0C57">
              <w:rPr>
                <w:rFonts w:ascii="Arial" w:hAnsi="Arial" w:cs="Arial"/>
              </w:rPr>
              <w:br/>
              <w:t xml:space="preserve">o art. 18 oraz art. 74 ustawy </w:t>
            </w:r>
            <w:proofErr w:type="spellStart"/>
            <w:r w:rsidRPr="006F0C57">
              <w:rPr>
                <w:rFonts w:ascii="Arial" w:hAnsi="Arial" w:cs="Arial"/>
              </w:rPr>
              <w:t>Pzp</w:t>
            </w:r>
            <w:proofErr w:type="spellEnd"/>
            <w:r w:rsidRPr="006F0C57">
              <w:rPr>
                <w:rFonts w:ascii="Arial" w:hAnsi="Arial" w:cs="Arial"/>
              </w:rPr>
              <w:t>.</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OKRES PRZECHOWANIA DANYCH</w:t>
            </w:r>
          </w:p>
        </w:tc>
        <w:tc>
          <w:tcPr>
            <w:tcW w:w="6836" w:type="dxa"/>
            <w:shd w:val="clear" w:color="auto" w:fill="FFFFFF" w:themeFill="background1"/>
          </w:tcPr>
          <w:p w:rsidR="006F0C57" w:rsidRPr="006F0C57" w:rsidRDefault="006F0C57" w:rsidP="00F22536">
            <w:pPr>
              <w:jc w:val="both"/>
              <w:rPr>
                <w:rFonts w:ascii="Arial" w:eastAsiaTheme="minorHAnsi" w:hAnsi="Arial" w:cs="Arial"/>
              </w:rPr>
            </w:pPr>
            <w:r w:rsidRPr="006F0C57">
              <w:rPr>
                <w:rFonts w:ascii="Arial" w:eastAsiaTheme="minorHAnsi" w:hAnsi="Arial" w:cs="Arial"/>
              </w:rPr>
              <w:t xml:space="preserve">Pani/Pana dane będą przechowywane, zgodnie z art. 78 ust. 1 ustawy </w:t>
            </w:r>
            <w:proofErr w:type="spellStart"/>
            <w:r w:rsidRPr="006F0C57">
              <w:rPr>
                <w:rFonts w:ascii="Arial" w:eastAsiaTheme="minorHAnsi" w:hAnsi="Arial" w:cs="Arial"/>
              </w:rPr>
              <w:t>Pzp</w:t>
            </w:r>
            <w:proofErr w:type="spellEnd"/>
            <w:r w:rsidRPr="006F0C57">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6F0C57">
              <w:rPr>
                <w:rFonts w:ascii="Arial" w:hAnsi="Arial" w:cs="Arial"/>
              </w:rPr>
              <w:t xml:space="preserve">Jednolitym Rzeczowym Wykazie Akt ZTM w Lublinie ustalonym przez Archiwum Państwowe.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PRAWA PODMIOTÓW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Posiada Pani/Pan:</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15 RODO prawo dostępu do danych osobowych Pani/Pana dotyczących, przy czym jeżeli wykonanie obowiązków, </w:t>
            </w:r>
            <w:r w:rsidRPr="006F0C57">
              <w:rPr>
                <w:rFonts w:ascii="Arial" w:hAnsi="Arial" w:cs="Arial"/>
              </w:rPr>
              <w:br/>
            </w:r>
            <w:r w:rsidRPr="006F0C57">
              <w:rPr>
                <w:rFonts w:ascii="Arial" w:hAnsi="Arial" w:cs="Arial"/>
              </w:rPr>
              <w:lastRenderedPageBreak/>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6F0C57">
              <w:rPr>
                <w:rFonts w:ascii="Arial" w:hAnsi="Arial" w:cs="Arial"/>
              </w:rPr>
              <w:br/>
              <w:t xml:space="preserve">z ustawą </w:t>
            </w:r>
            <w:proofErr w:type="spellStart"/>
            <w:r w:rsidRPr="006F0C57">
              <w:rPr>
                <w:rFonts w:ascii="Arial" w:hAnsi="Arial" w:cs="Arial"/>
              </w:rPr>
              <w:t>Pzp</w:t>
            </w:r>
            <w:proofErr w:type="spellEnd"/>
            <w:r w:rsidRPr="006F0C57">
              <w:rPr>
                <w:rFonts w:ascii="Arial" w:hAnsi="Arial" w:cs="Arial"/>
              </w:rPr>
              <w:t xml:space="preserve"> oraz nie może naruszać integralności protokołu i jego załączników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6F0C57">
              <w:rPr>
                <w:rFonts w:ascii="Arial" w:hAnsi="Arial" w:cs="Arial"/>
              </w:rPr>
              <w:br/>
              <w:t xml:space="preserve">z uwagi na ważne względy interesu publicznego Unii Europejskiej lub państwa członkowskiego;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prawo do wniesienia skargi do Prezesa Urzędu Ochrony Danych Osobowych, gdy uzna Pani/Pan, że przetwarzanie danych osobowych Pani/Pana dotyczących narusza przepisy RODO;</w:t>
            </w:r>
          </w:p>
          <w:p w:rsidR="006F0C57" w:rsidRPr="006F0C57" w:rsidRDefault="006F0C57" w:rsidP="00F22536">
            <w:pPr>
              <w:jc w:val="both"/>
              <w:rPr>
                <w:rFonts w:ascii="Arial" w:hAnsi="Arial" w:cs="Arial"/>
              </w:rPr>
            </w:pPr>
          </w:p>
          <w:p w:rsidR="006F0C57" w:rsidRPr="006F0C57" w:rsidRDefault="006F0C57" w:rsidP="00F22536">
            <w:pPr>
              <w:jc w:val="both"/>
              <w:rPr>
                <w:rFonts w:ascii="Arial" w:hAnsi="Arial" w:cs="Arial"/>
              </w:rPr>
            </w:pPr>
            <w:r w:rsidRPr="006F0C57">
              <w:rPr>
                <w:rFonts w:ascii="Arial" w:hAnsi="Arial" w:cs="Arial"/>
              </w:rPr>
              <w:t>Nie przysługuje Pani/Panu:</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w związku z art. 17 ust. 3 lit. b, d lub e RODO prawo do usunięcia danych osobowych;</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prawo do przenoszenia danych osobowych, o którym mowa </w:t>
            </w:r>
            <w:r w:rsidRPr="006F0C57">
              <w:rPr>
                <w:rFonts w:ascii="Arial" w:hAnsi="Arial" w:cs="Arial"/>
              </w:rPr>
              <w:br/>
              <w:t>w art. 20 RODO;</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na podstawie art. 21 RODO prawo sprzeciwu, wobec przetwarzania danych osobowych, gdyż podstawą prawną przetwarzania Pani/Pana danych osobowych jest art. 6 ust. 1 lit. c RODO.</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PRAWO WNIESIENIA SKARGI DO ORGANU NADZORCZEGO</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Przysługuje Pani/Panu prawo wniesienia skargi do organu nadzorczego, jeśli Pani/Pana zdaniem, przetwarzanie Pani/Pana danych osobowych - narusza przepisy unijnego rozporządzenia RODO. Organem </w:t>
            </w:r>
            <w:r w:rsidRPr="006F0C57">
              <w:rPr>
                <w:rFonts w:ascii="Arial" w:hAnsi="Arial" w:cs="Arial"/>
              </w:rPr>
              <w:lastRenderedPageBreak/>
              <w:t>nadzorczym jest Prezes Urzędu Ochrony Danych Osobowych.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 xml:space="preserve">INFORMACJA </w:t>
            </w:r>
            <w:r w:rsidRPr="006F0C57">
              <w:rPr>
                <w:rFonts w:ascii="Arial" w:hAnsi="Arial" w:cs="Arial"/>
                <w:b/>
              </w:rPr>
              <w:br/>
              <w:t>O DOWOLNOŚCI LUB OBOWIĄZKU PODANIA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Podanie danych osobowych w związku z udziałem w postępowaniu </w:t>
            </w:r>
            <w:r w:rsidRPr="006F0C57">
              <w:rPr>
                <w:rFonts w:ascii="Arial" w:hAnsi="Arial" w:cs="Arial"/>
              </w:rPr>
              <w:br/>
              <w:t xml:space="preserve">o udzielenie zamówienia publicznego nie jest obowiązkowe, ale może być warunkiem niezbędnym do wzięcia w nim udziału. Wynika to stąd, że </w:t>
            </w:r>
            <w:r w:rsidRPr="006F0C57">
              <w:rPr>
                <w:rFonts w:ascii="Arial" w:hAnsi="Arial" w:cs="Arial"/>
              </w:rPr>
              <w:br/>
              <w:t xml:space="preserve">w zależności od przedmiotu zamówienia, zamawiający może żądać ich podania na podstawie przepisów ustawy </w:t>
            </w:r>
            <w:proofErr w:type="spellStart"/>
            <w:r w:rsidRPr="006F0C57">
              <w:rPr>
                <w:rFonts w:ascii="Arial" w:hAnsi="Arial" w:cs="Arial"/>
              </w:rPr>
              <w:t>Pzp</w:t>
            </w:r>
            <w:proofErr w:type="spellEnd"/>
            <w:r w:rsidRPr="006F0C57">
              <w:rPr>
                <w:rFonts w:ascii="Arial" w:hAnsi="Arial" w:cs="Arial"/>
              </w:rPr>
              <w:t xml:space="preserve"> oraz wydanych do niej przepisów wykonawczych.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INFORMACJA O ZAUTOMATYZOWANYM PODEJMOWANIU DECYZJI</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 odniesieniu do Pani/Pana danych decyzje nie będą podejmowane </w:t>
            </w:r>
            <w:r w:rsidRPr="006F0C57">
              <w:rPr>
                <w:rFonts w:ascii="Arial" w:hAnsi="Arial" w:cs="Arial"/>
              </w:rPr>
              <w:br/>
              <w:t>w sposób zautomatyzowany, stosownie do art. 22 RODO</w:t>
            </w:r>
          </w:p>
        </w:tc>
      </w:tr>
    </w:tbl>
    <w:p w:rsidR="006F0C57" w:rsidRPr="006F0C57" w:rsidRDefault="006F0C57" w:rsidP="006F0C57">
      <w:pPr>
        <w:rPr>
          <w:rFonts w:ascii="Arial" w:hAnsi="Arial" w:cs="Arial"/>
        </w:rPr>
      </w:pPr>
    </w:p>
    <w:p w:rsidR="006F0C57" w:rsidRPr="00772B3D"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p>
    <w:p w:rsidR="00512EDD" w:rsidRPr="00512EDD" w:rsidRDefault="00512EDD" w:rsidP="00512EDD">
      <w:pPr>
        <w:tabs>
          <w:tab w:val="left" w:pos="567"/>
        </w:tabs>
        <w:autoSpaceDE w:val="0"/>
        <w:autoSpaceDN w:val="0"/>
        <w:adjustRightInd w:val="0"/>
        <w:spacing w:before="20" w:after="40" w:line="276" w:lineRule="auto"/>
        <w:ind w:left="792"/>
        <w:contextualSpacing/>
        <w:rPr>
          <w:rFonts w:ascii="Arial" w:eastAsia="SimSun" w:hAnsi="Arial" w:cs="Arial"/>
          <w:b/>
          <w:u w:val="single"/>
          <w:lang w:eastAsia="zh-CN"/>
        </w:rPr>
      </w:pPr>
      <w:r w:rsidRPr="00512EDD">
        <w:rPr>
          <w:rFonts w:ascii="Arial" w:eastAsia="SimSun" w:hAnsi="Arial" w:cs="Arial"/>
          <w:b/>
          <w:u w:val="single"/>
          <w:lang w:eastAsia="zh-CN"/>
        </w:rPr>
        <w:t>Załączniki do specyfikacji warunków zamówienia (SWZ)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1 do SWZ- </w:t>
      </w:r>
      <w:r w:rsidR="00F72A3B" w:rsidRPr="00F72A3B">
        <w:rPr>
          <w:rFonts w:ascii="Arial" w:eastAsia="SimSun" w:hAnsi="Arial" w:cs="Arial"/>
          <w:lang w:eastAsia="zh-CN"/>
        </w:rPr>
        <w:t>Specyfikacja techniczna autobusu wodorowego</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1 do Specyfikacji technicznej autobusu wodorowego- Szczegółowe wymagania dotyczące funkcjonalności systemu informacji pasażerskiej;</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2 do Specyfikacji technicznej autobusu wodorowego- Wzór tapicerki;</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3 do Specyfikacji technicznej autobusu wodorowego- Opis danych eksploatacyjnych;</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2 do SWZ- Podstawowe informacje o oferowanym przedmiocie zamówienia </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hAnsi="Arial" w:cs="Arial"/>
        </w:rPr>
      </w:pPr>
      <w:r w:rsidRPr="00F72A3B">
        <w:rPr>
          <w:rFonts w:ascii="Arial" w:hAnsi="Arial" w:cs="Arial"/>
        </w:rPr>
        <w:t>Załączniku nr 3 do SWZ-JEDZ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4 do SWZ- Oświadczenie grupa kapitałowa</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t xml:space="preserve">            Załącznik nr 5 do SWZ- Oświadczenie o aktualności danych  zawartych w      </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t xml:space="preserve">           </w:t>
      </w:r>
      <w:r w:rsidR="00F72A3B" w:rsidRPr="00F72A3B">
        <w:rPr>
          <w:rFonts w:ascii="Arial" w:eastAsiaTheme="minorHAnsi" w:hAnsi="Arial" w:cs="Arial"/>
          <w:lang w:eastAsia="en-US"/>
        </w:rPr>
        <w:t>JEDZ</w:t>
      </w:r>
    </w:p>
    <w:p w:rsidR="00512EDD" w:rsidRPr="00F72A3B" w:rsidRDefault="00512EDD" w:rsidP="00F72A3B">
      <w:pPr>
        <w:spacing w:line="360" w:lineRule="auto"/>
        <w:jc w:val="both"/>
        <w:rPr>
          <w:rFonts w:ascii="Arial" w:eastAsia="SimSun" w:hAnsi="Arial" w:cs="Arial"/>
          <w:lang w:eastAsia="zh-CN"/>
        </w:rPr>
      </w:pPr>
      <w:r w:rsidRPr="00F72A3B">
        <w:rPr>
          <w:rFonts w:ascii="Arial" w:eastAsiaTheme="minorHAnsi" w:hAnsi="Arial" w:cs="Arial"/>
          <w:lang w:eastAsia="en-US"/>
        </w:rPr>
        <w:t xml:space="preserve">           </w:t>
      </w:r>
      <w:r w:rsidR="00F72A3B" w:rsidRPr="00F72A3B">
        <w:rPr>
          <w:rFonts w:ascii="Arial" w:eastAsia="SimSun" w:hAnsi="Arial" w:cs="Arial"/>
          <w:lang w:eastAsia="zh-CN"/>
        </w:rPr>
        <w:t>Załącznik nr 6</w:t>
      </w:r>
      <w:r w:rsidRPr="00F72A3B">
        <w:rPr>
          <w:rFonts w:ascii="Arial" w:eastAsia="SimSun" w:hAnsi="Arial" w:cs="Arial"/>
          <w:lang w:eastAsia="zh-CN"/>
        </w:rPr>
        <w:t xml:space="preserve"> do SWZ- Formularz ofertowy</w:t>
      </w:r>
    </w:p>
    <w:p w:rsidR="00512EDD" w:rsidRPr="00F72A3B" w:rsidRDefault="00F72A3B"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F72A3B">
        <w:rPr>
          <w:rFonts w:ascii="Arial" w:eastAsiaTheme="minorHAnsi" w:hAnsi="Arial" w:cs="Arial"/>
          <w:lang w:eastAsia="en-US"/>
        </w:rPr>
        <w:t>Załącznik nr  7</w:t>
      </w:r>
      <w:r w:rsidR="00512EDD" w:rsidRPr="00F72A3B">
        <w:rPr>
          <w:rFonts w:ascii="Arial" w:eastAsiaTheme="minorHAnsi" w:hAnsi="Arial" w:cs="Arial"/>
          <w:lang w:eastAsia="en-US"/>
        </w:rPr>
        <w:t xml:space="preserve"> do SWZ- Projektowane postanowienia umowy</w:t>
      </w:r>
    </w:p>
    <w:p w:rsidR="0077609A"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1</w:t>
      </w:r>
      <w:r w:rsidR="0077609A" w:rsidRPr="00093C57">
        <w:rPr>
          <w:rFonts w:ascii="Arial" w:eastAsiaTheme="minorHAnsi" w:hAnsi="Arial" w:cs="Arial"/>
          <w:lang w:eastAsia="en-US"/>
        </w:rPr>
        <w:t xml:space="preserve"> do umowy- </w:t>
      </w:r>
      <w:r w:rsidRPr="00093C57">
        <w:rPr>
          <w:rFonts w:ascii="Arial" w:eastAsiaTheme="minorHAnsi" w:hAnsi="Arial" w:cs="Arial"/>
          <w:lang w:eastAsia="en-US"/>
        </w:rPr>
        <w:t>Warunki gwarancji i serwisu</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2 do umowy- Wzór- Wykaz numerów seryjnych</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3 do umowy- Wz</w:t>
      </w:r>
      <w:r w:rsidR="00194442" w:rsidRPr="00093C57">
        <w:rPr>
          <w:rFonts w:ascii="Arial" w:eastAsiaTheme="minorHAnsi" w:hAnsi="Arial" w:cs="Arial"/>
          <w:lang w:eastAsia="en-US"/>
        </w:rPr>
        <w:t>ór- Karta gwarancyjna autobus</w:t>
      </w:r>
    </w:p>
    <w:p w:rsidR="0062484A" w:rsidRPr="00093C57" w:rsidRDefault="0062484A"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5 do umowy-</w:t>
      </w:r>
      <w:r w:rsidR="00093C57" w:rsidRPr="00093C57">
        <w:rPr>
          <w:rFonts w:ascii="Arial" w:eastAsiaTheme="minorHAnsi" w:hAnsi="Arial" w:cs="Arial"/>
          <w:lang w:eastAsia="en-US"/>
        </w:rPr>
        <w:t xml:space="preserve"> Zasady przeprowadzania przejazdów testowych</w:t>
      </w:r>
    </w:p>
    <w:p w:rsidR="00512EDD" w:rsidRPr="004B00AD" w:rsidRDefault="00512EDD" w:rsidP="00F72A3B">
      <w:pPr>
        <w:spacing w:line="360" w:lineRule="auto"/>
        <w:jc w:val="both"/>
        <w:rPr>
          <w:rFonts w:ascii="Arial" w:eastAsiaTheme="minorHAnsi" w:hAnsi="Arial" w:cs="Arial"/>
          <w:color w:val="FF0000"/>
          <w:lang w:eastAsia="en-US"/>
        </w:rPr>
      </w:pPr>
    </w:p>
    <w:p w:rsidR="002872BB" w:rsidRDefault="002872BB" w:rsidP="002872BB">
      <w:pPr>
        <w:tabs>
          <w:tab w:val="left" w:pos="567"/>
        </w:tabs>
        <w:autoSpaceDE w:val="0"/>
        <w:autoSpaceDN w:val="0"/>
        <w:adjustRightInd w:val="0"/>
        <w:spacing w:line="360" w:lineRule="auto"/>
        <w:ind w:left="720"/>
        <w:contextualSpacing/>
        <w:rPr>
          <w:rFonts w:ascii="Arial" w:eastAsia="SimSun" w:hAnsi="Arial" w:cs="Arial"/>
          <w:lang w:eastAsia="zh-CN"/>
        </w:rPr>
      </w:pPr>
      <w:r>
        <w:rPr>
          <w:rFonts w:ascii="Arial" w:eastAsia="SimSun" w:hAnsi="Arial" w:cs="Arial"/>
          <w:lang w:eastAsia="zh-CN"/>
        </w:rPr>
        <w:t>Załącznik nr 8 do SWZ- Oświadczenie własne wykonawcy</w:t>
      </w:r>
    </w:p>
    <w:p w:rsidR="002872BB" w:rsidRDefault="002872BB" w:rsidP="002872BB">
      <w:pPr>
        <w:tabs>
          <w:tab w:val="left" w:pos="567"/>
        </w:tabs>
        <w:autoSpaceDE w:val="0"/>
        <w:autoSpaceDN w:val="0"/>
        <w:adjustRightInd w:val="0"/>
        <w:spacing w:line="360" w:lineRule="auto"/>
        <w:ind w:left="720"/>
        <w:contextualSpacing/>
        <w:rPr>
          <w:rFonts w:ascii="Arial" w:eastAsia="SimSun" w:hAnsi="Arial" w:cs="Arial"/>
          <w:lang w:eastAsia="zh-CN"/>
        </w:rPr>
      </w:pPr>
      <w:r>
        <w:rPr>
          <w:rFonts w:ascii="Arial" w:eastAsia="SimSun" w:hAnsi="Arial" w:cs="Arial"/>
          <w:lang w:eastAsia="zh-CN"/>
        </w:rPr>
        <w:t>Załącznik nr 9 do SWZ- Oświadczenie wykonawcy</w:t>
      </w:r>
    </w:p>
    <w:p w:rsidR="002872BB" w:rsidRDefault="002872BB" w:rsidP="002872BB">
      <w:pPr>
        <w:tabs>
          <w:tab w:val="left" w:pos="567"/>
        </w:tabs>
        <w:autoSpaceDE w:val="0"/>
        <w:autoSpaceDN w:val="0"/>
        <w:adjustRightInd w:val="0"/>
        <w:spacing w:line="360" w:lineRule="auto"/>
        <w:ind w:left="720"/>
        <w:contextualSpacing/>
        <w:rPr>
          <w:rFonts w:ascii="Arial" w:eastAsia="SimSun" w:hAnsi="Arial" w:cs="Arial"/>
          <w:lang w:eastAsia="zh-CN"/>
        </w:rPr>
      </w:pPr>
      <w:r>
        <w:rPr>
          <w:rFonts w:ascii="Arial" w:eastAsia="SimSun" w:hAnsi="Arial" w:cs="Arial"/>
          <w:lang w:eastAsia="zh-CN"/>
        </w:rPr>
        <w:t>Załącznik nr 10- Oświadczenie podmiotu udostępniającego zasoby</w:t>
      </w:r>
    </w:p>
    <w:p w:rsidR="000C7DBF" w:rsidRPr="004B00AD" w:rsidRDefault="000C7DBF">
      <w:pPr>
        <w:rPr>
          <w:rFonts w:ascii="Arial" w:hAnsi="Arial" w:cs="Arial"/>
          <w:b/>
          <w:color w:val="FF0000"/>
        </w:rPr>
      </w:pPr>
      <w:bookmarkStart w:id="0" w:name="_GoBack"/>
      <w:bookmarkEnd w:id="0"/>
    </w:p>
    <w:sectPr w:rsidR="000C7DBF" w:rsidRPr="004B00A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E2" w:rsidRDefault="004750E2" w:rsidP="000C7DBF">
      <w:r>
        <w:separator/>
      </w:r>
    </w:p>
  </w:endnote>
  <w:endnote w:type="continuationSeparator" w:id="0">
    <w:p w:rsidR="004750E2" w:rsidRDefault="004750E2" w:rsidP="000C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D9" w:rsidRDefault="00413C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D9" w:rsidRDefault="00413CD9">
    <w:pPr>
      <w:pStyle w:val="Stopka"/>
    </w:pPr>
    <w:r>
      <w:rPr>
        <w:noProof/>
      </w:rPr>
      <w:drawing>
        <wp:inline distT="0" distB="0" distL="0" distR="0" wp14:anchorId="6B705FC1" wp14:editId="51165098">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D9" w:rsidRDefault="00413C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E2" w:rsidRDefault="004750E2" w:rsidP="000C7DBF">
      <w:r>
        <w:separator/>
      </w:r>
    </w:p>
  </w:footnote>
  <w:footnote w:type="continuationSeparator" w:id="0">
    <w:p w:rsidR="004750E2" w:rsidRDefault="004750E2" w:rsidP="000C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D9" w:rsidRDefault="00413C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D9" w:rsidRDefault="00413CD9">
    <w:pPr>
      <w:pStyle w:val="Nagwek"/>
      <w:rPr>
        <w:rFonts w:ascii="Arial" w:hAnsi="Arial" w:cs="Arial"/>
      </w:rPr>
    </w:pPr>
    <w:r>
      <w:rPr>
        <w:rFonts w:ascii="Arial" w:hAnsi="Arial" w:cs="Arial"/>
      </w:rPr>
      <w:t>Nr sprawy DZ.371.UE.1.2022</w:t>
    </w:r>
  </w:p>
  <w:p w:rsidR="00413CD9" w:rsidRPr="00A1392B" w:rsidRDefault="00413CD9">
    <w:pPr>
      <w:pStyle w:val="Nagwek"/>
      <w:rPr>
        <w:rFonts w:ascii="Arial" w:hAnsi="Arial" w:cs="Arial"/>
        <w:color w:val="FF0000"/>
      </w:rPr>
    </w:pPr>
    <w:r w:rsidRPr="00A1392B">
      <w:rPr>
        <w:rFonts w:ascii="Arial" w:hAnsi="Arial" w:cs="Arial"/>
        <w:color w:val="FF0000"/>
      </w:rPr>
      <w:t>Uwzględnia zmianę z dnia 1.03.2022 r.</w:t>
    </w:r>
    <w:r>
      <w:rPr>
        <w:rFonts w:ascii="Arial" w:hAnsi="Arial" w:cs="Arial"/>
        <w:color w:val="FF0000"/>
      </w:rPr>
      <w:t>, 11.04.2022 r., 2</w:t>
    </w:r>
    <w:r w:rsidR="001A622C">
      <w:rPr>
        <w:rFonts w:ascii="Arial" w:hAnsi="Arial" w:cs="Arial"/>
        <w:color w:val="FF0000"/>
      </w:rPr>
      <w:t>8.04.2022 r., 12.05.2022 r. , 19</w:t>
    </w:r>
    <w:r>
      <w:rPr>
        <w:rFonts w:ascii="Arial" w:hAnsi="Arial" w:cs="Arial"/>
        <w:color w:val="FF0000"/>
      </w:rPr>
      <w:t>.05.2022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D9" w:rsidRDefault="00413C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F73"/>
    <w:multiLevelType w:val="multilevel"/>
    <w:tmpl w:val="FC7CC3E8"/>
    <w:lvl w:ilvl="0">
      <w:start w:val="13"/>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789" w:hanging="1080"/>
      </w:pPr>
      <w:rPr>
        <w:b/>
        <w:bCs w:val="0"/>
        <w:color w:val="auto"/>
        <w:sz w:val="24"/>
        <w:szCs w:val="24"/>
      </w:r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
    <w:nsid w:val="19D95B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77C01"/>
    <w:multiLevelType w:val="multilevel"/>
    <w:tmpl w:val="F2EA8134"/>
    <w:lvl w:ilvl="0">
      <w:start w:val="12"/>
      <w:numFmt w:val="decimal"/>
      <w:lvlText w:val="%1."/>
      <w:lvlJc w:val="left"/>
      <w:pPr>
        <w:ind w:left="660" w:hanging="660"/>
      </w:pPr>
      <w:rPr>
        <w:rFonts w:hint="default"/>
      </w:rPr>
    </w:lvl>
    <w:lvl w:ilvl="1">
      <w:start w:val="4"/>
      <w:numFmt w:val="decimal"/>
      <w:lvlText w:val="%1.%2."/>
      <w:lvlJc w:val="left"/>
      <w:pPr>
        <w:ind w:left="1327" w:hanging="720"/>
      </w:pPr>
      <w:rPr>
        <w:rFonts w:hint="default"/>
        <w:b w:val="0"/>
        <w:bCs/>
      </w:rPr>
    </w:lvl>
    <w:lvl w:ilvl="2">
      <w:start w:val="1"/>
      <w:numFmt w:val="decimal"/>
      <w:lvlText w:val="%1.%2.%3."/>
      <w:lvlJc w:val="left"/>
      <w:pPr>
        <w:ind w:left="1934" w:hanging="720"/>
      </w:pPr>
      <w:rPr>
        <w:rFonts w:hint="default"/>
        <w:b w:val="0"/>
        <w:bCs/>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3">
    <w:nsid w:val="1C772D0E"/>
    <w:multiLevelType w:val="multilevel"/>
    <w:tmpl w:val="17E887B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F3E3657"/>
    <w:multiLevelType w:val="multilevel"/>
    <w:tmpl w:val="09429BF2"/>
    <w:lvl w:ilvl="0">
      <w:start w:val="14"/>
      <w:numFmt w:val="decimal"/>
      <w:lvlText w:val="%1."/>
      <w:lvlJc w:val="left"/>
      <w:pPr>
        <w:ind w:left="720" w:hanging="720"/>
      </w:pPr>
      <w:rPr>
        <w:rFonts w:hint="default"/>
        <w:b w:val="0"/>
      </w:rPr>
    </w:lvl>
    <w:lvl w:ilvl="1">
      <w:start w:val="2"/>
      <w:numFmt w:val="decimal"/>
      <w:lvlText w:val="%1.%2."/>
      <w:lvlJc w:val="left"/>
      <w:pPr>
        <w:ind w:left="1855" w:hanging="720"/>
      </w:pPr>
      <w:rPr>
        <w:rFonts w:hint="default"/>
        <w:b w:val="0"/>
        <w:i w:val="0"/>
      </w:rPr>
    </w:lvl>
    <w:lvl w:ilvl="2">
      <w:start w:val="1"/>
      <w:numFmt w:val="decimal"/>
      <w:lvlText w:val="%1.%2.%3."/>
      <w:lvlJc w:val="left"/>
      <w:pPr>
        <w:ind w:left="2574" w:hanging="720"/>
      </w:pPr>
      <w:rPr>
        <w:rFonts w:hint="default"/>
        <w:b w:val="0"/>
      </w:rPr>
    </w:lvl>
    <w:lvl w:ilvl="3">
      <w:start w:val="1"/>
      <w:numFmt w:val="decimal"/>
      <w:lvlText w:val="%1.%2.%3.%4."/>
      <w:lvlJc w:val="left"/>
      <w:pPr>
        <w:ind w:left="3861" w:hanging="108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6075" w:hanging="144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8289" w:hanging="1800"/>
      </w:pPr>
      <w:rPr>
        <w:rFonts w:hint="default"/>
        <w:b w:val="0"/>
      </w:rPr>
    </w:lvl>
    <w:lvl w:ilvl="8">
      <w:start w:val="1"/>
      <w:numFmt w:val="decimal"/>
      <w:lvlText w:val="%1.%2.%3.%4.%5.%6.%7.%8.%9."/>
      <w:lvlJc w:val="left"/>
      <w:pPr>
        <w:ind w:left="9576" w:hanging="2160"/>
      </w:pPr>
      <w:rPr>
        <w:rFonts w:hint="default"/>
        <w:b w:val="0"/>
      </w:rPr>
    </w:lvl>
  </w:abstractNum>
  <w:abstractNum w:abstractNumId="5">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8075B11"/>
    <w:multiLevelType w:val="hybridMultilevel"/>
    <w:tmpl w:val="C2D87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A546AF"/>
    <w:multiLevelType w:val="multilevel"/>
    <w:tmpl w:val="59E06AD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2"/>
      <w:numFmt w:val="decimal"/>
      <w:lvlText w:val="1.2.%3."/>
      <w:lvlJc w:val="left"/>
      <w:pPr>
        <w:ind w:left="1430" w:hanging="720"/>
      </w:pPr>
      <w:rPr>
        <w:rFonts w:hint="default"/>
        <w:b w:val="0"/>
        <w:i w:val="0"/>
        <w:color w:val="auto"/>
      </w:rPr>
    </w:lvl>
    <w:lvl w:ilvl="3">
      <w:start w:val="1"/>
      <w:numFmt w:val="decimal"/>
      <w:lvlText w:val="1.2.5.%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39745491"/>
    <w:multiLevelType w:val="multilevel"/>
    <w:tmpl w:val="4198E23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9D56DD"/>
    <w:multiLevelType w:val="multilevel"/>
    <w:tmpl w:val="2DE64C06"/>
    <w:lvl w:ilvl="0">
      <w:start w:val="7"/>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3AD0794B"/>
    <w:multiLevelType w:val="multilevel"/>
    <w:tmpl w:val="FCA85714"/>
    <w:lvl w:ilvl="0">
      <w:start w:val="14"/>
      <w:numFmt w:val="decimal"/>
      <w:lvlText w:val="%1."/>
      <w:lvlJc w:val="left"/>
      <w:pPr>
        <w:ind w:left="525" w:hanging="525"/>
      </w:pPr>
      <w:rPr>
        <w:rFonts w:hint="default"/>
        <w:b w:val="0"/>
      </w:rPr>
    </w:lvl>
    <w:lvl w:ilvl="1">
      <w:start w:val="1"/>
      <w:numFmt w:val="decimal"/>
      <w:lvlText w:val="%1.%2."/>
      <w:lvlJc w:val="left"/>
      <w:pPr>
        <w:ind w:left="2215" w:hanging="720"/>
      </w:pPr>
      <w:rPr>
        <w:rFonts w:hint="default"/>
        <w:b w:val="0"/>
      </w:rPr>
    </w:lvl>
    <w:lvl w:ilvl="2">
      <w:start w:val="1"/>
      <w:numFmt w:val="decimal"/>
      <w:lvlText w:val="%1.%2.%3."/>
      <w:lvlJc w:val="left"/>
      <w:pPr>
        <w:ind w:left="3710" w:hanging="720"/>
      </w:pPr>
      <w:rPr>
        <w:rFonts w:hint="default"/>
        <w:b w:val="0"/>
      </w:rPr>
    </w:lvl>
    <w:lvl w:ilvl="3">
      <w:start w:val="1"/>
      <w:numFmt w:val="decimal"/>
      <w:lvlText w:val="%1.%2.%3.%4."/>
      <w:lvlJc w:val="left"/>
      <w:pPr>
        <w:ind w:left="5565" w:hanging="1080"/>
      </w:pPr>
      <w:rPr>
        <w:rFonts w:hint="default"/>
        <w:b w:val="0"/>
      </w:rPr>
    </w:lvl>
    <w:lvl w:ilvl="4">
      <w:start w:val="1"/>
      <w:numFmt w:val="decimal"/>
      <w:lvlText w:val="%1.%2.%3.%4.%5."/>
      <w:lvlJc w:val="left"/>
      <w:pPr>
        <w:ind w:left="7060" w:hanging="1080"/>
      </w:pPr>
      <w:rPr>
        <w:rFonts w:hint="default"/>
        <w:b w:val="0"/>
      </w:rPr>
    </w:lvl>
    <w:lvl w:ilvl="5">
      <w:start w:val="1"/>
      <w:numFmt w:val="decimal"/>
      <w:lvlText w:val="%1.%2.%3.%4.%5.%6."/>
      <w:lvlJc w:val="left"/>
      <w:pPr>
        <w:ind w:left="8915" w:hanging="1440"/>
      </w:pPr>
      <w:rPr>
        <w:rFonts w:hint="default"/>
        <w:b w:val="0"/>
      </w:rPr>
    </w:lvl>
    <w:lvl w:ilvl="6">
      <w:start w:val="1"/>
      <w:numFmt w:val="decimal"/>
      <w:lvlText w:val="%1.%2.%3.%4.%5.%6.%7."/>
      <w:lvlJc w:val="left"/>
      <w:pPr>
        <w:ind w:left="10410" w:hanging="1440"/>
      </w:pPr>
      <w:rPr>
        <w:rFonts w:hint="default"/>
        <w:b w:val="0"/>
      </w:rPr>
    </w:lvl>
    <w:lvl w:ilvl="7">
      <w:start w:val="1"/>
      <w:numFmt w:val="decimal"/>
      <w:lvlText w:val="%1.%2.%3.%4.%5.%6.%7.%8."/>
      <w:lvlJc w:val="left"/>
      <w:pPr>
        <w:ind w:left="12265" w:hanging="1800"/>
      </w:pPr>
      <w:rPr>
        <w:rFonts w:hint="default"/>
        <w:b w:val="0"/>
      </w:rPr>
    </w:lvl>
    <w:lvl w:ilvl="8">
      <w:start w:val="1"/>
      <w:numFmt w:val="decimal"/>
      <w:lvlText w:val="%1.%2.%3.%4.%5.%6.%7.%8.%9."/>
      <w:lvlJc w:val="left"/>
      <w:pPr>
        <w:ind w:left="14120" w:hanging="2160"/>
      </w:pPr>
      <w:rPr>
        <w:rFonts w:hint="default"/>
        <w:b w:val="0"/>
      </w:rPr>
    </w:lvl>
  </w:abstractNum>
  <w:abstractNum w:abstractNumId="11">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43391DD0"/>
    <w:multiLevelType w:val="multilevel"/>
    <w:tmpl w:val="C39CC7AE"/>
    <w:lvl w:ilvl="0">
      <w:start w:val="18"/>
      <w:numFmt w:val="decimal"/>
      <w:lvlText w:val="%1."/>
      <w:lvlJc w:val="left"/>
      <w:pPr>
        <w:ind w:left="840" w:hanging="840"/>
      </w:pPr>
      <w:rPr>
        <w:rFonts w:hint="default"/>
        <w:b/>
      </w:rPr>
    </w:lvl>
    <w:lvl w:ilvl="1">
      <w:start w:val="2"/>
      <w:numFmt w:val="decimal"/>
      <w:lvlText w:val="%1.%2."/>
      <w:lvlJc w:val="left"/>
      <w:pPr>
        <w:ind w:left="1387" w:hanging="840"/>
      </w:pPr>
      <w:rPr>
        <w:rFonts w:hint="default"/>
        <w:b/>
      </w:rPr>
    </w:lvl>
    <w:lvl w:ilvl="2">
      <w:start w:val="3"/>
      <w:numFmt w:val="decimal"/>
      <w:lvlText w:val="%1.%2.%3."/>
      <w:lvlJc w:val="left"/>
      <w:pPr>
        <w:ind w:left="1934" w:hanging="840"/>
      </w:pPr>
      <w:rPr>
        <w:rFonts w:hint="default"/>
        <w:b/>
      </w:rPr>
    </w:lvl>
    <w:lvl w:ilvl="3">
      <w:start w:val="4"/>
      <w:numFmt w:val="decimal"/>
      <w:lvlText w:val="%1.%2.%3.%4."/>
      <w:lvlJc w:val="left"/>
      <w:pPr>
        <w:ind w:left="2498" w:hanging="1080"/>
      </w:pPr>
      <w:rPr>
        <w:rFonts w:hint="default"/>
        <w:b/>
      </w:rPr>
    </w:lvl>
    <w:lvl w:ilvl="4">
      <w:start w:val="1"/>
      <w:numFmt w:val="decimal"/>
      <w:lvlText w:val="%1.%2.%3.%4.%5."/>
      <w:lvlJc w:val="left"/>
      <w:pPr>
        <w:ind w:left="3268" w:hanging="1080"/>
      </w:pPr>
      <w:rPr>
        <w:rFonts w:hint="default"/>
        <w:b/>
      </w:rPr>
    </w:lvl>
    <w:lvl w:ilvl="5">
      <w:start w:val="1"/>
      <w:numFmt w:val="decimal"/>
      <w:lvlText w:val="%1.%2.%3.%4.%5.%6."/>
      <w:lvlJc w:val="left"/>
      <w:pPr>
        <w:ind w:left="4175" w:hanging="1440"/>
      </w:pPr>
      <w:rPr>
        <w:rFonts w:hint="default"/>
        <w:b/>
      </w:rPr>
    </w:lvl>
    <w:lvl w:ilvl="6">
      <w:start w:val="1"/>
      <w:numFmt w:val="decimal"/>
      <w:lvlText w:val="%1.%2.%3.%4.%5.%6.%7."/>
      <w:lvlJc w:val="left"/>
      <w:pPr>
        <w:ind w:left="4722" w:hanging="1440"/>
      </w:pPr>
      <w:rPr>
        <w:rFonts w:hint="default"/>
        <w:b/>
      </w:rPr>
    </w:lvl>
    <w:lvl w:ilvl="7">
      <w:start w:val="1"/>
      <w:numFmt w:val="decimal"/>
      <w:lvlText w:val="%1.%2.%3.%4.%5.%6.%7.%8."/>
      <w:lvlJc w:val="left"/>
      <w:pPr>
        <w:ind w:left="5629" w:hanging="1800"/>
      </w:pPr>
      <w:rPr>
        <w:rFonts w:hint="default"/>
        <w:b/>
      </w:rPr>
    </w:lvl>
    <w:lvl w:ilvl="8">
      <w:start w:val="1"/>
      <w:numFmt w:val="decimal"/>
      <w:lvlText w:val="%1.%2.%3.%4.%5.%6.%7.%8.%9."/>
      <w:lvlJc w:val="left"/>
      <w:pPr>
        <w:ind w:left="6176" w:hanging="1800"/>
      </w:pPr>
      <w:rPr>
        <w:rFonts w:hint="default"/>
        <w:b/>
      </w:rPr>
    </w:lvl>
  </w:abstractNum>
  <w:abstractNum w:abstractNumId="14">
    <w:nsid w:val="4F623A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7B49F1"/>
    <w:multiLevelType w:val="multilevel"/>
    <w:tmpl w:val="E30A72DA"/>
    <w:lvl w:ilvl="0">
      <w:start w:val="19"/>
      <w:numFmt w:val="decimal"/>
      <w:lvlText w:val="%1."/>
      <w:lvlJc w:val="left"/>
      <w:pPr>
        <w:ind w:left="525" w:hanging="52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6">
    <w:nsid w:val="68E6180E"/>
    <w:multiLevelType w:val="hybridMultilevel"/>
    <w:tmpl w:val="066E1EC0"/>
    <w:lvl w:ilvl="0" w:tplc="04150019">
      <w:start w:val="1"/>
      <w:numFmt w:val="lowerLetter"/>
      <w:lvlText w:val="%1."/>
      <w:lvlJc w:val="left"/>
      <w:pPr>
        <w:ind w:left="1629" w:hanging="360"/>
      </w:pPr>
    </w:lvl>
    <w:lvl w:ilvl="1" w:tplc="04150019" w:tentative="1">
      <w:start w:val="1"/>
      <w:numFmt w:val="lowerLetter"/>
      <w:lvlText w:val="%2."/>
      <w:lvlJc w:val="left"/>
      <w:pPr>
        <w:ind w:left="2349" w:hanging="360"/>
      </w:pPr>
    </w:lvl>
    <w:lvl w:ilvl="2" w:tplc="0415001B" w:tentative="1">
      <w:start w:val="1"/>
      <w:numFmt w:val="lowerRoman"/>
      <w:lvlText w:val="%3."/>
      <w:lvlJc w:val="right"/>
      <w:pPr>
        <w:ind w:left="3069" w:hanging="180"/>
      </w:pPr>
    </w:lvl>
    <w:lvl w:ilvl="3" w:tplc="0415000F" w:tentative="1">
      <w:start w:val="1"/>
      <w:numFmt w:val="decimal"/>
      <w:lvlText w:val="%4."/>
      <w:lvlJc w:val="left"/>
      <w:pPr>
        <w:ind w:left="3789" w:hanging="360"/>
      </w:pPr>
    </w:lvl>
    <w:lvl w:ilvl="4" w:tplc="04150019" w:tentative="1">
      <w:start w:val="1"/>
      <w:numFmt w:val="lowerLetter"/>
      <w:lvlText w:val="%5."/>
      <w:lvlJc w:val="left"/>
      <w:pPr>
        <w:ind w:left="4509" w:hanging="360"/>
      </w:pPr>
    </w:lvl>
    <w:lvl w:ilvl="5" w:tplc="0415001B" w:tentative="1">
      <w:start w:val="1"/>
      <w:numFmt w:val="lowerRoman"/>
      <w:lvlText w:val="%6."/>
      <w:lvlJc w:val="right"/>
      <w:pPr>
        <w:ind w:left="5229" w:hanging="180"/>
      </w:pPr>
    </w:lvl>
    <w:lvl w:ilvl="6" w:tplc="0415000F" w:tentative="1">
      <w:start w:val="1"/>
      <w:numFmt w:val="decimal"/>
      <w:lvlText w:val="%7."/>
      <w:lvlJc w:val="left"/>
      <w:pPr>
        <w:ind w:left="5949" w:hanging="360"/>
      </w:pPr>
    </w:lvl>
    <w:lvl w:ilvl="7" w:tplc="04150019" w:tentative="1">
      <w:start w:val="1"/>
      <w:numFmt w:val="lowerLetter"/>
      <w:lvlText w:val="%8."/>
      <w:lvlJc w:val="left"/>
      <w:pPr>
        <w:ind w:left="6669" w:hanging="360"/>
      </w:pPr>
    </w:lvl>
    <w:lvl w:ilvl="8" w:tplc="0415001B" w:tentative="1">
      <w:start w:val="1"/>
      <w:numFmt w:val="lowerRoman"/>
      <w:lvlText w:val="%9."/>
      <w:lvlJc w:val="right"/>
      <w:pPr>
        <w:ind w:left="7389" w:hanging="180"/>
      </w:pPr>
    </w:lvl>
  </w:abstractNum>
  <w:abstractNum w:abstractNumId="17">
    <w:nsid w:val="6F8B7F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7"/>
  </w:num>
  <w:num w:numId="7">
    <w:abstractNumId w:val="14"/>
  </w:num>
  <w:num w:numId="8">
    <w:abstractNumId w:val="1"/>
  </w:num>
  <w:num w:numId="9">
    <w:abstractNumId w:val="9"/>
  </w:num>
  <w:num w:numId="10">
    <w:abstractNumId w:val="11"/>
  </w:num>
  <w:num w:numId="11">
    <w:abstractNumId w:val="10"/>
  </w:num>
  <w:num w:numId="12">
    <w:abstractNumId w:val="4"/>
  </w:num>
  <w:num w:numId="13">
    <w:abstractNumId w:val="12"/>
  </w:num>
  <w:num w:numId="14">
    <w:abstractNumId w:val="16"/>
  </w:num>
  <w:num w:numId="15">
    <w:abstractNumId w:val="7"/>
  </w:num>
  <w:num w:numId="16">
    <w:abstractNumId w:val="5"/>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BF"/>
    <w:rsid w:val="000150D6"/>
    <w:rsid w:val="00020D50"/>
    <w:rsid w:val="0002486D"/>
    <w:rsid w:val="00036D98"/>
    <w:rsid w:val="0003770F"/>
    <w:rsid w:val="000413B6"/>
    <w:rsid w:val="00046EF0"/>
    <w:rsid w:val="00051F0A"/>
    <w:rsid w:val="00077D04"/>
    <w:rsid w:val="00083995"/>
    <w:rsid w:val="00083E6E"/>
    <w:rsid w:val="00093C57"/>
    <w:rsid w:val="0009675E"/>
    <w:rsid w:val="000B55D2"/>
    <w:rsid w:val="000C15E9"/>
    <w:rsid w:val="000C7DBF"/>
    <w:rsid w:val="000D5EB0"/>
    <w:rsid w:val="000E0076"/>
    <w:rsid w:val="000E3E23"/>
    <w:rsid w:val="001053F4"/>
    <w:rsid w:val="00106930"/>
    <w:rsid w:val="0011030D"/>
    <w:rsid w:val="00114E2C"/>
    <w:rsid w:val="001256BB"/>
    <w:rsid w:val="00131DF3"/>
    <w:rsid w:val="001421E1"/>
    <w:rsid w:val="00143CBF"/>
    <w:rsid w:val="00146537"/>
    <w:rsid w:val="0015411B"/>
    <w:rsid w:val="00164393"/>
    <w:rsid w:val="00173160"/>
    <w:rsid w:val="001767FC"/>
    <w:rsid w:val="00180D6F"/>
    <w:rsid w:val="00183476"/>
    <w:rsid w:val="00194442"/>
    <w:rsid w:val="001A036B"/>
    <w:rsid w:val="001A09AE"/>
    <w:rsid w:val="001A41A7"/>
    <w:rsid w:val="001A622C"/>
    <w:rsid w:val="001B237C"/>
    <w:rsid w:val="001D265C"/>
    <w:rsid w:val="001D2747"/>
    <w:rsid w:val="001E070A"/>
    <w:rsid w:val="001E2784"/>
    <w:rsid w:val="001E2877"/>
    <w:rsid w:val="001F64D4"/>
    <w:rsid w:val="001F6B23"/>
    <w:rsid w:val="00203B9F"/>
    <w:rsid w:val="00237BE1"/>
    <w:rsid w:val="0024019B"/>
    <w:rsid w:val="00241747"/>
    <w:rsid w:val="002427AB"/>
    <w:rsid w:val="002435BB"/>
    <w:rsid w:val="0024497E"/>
    <w:rsid w:val="00245A55"/>
    <w:rsid w:val="00251589"/>
    <w:rsid w:val="00257265"/>
    <w:rsid w:val="0026398E"/>
    <w:rsid w:val="0026570B"/>
    <w:rsid w:val="00266EFA"/>
    <w:rsid w:val="002731E6"/>
    <w:rsid w:val="00281A14"/>
    <w:rsid w:val="00282755"/>
    <w:rsid w:val="002856DA"/>
    <w:rsid w:val="002872BB"/>
    <w:rsid w:val="0029766E"/>
    <w:rsid w:val="002A607A"/>
    <w:rsid w:val="002C0D61"/>
    <w:rsid w:val="002D0C3A"/>
    <w:rsid w:val="002D53C7"/>
    <w:rsid w:val="002E48CC"/>
    <w:rsid w:val="00302E8B"/>
    <w:rsid w:val="00330D8C"/>
    <w:rsid w:val="00346D04"/>
    <w:rsid w:val="0036105B"/>
    <w:rsid w:val="00366359"/>
    <w:rsid w:val="0036759D"/>
    <w:rsid w:val="0038000C"/>
    <w:rsid w:val="003811AA"/>
    <w:rsid w:val="00386EE8"/>
    <w:rsid w:val="003C194E"/>
    <w:rsid w:val="003C5AFE"/>
    <w:rsid w:val="003E58E8"/>
    <w:rsid w:val="003F3A19"/>
    <w:rsid w:val="00401D4F"/>
    <w:rsid w:val="00413CD9"/>
    <w:rsid w:val="00416E21"/>
    <w:rsid w:val="00420BFF"/>
    <w:rsid w:val="00425C6E"/>
    <w:rsid w:val="00431A56"/>
    <w:rsid w:val="00436B50"/>
    <w:rsid w:val="004404CD"/>
    <w:rsid w:val="00455381"/>
    <w:rsid w:val="00460410"/>
    <w:rsid w:val="00461D13"/>
    <w:rsid w:val="0047486A"/>
    <w:rsid w:val="004750E2"/>
    <w:rsid w:val="00476875"/>
    <w:rsid w:val="004912DA"/>
    <w:rsid w:val="004934FC"/>
    <w:rsid w:val="004A1E57"/>
    <w:rsid w:val="004A62EA"/>
    <w:rsid w:val="004B00AD"/>
    <w:rsid w:val="004D1CAD"/>
    <w:rsid w:val="004D7408"/>
    <w:rsid w:val="005113D5"/>
    <w:rsid w:val="00512EDD"/>
    <w:rsid w:val="005173ED"/>
    <w:rsid w:val="005349D5"/>
    <w:rsid w:val="00535E5C"/>
    <w:rsid w:val="005361D3"/>
    <w:rsid w:val="005404EB"/>
    <w:rsid w:val="00542102"/>
    <w:rsid w:val="00543554"/>
    <w:rsid w:val="00547354"/>
    <w:rsid w:val="00557A94"/>
    <w:rsid w:val="005607FE"/>
    <w:rsid w:val="00560E6D"/>
    <w:rsid w:val="00567D72"/>
    <w:rsid w:val="00573E4A"/>
    <w:rsid w:val="00582BCF"/>
    <w:rsid w:val="00583DE9"/>
    <w:rsid w:val="00592C27"/>
    <w:rsid w:val="005B0A50"/>
    <w:rsid w:val="005B320F"/>
    <w:rsid w:val="005B687D"/>
    <w:rsid w:val="005D07B6"/>
    <w:rsid w:val="005D7117"/>
    <w:rsid w:val="005E068E"/>
    <w:rsid w:val="005E50C1"/>
    <w:rsid w:val="006007F4"/>
    <w:rsid w:val="006062F8"/>
    <w:rsid w:val="00612D50"/>
    <w:rsid w:val="0062484A"/>
    <w:rsid w:val="00631D29"/>
    <w:rsid w:val="006366F4"/>
    <w:rsid w:val="00645AD6"/>
    <w:rsid w:val="00656F98"/>
    <w:rsid w:val="00673D10"/>
    <w:rsid w:val="006743B4"/>
    <w:rsid w:val="00675EAB"/>
    <w:rsid w:val="00685ECF"/>
    <w:rsid w:val="006A31F8"/>
    <w:rsid w:val="006A7FC3"/>
    <w:rsid w:val="006B4054"/>
    <w:rsid w:val="006C76BE"/>
    <w:rsid w:val="006D081A"/>
    <w:rsid w:val="006E0D73"/>
    <w:rsid w:val="006E76BC"/>
    <w:rsid w:val="006F0C57"/>
    <w:rsid w:val="006F493E"/>
    <w:rsid w:val="006F56A5"/>
    <w:rsid w:val="00705F8D"/>
    <w:rsid w:val="00707CEF"/>
    <w:rsid w:val="007202C6"/>
    <w:rsid w:val="0072343F"/>
    <w:rsid w:val="0073306C"/>
    <w:rsid w:val="00755FEB"/>
    <w:rsid w:val="00762461"/>
    <w:rsid w:val="00765320"/>
    <w:rsid w:val="00772B3D"/>
    <w:rsid w:val="0077609A"/>
    <w:rsid w:val="007805D5"/>
    <w:rsid w:val="00791F78"/>
    <w:rsid w:val="00793E27"/>
    <w:rsid w:val="0079495E"/>
    <w:rsid w:val="007A2363"/>
    <w:rsid w:val="007B0B54"/>
    <w:rsid w:val="007C43B5"/>
    <w:rsid w:val="007F262B"/>
    <w:rsid w:val="007F520D"/>
    <w:rsid w:val="008144B9"/>
    <w:rsid w:val="0084129B"/>
    <w:rsid w:val="008441FA"/>
    <w:rsid w:val="00850795"/>
    <w:rsid w:val="008554CE"/>
    <w:rsid w:val="008629C4"/>
    <w:rsid w:val="00867A54"/>
    <w:rsid w:val="008732A8"/>
    <w:rsid w:val="00873D67"/>
    <w:rsid w:val="0087786A"/>
    <w:rsid w:val="00886AF4"/>
    <w:rsid w:val="00886BCD"/>
    <w:rsid w:val="008A1933"/>
    <w:rsid w:val="008B040F"/>
    <w:rsid w:val="008B0C60"/>
    <w:rsid w:val="008B17C9"/>
    <w:rsid w:val="008B3C11"/>
    <w:rsid w:val="008C65DE"/>
    <w:rsid w:val="008D19F7"/>
    <w:rsid w:val="008E0BFC"/>
    <w:rsid w:val="008E45C8"/>
    <w:rsid w:val="009006F6"/>
    <w:rsid w:val="00902D98"/>
    <w:rsid w:val="0091640F"/>
    <w:rsid w:val="00924F90"/>
    <w:rsid w:val="00925238"/>
    <w:rsid w:val="00932BF9"/>
    <w:rsid w:val="009428D5"/>
    <w:rsid w:val="0094517B"/>
    <w:rsid w:val="009504E1"/>
    <w:rsid w:val="00965AD7"/>
    <w:rsid w:val="0096605C"/>
    <w:rsid w:val="00971883"/>
    <w:rsid w:val="00990C6F"/>
    <w:rsid w:val="009B43F4"/>
    <w:rsid w:val="009B45F5"/>
    <w:rsid w:val="009B4D1E"/>
    <w:rsid w:val="009C32FC"/>
    <w:rsid w:val="009C4CF1"/>
    <w:rsid w:val="009D69DD"/>
    <w:rsid w:val="009E0A5C"/>
    <w:rsid w:val="009E6821"/>
    <w:rsid w:val="009F0A37"/>
    <w:rsid w:val="009F1648"/>
    <w:rsid w:val="009F31C9"/>
    <w:rsid w:val="009F44FA"/>
    <w:rsid w:val="00A0383F"/>
    <w:rsid w:val="00A065C1"/>
    <w:rsid w:val="00A1392B"/>
    <w:rsid w:val="00A22F40"/>
    <w:rsid w:val="00A23B69"/>
    <w:rsid w:val="00A43E7C"/>
    <w:rsid w:val="00A4537B"/>
    <w:rsid w:val="00A60E7E"/>
    <w:rsid w:val="00A703AE"/>
    <w:rsid w:val="00A876FB"/>
    <w:rsid w:val="00A9213F"/>
    <w:rsid w:val="00AA1C3B"/>
    <w:rsid w:val="00AD0DF0"/>
    <w:rsid w:val="00AE5546"/>
    <w:rsid w:val="00AE7D23"/>
    <w:rsid w:val="00B009A8"/>
    <w:rsid w:val="00B00A8B"/>
    <w:rsid w:val="00B03BEE"/>
    <w:rsid w:val="00B04430"/>
    <w:rsid w:val="00B118BF"/>
    <w:rsid w:val="00B122CF"/>
    <w:rsid w:val="00B210C6"/>
    <w:rsid w:val="00B37887"/>
    <w:rsid w:val="00B61106"/>
    <w:rsid w:val="00B612C4"/>
    <w:rsid w:val="00B623FF"/>
    <w:rsid w:val="00B7046F"/>
    <w:rsid w:val="00B71D17"/>
    <w:rsid w:val="00B92EB0"/>
    <w:rsid w:val="00BB2339"/>
    <w:rsid w:val="00BC30F0"/>
    <w:rsid w:val="00BC4E87"/>
    <w:rsid w:val="00BF443E"/>
    <w:rsid w:val="00BF5889"/>
    <w:rsid w:val="00C000DA"/>
    <w:rsid w:val="00C01300"/>
    <w:rsid w:val="00C04C5B"/>
    <w:rsid w:val="00C2164F"/>
    <w:rsid w:val="00C27485"/>
    <w:rsid w:val="00C45049"/>
    <w:rsid w:val="00C45DC8"/>
    <w:rsid w:val="00C46A11"/>
    <w:rsid w:val="00C47AD2"/>
    <w:rsid w:val="00C67781"/>
    <w:rsid w:val="00C702E2"/>
    <w:rsid w:val="00CA20E6"/>
    <w:rsid w:val="00CB4F0B"/>
    <w:rsid w:val="00CC19DB"/>
    <w:rsid w:val="00CC2297"/>
    <w:rsid w:val="00CC3014"/>
    <w:rsid w:val="00CC50FF"/>
    <w:rsid w:val="00CC651E"/>
    <w:rsid w:val="00CE2B9A"/>
    <w:rsid w:val="00CE4AB4"/>
    <w:rsid w:val="00CF39C2"/>
    <w:rsid w:val="00D11E42"/>
    <w:rsid w:val="00D13E87"/>
    <w:rsid w:val="00D24BD0"/>
    <w:rsid w:val="00D432EF"/>
    <w:rsid w:val="00D44ECA"/>
    <w:rsid w:val="00D520C4"/>
    <w:rsid w:val="00D5568B"/>
    <w:rsid w:val="00D55F73"/>
    <w:rsid w:val="00D60B55"/>
    <w:rsid w:val="00D63812"/>
    <w:rsid w:val="00D656E7"/>
    <w:rsid w:val="00D66C4A"/>
    <w:rsid w:val="00D7056D"/>
    <w:rsid w:val="00D76FB1"/>
    <w:rsid w:val="00D836F9"/>
    <w:rsid w:val="00D87BF4"/>
    <w:rsid w:val="00D9009E"/>
    <w:rsid w:val="00D918C6"/>
    <w:rsid w:val="00D95420"/>
    <w:rsid w:val="00D96739"/>
    <w:rsid w:val="00DA3018"/>
    <w:rsid w:val="00DA76B7"/>
    <w:rsid w:val="00DB35C9"/>
    <w:rsid w:val="00DC13D4"/>
    <w:rsid w:val="00DD01E1"/>
    <w:rsid w:val="00DD29D9"/>
    <w:rsid w:val="00DE26BC"/>
    <w:rsid w:val="00DF0778"/>
    <w:rsid w:val="00E01C8B"/>
    <w:rsid w:val="00E06A32"/>
    <w:rsid w:val="00E140C9"/>
    <w:rsid w:val="00E419E1"/>
    <w:rsid w:val="00E529FF"/>
    <w:rsid w:val="00E63B3D"/>
    <w:rsid w:val="00E6446F"/>
    <w:rsid w:val="00E72267"/>
    <w:rsid w:val="00E772CF"/>
    <w:rsid w:val="00E92E26"/>
    <w:rsid w:val="00EB7855"/>
    <w:rsid w:val="00EC41D8"/>
    <w:rsid w:val="00ED0459"/>
    <w:rsid w:val="00F057E3"/>
    <w:rsid w:val="00F22536"/>
    <w:rsid w:val="00F23726"/>
    <w:rsid w:val="00F31735"/>
    <w:rsid w:val="00F42657"/>
    <w:rsid w:val="00F4518D"/>
    <w:rsid w:val="00F4662D"/>
    <w:rsid w:val="00F522EE"/>
    <w:rsid w:val="00F72A3B"/>
    <w:rsid w:val="00F8330B"/>
    <w:rsid w:val="00F9052A"/>
    <w:rsid w:val="00FC0F51"/>
    <w:rsid w:val="00FC36B0"/>
    <w:rsid w:val="00FD156B"/>
    <w:rsid w:val="00FD20FE"/>
    <w:rsid w:val="00FE33B2"/>
    <w:rsid w:val="00FE54B7"/>
    <w:rsid w:val="00FF2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30">
      <w:bodyDiv w:val="1"/>
      <w:marLeft w:val="0"/>
      <w:marRight w:val="0"/>
      <w:marTop w:val="0"/>
      <w:marBottom w:val="0"/>
      <w:divBdr>
        <w:top w:val="none" w:sz="0" w:space="0" w:color="auto"/>
        <w:left w:val="none" w:sz="0" w:space="0" w:color="auto"/>
        <w:bottom w:val="none" w:sz="0" w:space="0" w:color="auto"/>
        <w:right w:val="none" w:sz="0" w:space="0" w:color="auto"/>
      </w:divBdr>
      <w:divsChild>
        <w:div w:id="295726505">
          <w:marLeft w:val="0"/>
          <w:marRight w:val="0"/>
          <w:marTop w:val="0"/>
          <w:marBottom w:val="0"/>
          <w:divBdr>
            <w:top w:val="none" w:sz="0" w:space="0" w:color="auto"/>
            <w:left w:val="none" w:sz="0" w:space="0" w:color="auto"/>
            <w:bottom w:val="none" w:sz="0" w:space="0" w:color="auto"/>
            <w:right w:val="none" w:sz="0" w:space="0" w:color="auto"/>
          </w:divBdr>
        </w:div>
        <w:div w:id="1652901581">
          <w:marLeft w:val="0"/>
          <w:marRight w:val="0"/>
          <w:marTop w:val="0"/>
          <w:marBottom w:val="0"/>
          <w:divBdr>
            <w:top w:val="none" w:sz="0" w:space="0" w:color="auto"/>
            <w:left w:val="none" w:sz="0" w:space="0" w:color="auto"/>
            <w:bottom w:val="none" w:sz="0" w:space="0" w:color="auto"/>
            <w:right w:val="none" w:sz="0" w:space="0" w:color="auto"/>
          </w:divBdr>
          <w:divsChild>
            <w:div w:id="513423396">
              <w:marLeft w:val="0"/>
              <w:marRight w:val="0"/>
              <w:marTop w:val="0"/>
              <w:marBottom w:val="0"/>
              <w:divBdr>
                <w:top w:val="none" w:sz="0" w:space="0" w:color="auto"/>
                <w:left w:val="none" w:sz="0" w:space="0" w:color="auto"/>
                <w:bottom w:val="none" w:sz="0" w:space="0" w:color="auto"/>
                <w:right w:val="none" w:sz="0" w:space="0" w:color="auto"/>
              </w:divBdr>
            </w:div>
            <w:div w:id="1209342652">
              <w:marLeft w:val="0"/>
              <w:marRight w:val="0"/>
              <w:marTop w:val="0"/>
              <w:marBottom w:val="0"/>
              <w:divBdr>
                <w:top w:val="none" w:sz="0" w:space="0" w:color="auto"/>
                <w:left w:val="none" w:sz="0" w:space="0" w:color="auto"/>
                <w:bottom w:val="none" w:sz="0" w:space="0" w:color="auto"/>
                <w:right w:val="none" w:sz="0" w:space="0" w:color="auto"/>
              </w:divBdr>
            </w:div>
            <w:div w:id="1042289357">
              <w:marLeft w:val="0"/>
              <w:marRight w:val="0"/>
              <w:marTop w:val="0"/>
              <w:marBottom w:val="0"/>
              <w:divBdr>
                <w:top w:val="none" w:sz="0" w:space="0" w:color="auto"/>
                <w:left w:val="none" w:sz="0" w:space="0" w:color="auto"/>
                <w:bottom w:val="none" w:sz="0" w:space="0" w:color="auto"/>
                <w:right w:val="none" w:sz="0" w:space="0" w:color="auto"/>
              </w:divBdr>
            </w:div>
          </w:divsChild>
        </w:div>
        <w:div w:id="1321696609">
          <w:marLeft w:val="0"/>
          <w:marRight w:val="0"/>
          <w:marTop w:val="0"/>
          <w:marBottom w:val="0"/>
          <w:divBdr>
            <w:top w:val="none" w:sz="0" w:space="0" w:color="auto"/>
            <w:left w:val="none" w:sz="0" w:space="0" w:color="auto"/>
            <w:bottom w:val="none" w:sz="0" w:space="0" w:color="auto"/>
            <w:right w:val="none" w:sz="0" w:space="0" w:color="auto"/>
          </w:divBdr>
        </w:div>
        <w:div w:id="431899532">
          <w:marLeft w:val="0"/>
          <w:marRight w:val="0"/>
          <w:marTop w:val="0"/>
          <w:marBottom w:val="0"/>
          <w:divBdr>
            <w:top w:val="none" w:sz="0" w:space="0" w:color="auto"/>
            <w:left w:val="none" w:sz="0" w:space="0" w:color="auto"/>
            <w:bottom w:val="none" w:sz="0" w:space="0" w:color="auto"/>
            <w:right w:val="none" w:sz="0" w:space="0" w:color="auto"/>
          </w:divBdr>
        </w:div>
        <w:div w:id="2035497249">
          <w:marLeft w:val="0"/>
          <w:marRight w:val="0"/>
          <w:marTop w:val="0"/>
          <w:marBottom w:val="0"/>
          <w:divBdr>
            <w:top w:val="none" w:sz="0" w:space="0" w:color="auto"/>
            <w:left w:val="none" w:sz="0" w:space="0" w:color="auto"/>
            <w:bottom w:val="none" w:sz="0" w:space="0" w:color="auto"/>
            <w:right w:val="none" w:sz="0" w:space="0" w:color="auto"/>
          </w:divBdr>
        </w:div>
        <w:div w:id="1084495065">
          <w:marLeft w:val="0"/>
          <w:marRight w:val="0"/>
          <w:marTop w:val="0"/>
          <w:marBottom w:val="0"/>
          <w:divBdr>
            <w:top w:val="none" w:sz="0" w:space="0" w:color="auto"/>
            <w:left w:val="none" w:sz="0" w:space="0" w:color="auto"/>
            <w:bottom w:val="none" w:sz="0" w:space="0" w:color="auto"/>
            <w:right w:val="none" w:sz="0" w:space="0" w:color="auto"/>
          </w:divBdr>
        </w:div>
        <w:div w:id="1385913796">
          <w:marLeft w:val="0"/>
          <w:marRight w:val="0"/>
          <w:marTop w:val="0"/>
          <w:marBottom w:val="0"/>
          <w:divBdr>
            <w:top w:val="none" w:sz="0" w:space="0" w:color="auto"/>
            <w:left w:val="none" w:sz="0" w:space="0" w:color="auto"/>
            <w:bottom w:val="none" w:sz="0" w:space="0" w:color="auto"/>
            <w:right w:val="none" w:sz="0" w:space="0" w:color="auto"/>
          </w:divBdr>
        </w:div>
        <w:div w:id="1374387176">
          <w:marLeft w:val="0"/>
          <w:marRight w:val="0"/>
          <w:marTop w:val="0"/>
          <w:marBottom w:val="0"/>
          <w:divBdr>
            <w:top w:val="none" w:sz="0" w:space="0" w:color="auto"/>
            <w:left w:val="none" w:sz="0" w:space="0" w:color="auto"/>
            <w:bottom w:val="none" w:sz="0" w:space="0" w:color="auto"/>
            <w:right w:val="none" w:sz="0" w:space="0" w:color="auto"/>
          </w:divBdr>
        </w:div>
        <w:div w:id="726417192">
          <w:marLeft w:val="0"/>
          <w:marRight w:val="0"/>
          <w:marTop w:val="0"/>
          <w:marBottom w:val="0"/>
          <w:divBdr>
            <w:top w:val="none" w:sz="0" w:space="0" w:color="auto"/>
            <w:left w:val="none" w:sz="0" w:space="0" w:color="auto"/>
            <w:bottom w:val="none" w:sz="0" w:space="0" w:color="auto"/>
            <w:right w:val="none" w:sz="0" w:space="0" w:color="auto"/>
          </w:divBdr>
        </w:div>
        <w:div w:id="1994134993">
          <w:marLeft w:val="0"/>
          <w:marRight w:val="0"/>
          <w:marTop w:val="0"/>
          <w:marBottom w:val="0"/>
          <w:divBdr>
            <w:top w:val="none" w:sz="0" w:space="0" w:color="auto"/>
            <w:left w:val="none" w:sz="0" w:space="0" w:color="auto"/>
            <w:bottom w:val="none" w:sz="0" w:space="0" w:color="auto"/>
            <w:right w:val="none" w:sz="0" w:space="0" w:color="auto"/>
          </w:divBdr>
        </w:div>
      </w:divsChild>
    </w:div>
    <w:div w:id="264308623">
      <w:bodyDiv w:val="1"/>
      <w:marLeft w:val="0"/>
      <w:marRight w:val="0"/>
      <w:marTop w:val="0"/>
      <w:marBottom w:val="0"/>
      <w:divBdr>
        <w:top w:val="none" w:sz="0" w:space="0" w:color="auto"/>
        <w:left w:val="none" w:sz="0" w:space="0" w:color="auto"/>
        <w:bottom w:val="none" w:sz="0" w:space="0" w:color="auto"/>
        <w:right w:val="none" w:sz="0" w:space="0" w:color="auto"/>
      </w:divBdr>
    </w:div>
    <w:div w:id="288630042">
      <w:bodyDiv w:val="1"/>
      <w:marLeft w:val="0"/>
      <w:marRight w:val="0"/>
      <w:marTop w:val="0"/>
      <w:marBottom w:val="0"/>
      <w:divBdr>
        <w:top w:val="none" w:sz="0" w:space="0" w:color="auto"/>
        <w:left w:val="none" w:sz="0" w:space="0" w:color="auto"/>
        <w:bottom w:val="none" w:sz="0" w:space="0" w:color="auto"/>
        <w:right w:val="none" w:sz="0" w:space="0" w:color="auto"/>
      </w:divBdr>
    </w:div>
    <w:div w:id="454372352">
      <w:bodyDiv w:val="1"/>
      <w:marLeft w:val="0"/>
      <w:marRight w:val="0"/>
      <w:marTop w:val="0"/>
      <w:marBottom w:val="0"/>
      <w:divBdr>
        <w:top w:val="none" w:sz="0" w:space="0" w:color="auto"/>
        <w:left w:val="none" w:sz="0" w:space="0" w:color="auto"/>
        <w:bottom w:val="none" w:sz="0" w:space="0" w:color="auto"/>
        <w:right w:val="none" w:sz="0" w:space="0" w:color="auto"/>
      </w:divBdr>
    </w:div>
    <w:div w:id="586035393">
      <w:bodyDiv w:val="1"/>
      <w:marLeft w:val="0"/>
      <w:marRight w:val="0"/>
      <w:marTop w:val="0"/>
      <w:marBottom w:val="0"/>
      <w:divBdr>
        <w:top w:val="none" w:sz="0" w:space="0" w:color="auto"/>
        <w:left w:val="none" w:sz="0" w:space="0" w:color="auto"/>
        <w:bottom w:val="none" w:sz="0" w:space="0" w:color="auto"/>
        <w:right w:val="none" w:sz="0" w:space="0" w:color="auto"/>
      </w:divBdr>
      <w:divsChild>
        <w:div w:id="1668897270">
          <w:marLeft w:val="0"/>
          <w:marRight w:val="0"/>
          <w:marTop w:val="0"/>
          <w:marBottom w:val="0"/>
          <w:divBdr>
            <w:top w:val="none" w:sz="0" w:space="0" w:color="auto"/>
            <w:left w:val="none" w:sz="0" w:space="0" w:color="auto"/>
            <w:bottom w:val="none" w:sz="0" w:space="0" w:color="auto"/>
            <w:right w:val="none" w:sz="0" w:space="0" w:color="auto"/>
          </w:divBdr>
        </w:div>
        <w:div w:id="1243178744">
          <w:marLeft w:val="0"/>
          <w:marRight w:val="0"/>
          <w:marTop w:val="0"/>
          <w:marBottom w:val="0"/>
          <w:divBdr>
            <w:top w:val="none" w:sz="0" w:space="0" w:color="auto"/>
            <w:left w:val="none" w:sz="0" w:space="0" w:color="auto"/>
            <w:bottom w:val="none" w:sz="0" w:space="0" w:color="auto"/>
            <w:right w:val="none" w:sz="0" w:space="0" w:color="auto"/>
          </w:divBdr>
        </w:div>
        <w:div w:id="1415278320">
          <w:marLeft w:val="0"/>
          <w:marRight w:val="0"/>
          <w:marTop w:val="0"/>
          <w:marBottom w:val="0"/>
          <w:divBdr>
            <w:top w:val="none" w:sz="0" w:space="0" w:color="auto"/>
            <w:left w:val="none" w:sz="0" w:space="0" w:color="auto"/>
            <w:bottom w:val="none" w:sz="0" w:space="0" w:color="auto"/>
            <w:right w:val="none" w:sz="0" w:space="0" w:color="auto"/>
          </w:divBdr>
        </w:div>
        <w:div w:id="484053115">
          <w:marLeft w:val="0"/>
          <w:marRight w:val="0"/>
          <w:marTop w:val="0"/>
          <w:marBottom w:val="0"/>
          <w:divBdr>
            <w:top w:val="none" w:sz="0" w:space="0" w:color="auto"/>
            <w:left w:val="none" w:sz="0" w:space="0" w:color="auto"/>
            <w:bottom w:val="none" w:sz="0" w:space="0" w:color="auto"/>
            <w:right w:val="none" w:sz="0" w:space="0" w:color="auto"/>
          </w:divBdr>
        </w:div>
        <w:div w:id="1457598208">
          <w:marLeft w:val="0"/>
          <w:marRight w:val="0"/>
          <w:marTop w:val="0"/>
          <w:marBottom w:val="0"/>
          <w:divBdr>
            <w:top w:val="none" w:sz="0" w:space="0" w:color="auto"/>
            <w:left w:val="none" w:sz="0" w:space="0" w:color="auto"/>
            <w:bottom w:val="none" w:sz="0" w:space="0" w:color="auto"/>
            <w:right w:val="none" w:sz="0" w:space="0" w:color="auto"/>
          </w:divBdr>
        </w:div>
        <w:div w:id="663975418">
          <w:marLeft w:val="0"/>
          <w:marRight w:val="0"/>
          <w:marTop w:val="0"/>
          <w:marBottom w:val="0"/>
          <w:divBdr>
            <w:top w:val="none" w:sz="0" w:space="0" w:color="auto"/>
            <w:left w:val="none" w:sz="0" w:space="0" w:color="auto"/>
            <w:bottom w:val="none" w:sz="0" w:space="0" w:color="auto"/>
            <w:right w:val="none" w:sz="0" w:space="0" w:color="auto"/>
          </w:divBdr>
        </w:div>
        <w:div w:id="390542408">
          <w:marLeft w:val="0"/>
          <w:marRight w:val="0"/>
          <w:marTop w:val="0"/>
          <w:marBottom w:val="0"/>
          <w:divBdr>
            <w:top w:val="none" w:sz="0" w:space="0" w:color="auto"/>
            <w:left w:val="none" w:sz="0" w:space="0" w:color="auto"/>
            <w:bottom w:val="none" w:sz="0" w:space="0" w:color="auto"/>
            <w:right w:val="none" w:sz="0" w:space="0" w:color="auto"/>
          </w:divBdr>
        </w:div>
        <w:div w:id="1148204566">
          <w:marLeft w:val="0"/>
          <w:marRight w:val="0"/>
          <w:marTop w:val="0"/>
          <w:marBottom w:val="0"/>
          <w:divBdr>
            <w:top w:val="none" w:sz="0" w:space="0" w:color="auto"/>
            <w:left w:val="none" w:sz="0" w:space="0" w:color="auto"/>
            <w:bottom w:val="none" w:sz="0" w:space="0" w:color="auto"/>
            <w:right w:val="none" w:sz="0" w:space="0" w:color="auto"/>
          </w:divBdr>
        </w:div>
        <w:div w:id="2111512470">
          <w:marLeft w:val="0"/>
          <w:marRight w:val="0"/>
          <w:marTop w:val="0"/>
          <w:marBottom w:val="0"/>
          <w:divBdr>
            <w:top w:val="none" w:sz="0" w:space="0" w:color="auto"/>
            <w:left w:val="none" w:sz="0" w:space="0" w:color="auto"/>
            <w:bottom w:val="none" w:sz="0" w:space="0" w:color="auto"/>
            <w:right w:val="none" w:sz="0" w:space="0" w:color="auto"/>
          </w:divBdr>
        </w:div>
        <w:div w:id="1479683379">
          <w:marLeft w:val="0"/>
          <w:marRight w:val="0"/>
          <w:marTop w:val="0"/>
          <w:marBottom w:val="0"/>
          <w:divBdr>
            <w:top w:val="none" w:sz="0" w:space="0" w:color="auto"/>
            <w:left w:val="none" w:sz="0" w:space="0" w:color="auto"/>
            <w:bottom w:val="none" w:sz="0" w:space="0" w:color="auto"/>
            <w:right w:val="none" w:sz="0" w:space="0" w:color="auto"/>
          </w:divBdr>
        </w:div>
        <w:div w:id="69621988">
          <w:marLeft w:val="0"/>
          <w:marRight w:val="0"/>
          <w:marTop w:val="0"/>
          <w:marBottom w:val="0"/>
          <w:divBdr>
            <w:top w:val="none" w:sz="0" w:space="0" w:color="auto"/>
            <w:left w:val="none" w:sz="0" w:space="0" w:color="auto"/>
            <w:bottom w:val="none" w:sz="0" w:space="0" w:color="auto"/>
            <w:right w:val="none" w:sz="0" w:space="0" w:color="auto"/>
          </w:divBdr>
        </w:div>
        <w:div w:id="868878765">
          <w:marLeft w:val="0"/>
          <w:marRight w:val="0"/>
          <w:marTop w:val="0"/>
          <w:marBottom w:val="0"/>
          <w:divBdr>
            <w:top w:val="none" w:sz="0" w:space="0" w:color="auto"/>
            <w:left w:val="none" w:sz="0" w:space="0" w:color="auto"/>
            <w:bottom w:val="none" w:sz="0" w:space="0" w:color="auto"/>
            <w:right w:val="none" w:sz="0" w:space="0" w:color="auto"/>
          </w:divBdr>
        </w:div>
        <w:div w:id="851341686">
          <w:marLeft w:val="0"/>
          <w:marRight w:val="0"/>
          <w:marTop w:val="0"/>
          <w:marBottom w:val="0"/>
          <w:divBdr>
            <w:top w:val="none" w:sz="0" w:space="0" w:color="auto"/>
            <w:left w:val="none" w:sz="0" w:space="0" w:color="auto"/>
            <w:bottom w:val="none" w:sz="0" w:space="0" w:color="auto"/>
            <w:right w:val="none" w:sz="0" w:space="0" w:color="auto"/>
          </w:divBdr>
        </w:div>
        <w:div w:id="1661302596">
          <w:marLeft w:val="0"/>
          <w:marRight w:val="0"/>
          <w:marTop w:val="0"/>
          <w:marBottom w:val="0"/>
          <w:divBdr>
            <w:top w:val="none" w:sz="0" w:space="0" w:color="auto"/>
            <w:left w:val="none" w:sz="0" w:space="0" w:color="auto"/>
            <w:bottom w:val="none" w:sz="0" w:space="0" w:color="auto"/>
            <w:right w:val="none" w:sz="0" w:space="0" w:color="auto"/>
          </w:divBdr>
        </w:div>
        <w:div w:id="304506625">
          <w:marLeft w:val="0"/>
          <w:marRight w:val="0"/>
          <w:marTop w:val="0"/>
          <w:marBottom w:val="0"/>
          <w:divBdr>
            <w:top w:val="none" w:sz="0" w:space="0" w:color="auto"/>
            <w:left w:val="none" w:sz="0" w:space="0" w:color="auto"/>
            <w:bottom w:val="none" w:sz="0" w:space="0" w:color="auto"/>
            <w:right w:val="none" w:sz="0" w:space="0" w:color="auto"/>
          </w:divBdr>
        </w:div>
        <w:div w:id="1249315756">
          <w:marLeft w:val="0"/>
          <w:marRight w:val="0"/>
          <w:marTop w:val="0"/>
          <w:marBottom w:val="0"/>
          <w:divBdr>
            <w:top w:val="none" w:sz="0" w:space="0" w:color="auto"/>
            <w:left w:val="none" w:sz="0" w:space="0" w:color="auto"/>
            <w:bottom w:val="none" w:sz="0" w:space="0" w:color="auto"/>
            <w:right w:val="none" w:sz="0" w:space="0" w:color="auto"/>
          </w:divBdr>
        </w:div>
        <w:div w:id="1667053571">
          <w:marLeft w:val="0"/>
          <w:marRight w:val="0"/>
          <w:marTop w:val="0"/>
          <w:marBottom w:val="0"/>
          <w:divBdr>
            <w:top w:val="none" w:sz="0" w:space="0" w:color="auto"/>
            <w:left w:val="none" w:sz="0" w:space="0" w:color="auto"/>
            <w:bottom w:val="none" w:sz="0" w:space="0" w:color="auto"/>
            <w:right w:val="none" w:sz="0" w:space="0" w:color="auto"/>
          </w:divBdr>
        </w:div>
        <w:div w:id="1990204199">
          <w:marLeft w:val="0"/>
          <w:marRight w:val="0"/>
          <w:marTop w:val="0"/>
          <w:marBottom w:val="0"/>
          <w:divBdr>
            <w:top w:val="none" w:sz="0" w:space="0" w:color="auto"/>
            <w:left w:val="none" w:sz="0" w:space="0" w:color="auto"/>
            <w:bottom w:val="none" w:sz="0" w:space="0" w:color="auto"/>
            <w:right w:val="none" w:sz="0" w:space="0" w:color="auto"/>
          </w:divBdr>
        </w:div>
        <w:div w:id="943000013">
          <w:marLeft w:val="0"/>
          <w:marRight w:val="0"/>
          <w:marTop w:val="0"/>
          <w:marBottom w:val="0"/>
          <w:divBdr>
            <w:top w:val="none" w:sz="0" w:space="0" w:color="auto"/>
            <w:left w:val="none" w:sz="0" w:space="0" w:color="auto"/>
            <w:bottom w:val="none" w:sz="0" w:space="0" w:color="auto"/>
            <w:right w:val="none" w:sz="0" w:space="0" w:color="auto"/>
          </w:divBdr>
        </w:div>
        <w:div w:id="348262732">
          <w:marLeft w:val="0"/>
          <w:marRight w:val="0"/>
          <w:marTop w:val="0"/>
          <w:marBottom w:val="0"/>
          <w:divBdr>
            <w:top w:val="none" w:sz="0" w:space="0" w:color="auto"/>
            <w:left w:val="none" w:sz="0" w:space="0" w:color="auto"/>
            <w:bottom w:val="none" w:sz="0" w:space="0" w:color="auto"/>
            <w:right w:val="none" w:sz="0" w:space="0" w:color="auto"/>
          </w:divBdr>
        </w:div>
        <w:div w:id="760177522">
          <w:marLeft w:val="0"/>
          <w:marRight w:val="0"/>
          <w:marTop w:val="0"/>
          <w:marBottom w:val="0"/>
          <w:divBdr>
            <w:top w:val="none" w:sz="0" w:space="0" w:color="auto"/>
            <w:left w:val="none" w:sz="0" w:space="0" w:color="auto"/>
            <w:bottom w:val="none" w:sz="0" w:space="0" w:color="auto"/>
            <w:right w:val="none" w:sz="0" w:space="0" w:color="auto"/>
          </w:divBdr>
        </w:div>
      </w:divsChild>
    </w:div>
    <w:div w:id="1741826353">
      <w:bodyDiv w:val="1"/>
      <w:marLeft w:val="0"/>
      <w:marRight w:val="0"/>
      <w:marTop w:val="0"/>
      <w:marBottom w:val="0"/>
      <w:divBdr>
        <w:top w:val="none" w:sz="0" w:space="0" w:color="auto"/>
        <w:left w:val="none" w:sz="0" w:space="0" w:color="auto"/>
        <w:bottom w:val="none" w:sz="0" w:space="0" w:color="auto"/>
        <w:right w:val="none" w:sz="0" w:space="0" w:color="auto"/>
      </w:divBdr>
      <w:divsChild>
        <w:div w:id="210656037">
          <w:marLeft w:val="0"/>
          <w:marRight w:val="0"/>
          <w:marTop w:val="0"/>
          <w:marBottom w:val="0"/>
          <w:divBdr>
            <w:top w:val="none" w:sz="0" w:space="0" w:color="auto"/>
            <w:left w:val="none" w:sz="0" w:space="0" w:color="auto"/>
            <w:bottom w:val="none" w:sz="0" w:space="0" w:color="auto"/>
            <w:right w:val="none" w:sz="0" w:space="0" w:color="auto"/>
          </w:divBdr>
        </w:div>
        <w:div w:id="937566683">
          <w:marLeft w:val="0"/>
          <w:marRight w:val="0"/>
          <w:marTop w:val="0"/>
          <w:marBottom w:val="0"/>
          <w:divBdr>
            <w:top w:val="none" w:sz="0" w:space="0" w:color="auto"/>
            <w:left w:val="none" w:sz="0" w:space="0" w:color="auto"/>
            <w:bottom w:val="none" w:sz="0" w:space="0" w:color="auto"/>
            <w:right w:val="none" w:sz="0" w:space="0" w:color="auto"/>
          </w:divBdr>
        </w:div>
        <w:div w:id="1689719472">
          <w:marLeft w:val="0"/>
          <w:marRight w:val="0"/>
          <w:marTop w:val="0"/>
          <w:marBottom w:val="0"/>
          <w:divBdr>
            <w:top w:val="none" w:sz="0" w:space="0" w:color="auto"/>
            <w:left w:val="none" w:sz="0" w:space="0" w:color="auto"/>
            <w:bottom w:val="none" w:sz="0" w:space="0" w:color="auto"/>
            <w:right w:val="none" w:sz="0" w:space="0" w:color="auto"/>
          </w:divBdr>
        </w:div>
        <w:div w:id="1702438569">
          <w:marLeft w:val="0"/>
          <w:marRight w:val="0"/>
          <w:marTop w:val="0"/>
          <w:marBottom w:val="0"/>
          <w:divBdr>
            <w:top w:val="none" w:sz="0" w:space="0" w:color="auto"/>
            <w:left w:val="none" w:sz="0" w:space="0" w:color="auto"/>
            <w:bottom w:val="none" w:sz="0" w:space="0" w:color="auto"/>
            <w:right w:val="none" w:sz="0" w:space="0" w:color="auto"/>
          </w:divBdr>
        </w:div>
        <w:div w:id="704715202">
          <w:marLeft w:val="0"/>
          <w:marRight w:val="0"/>
          <w:marTop w:val="0"/>
          <w:marBottom w:val="0"/>
          <w:divBdr>
            <w:top w:val="none" w:sz="0" w:space="0" w:color="auto"/>
            <w:left w:val="none" w:sz="0" w:space="0" w:color="auto"/>
            <w:bottom w:val="none" w:sz="0" w:space="0" w:color="auto"/>
            <w:right w:val="none" w:sz="0" w:space="0" w:color="auto"/>
          </w:divBdr>
        </w:div>
        <w:div w:id="1055932854">
          <w:marLeft w:val="0"/>
          <w:marRight w:val="0"/>
          <w:marTop w:val="0"/>
          <w:marBottom w:val="0"/>
          <w:divBdr>
            <w:top w:val="none" w:sz="0" w:space="0" w:color="auto"/>
            <w:left w:val="none" w:sz="0" w:space="0" w:color="auto"/>
            <w:bottom w:val="none" w:sz="0" w:space="0" w:color="auto"/>
            <w:right w:val="none" w:sz="0" w:space="0" w:color="auto"/>
          </w:divBdr>
        </w:div>
        <w:div w:id="1834639313">
          <w:marLeft w:val="0"/>
          <w:marRight w:val="0"/>
          <w:marTop w:val="0"/>
          <w:marBottom w:val="0"/>
          <w:divBdr>
            <w:top w:val="none" w:sz="0" w:space="0" w:color="auto"/>
            <w:left w:val="none" w:sz="0" w:space="0" w:color="auto"/>
            <w:bottom w:val="none" w:sz="0" w:space="0" w:color="auto"/>
            <w:right w:val="none" w:sz="0" w:space="0" w:color="auto"/>
          </w:divBdr>
        </w:div>
        <w:div w:id="2058774619">
          <w:marLeft w:val="0"/>
          <w:marRight w:val="0"/>
          <w:marTop w:val="0"/>
          <w:marBottom w:val="0"/>
          <w:divBdr>
            <w:top w:val="none" w:sz="0" w:space="0" w:color="auto"/>
            <w:left w:val="none" w:sz="0" w:space="0" w:color="auto"/>
            <w:bottom w:val="none" w:sz="0" w:space="0" w:color="auto"/>
            <w:right w:val="none" w:sz="0" w:space="0" w:color="auto"/>
          </w:divBdr>
        </w:div>
        <w:div w:id="221409190">
          <w:marLeft w:val="0"/>
          <w:marRight w:val="0"/>
          <w:marTop w:val="0"/>
          <w:marBottom w:val="0"/>
          <w:divBdr>
            <w:top w:val="none" w:sz="0" w:space="0" w:color="auto"/>
            <w:left w:val="none" w:sz="0" w:space="0" w:color="auto"/>
            <w:bottom w:val="none" w:sz="0" w:space="0" w:color="auto"/>
            <w:right w:val="none" w:sz="0" w:space="0" w:color="auto"/>
          </w:divBdr>
        </w:div>
        <w:div w:id="1850673985">
          <w:marLeft w:val="0"/>
          <w:marRight w:val="0"/>
          <w:marTop w:val="0"/>
          <w:marBottom w:val="0"/>
          <w:divBdr>
            <w:top w:val="none" w:sz="0" w:space="0" w:color="auto"/>
            <w:left w:val="none" w:sz="0" w:space="0" w:color="auto"/>
            <w:bottom w:val="none" w:sz="0" w:space="0" w:color="auto"/>
            <w:right w:val="none" w:sz="0" w:space="0" w:color="auto"/>
          </w:divBdr>
        </w:div>
        <w:div w:id="1228808661">
          <w:marLeft w:val="0"/>
          <w:marRight w:val="0"/>
          <w:marTop w:val="0"/>
          <w:marBottom w:val="0"/>
          <w:divBdr>
            <w:top w:val="none" w:sz="0" w:space="0" w:color="auto"/>
            <w:left w:val="none" w:sz="0" w:space="0" w:color="auto"/>
            <w:bottom w:val="none" w:sz="0" w:space="0" w:color="auto"/>
            <w:right w:val="none" w:sz="0" w:space="0" w:color="auto"/>
          </w:divBdr>
        </w:div>
        <w:div w:id="2045052700">
          <w:marLeft w:val="0"/>
          <w:marRight w:val="0"/>
          <w:marTop w:val="0"/>
          <w:marBottom w:val="0"/>
          <w:divBdr>
            <w:top w:val="none" w:sz="0" w:space="0" w:color="auto"/>
            <w:left w:val="none" w:sz="0" w:space="0" w:color="auto"/>
            <w:bottom w:val="none" w:sz="0" w:space="0" w:color="auto"/>
            <w:right w:val="none" w:sz="0" w:space="0" w:color="auto"/>
          </w:divBdr>
        </w:div>
        <w:div w:id="877624894">
          <w:marLeft w:val="0"/>
          <w:marRight w:val="0"/>
          <w:marTop w:val="0"/>
          <w:marBottom w:val="0"/>
          <w:divBdr>
            <w:top w:val="none" w:sz="0" w:space="0" w:color="auto"/>
            <w:left w:val="none" w:sz="0" w:space="0" w:color="auto"/>
            <w:bottom w:val="none" w:sz="0" w:space="0" w:color="auto"/>
            <w:right w:val="none" w:sz="0" w:space="0" w:color="auto"/>
          </w:divBdr>
        </w:div>
        <w:div w:id="790247032">
          <w:marLeft w:val="0"/>
          <w:marRight w:val="0"/>
          <w:marTop w:val="0"/>
          <w:marBottom w:val="0"/>
          <w:divBdr>
            <w:top w:val="none" w:sz="0" w:space="0" w:color="auto"/>
            <w:left w:val="none" w:sz="0" w:space="0" w:color="auto"/>
            <w:bottom w:val="none" w:sz="0" w:space="0" w:color="auto"/>
            <w:right w:val="none" w:sz="0" w:space="0" w:color="auto"/>
          </w:divBdr>
        </w:div>
        <w:div w:id="700401268">
          <w:marLeft w:val="0"/>
          <w:marRight w:val="0"/>
          <w:marTop w:val="0"/>
          <w:marBottom w:val="0"/>
          <w:divBdr>
            <w:top w:val="none" w:sz="0" w:space="0" w:color="auto"/>
            <w:left w:val="none" w:sz="0" w:space="0" w:color="auto"/>
            <w:bottom w:val="none" w:sz="0" w:space="0" w:color="auto"/>
            <w:right w:val="none" w:sz="0" w:space="0" w:color="auto"/>
          </w:divBdr>
        </w:div>
        <w:div w:id="1643538120">
          <w:marLeft w:val="0"/>
          <w:marRight w:val="0"/>
          <w:marTop w:val="0"/>
          <w:marBottom w:val="0"/>
          <w:divBdr>
            <w:top w:val="none" w:sz="0" w:space="0" w:color="auto"/>
            <w:left w:val="none" w:sz="0" w:space="0" w:color="auto"/>
            <w:bottom w:val="none" w:sz="0" w:space="0" w:color="auto"/>
            <w:right w:val="none" w:sz="0" w:space="0" w:color="auto"/>
          </w:divBdr>
        </w:div>
        <w:div w:id="593779999">
          <w:marLeft w:val="0"/>
          <w:marRight w:val="0"/>
          <w:marTop w:val="0"/>
          <w:marBottom w:val="0"/>
          <w:divBdr>
            <w:top w:val="none" w:sz="0" w:space="0" w:color="auto"/>
            <w:left w:val="none" w:sz="0" w:space="0" w:color="auto"/>
            <w:bottom w:val="none" w:sz="0" w:space="0" w:color="auto"/>
            <w:right w:val="none" w:sz="0" w:space="0" w:color="auto"/>
          </w:divBdr>
        </w:div>
        <w:div w:id="10512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filter?lan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odo@ztm.lublin.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zp.gov.pl/aktualnosci/aktualna-wersja-instrukcji-wypelniania-jedzespd" TargetMode="External"/><Relationship Id="rId23" Type="http://schemas.openxmlformats.org/officeDocument/2006/relationships/footer" Target="footer3.xml"/><Relationship Id="rId10" Type="http://schemas.openxmlformats.org/officeDocument/2006/relationships/hyperlink" Target="https://platformazakupowa.pl/pn/ztm_lubli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espd.uzp.gov.pl/filter?lang=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4831-8D76-4082-AC66-3808FCD3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7397</TotalTime>
  <Pages>46</Pages>
  <Words>14346</Words>
  <Characters>86078</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163</cp:revision>
  <cp:lastPrinted>2022-05-17T11:50:00Z</cp:lastPrinted>
  <dcterms:created xsi:type="dcterms:W3CDTF">2021-04-19T07:06:00Z</dcterms:created>
  <dcterms:modified xsi:type="dcterms:W3CDTF">2022-05-19T12:44:00Z</dcterms:modified>
</cp:coreProperties>
</file>