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B29E8EB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795A57BE" w14:textId="77777777" w:rsidR="00A25D3A" w:rsidRDefault="007773DE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zawartych w </w:t>
      </w:r>
      <w:r w:rsidR="007A0EDA">
        <w:rPr>
          <w:b/>
          <w:sz w:val="20"/>
          <w:szCs w:val="20"/>
        </w:rPr>
        <w:t xml:space="preserve">oświadczeniu, </w:t>
      </w:r>
    </w:p>
    <w:p w14:paraId="0290DA7B" w14:textId="52753559" w:rsidR="00A25D3A" w:rsidRDefault="007A0EDA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którym mowa w art. 125 ust. 1 </w:t>
      </w:r>
      <w:r w:rsidR="00AB372C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 xml:space="preserve">stawy Prawo zamówień publicznych, </w:t>
      </w:r>
    </w:p>
    <w:p w14:paraId="633BAF1E" w14:textId="19E508D7" w:rsidR="00D81164" w:rsidRDefault="007A0EDA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złożonym na formularzu </w:t>
      </w:r>
      <w:r w:rsidR="00ED6400"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="00ED6400"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="00ED6400"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="00ED6400" w:rsidRPr="00E21F81">
        <w:rPr>
          <w:b/>
          <w:sz w:val="20"/>
          <w:szCs w:val="20"/>
        </w:rPr>
        <w:t xml:space="preserve"> Zamówienia</w:t>
      </w:r>
    </w:p>
    <w:p w14:paraId="2D721852" w14:textId="77777777" w:rsidR="00111767" w:rsidRDefault="00111767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EF6B5FA" w14:textId="77777777" w:rsidR="00111767" w:rsidRDefault="00A25D3A" w:rsidP="00111767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1B57BA5F" w14:textId="3AE8F1BB" w:rsidR="00A25D3A" w:rsidRPr="00A25D3A" w:rsidRDefault="00A25D3A" w:rsidP="00111767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 w:rsidR="00111767"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23F146ED" w14:textId="0F9590E7" w:rsidR="00A25D3A" w:rsidRPr="00E21F81" w:rsidRDefault="00A25D3A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3B9F09D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6F003513" w14:textId="5BBF474F" w:rsidR="00111767" w:rsidRPr="007668DC" w:rsidRDefault="00A90175" w:rsidP="007668DC">
      <w:pPr>
        <w:spacing w:afterLines="10" w:after="24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107D4">
        <w:rPr>
          <w:sz w:val="20"/>
          <w:szCs w:val="20"/>
        </w:rPr>
        <w:t xml:space="preserve">pn. </w:t>
      </w:r>
      <w:r w:rsidR="004111ED" w:rsidRPr="004111ED">
        <w:rPr>
          <w:rFonts w:cs="Times New Roman"/>
          <w:b/>
          <w:bCs/>
          <w:sz w:val="20"/>
          <w:szCs w:val="20"/>
        </w:rPr>
        <w:t>„</w:t>
      </w:r>
      <w:r w:rsidR="007668DC">
        <w:rPr>
          <w:rFonts w:cs="Times New Roman"/>
          <w:b/>
          <w:bCs/>
          <w:sz w:val="20"/>
          <w:szCs w:val="20"/>
        </w:rPr>
        <w:t xml:space="preserve"> </w:t>
      </w:r>
      <w:r w:rsidR="008F3B46" w:rsidRPr="008F3B46">
        <w:rPr>
          <w:rFonts w:eastAsia="Times New Roman" w:cs="Calibri"/>
          <w:bCs/>
          <w:sz w:val="18"/>
          <w:szCs w:val="18"/>
          <w:lang w:eastAsia="pl-PL"/>
        </w:rPr>
        <w:t>Wykonywanie</w:t>
      </w:r>
      <w:r w:rsidR="008F3B46" w:rsidRPr="008F3B46">
        <w:rPr>
          <w:rFonts w:eastAsia="Times New Roman" w:cs="Calibri"/>
          <w:b/>
          <w:bCs/>
          <w:sz w:val="18"/>
          <w:szCs w:val="18"/>
          <w:lang w:eastAsia="pl-PL"/>
        </w:rPr>
        <w:t xml:space="preserve"> </w:t>
      </w:r>
      <w:r w:rsidR="008F3B46" w:rsidRPr="008F3B46">
        <w:rPr>
          <w:rFonts w:eastAsia="Times New Roman" w:cs="Calibri"/>
          <w:bCs/>
          <w:sz w:val="18"/>
          <w:szCs w:val="18"/>
          <w:lang w:eastAsia="pl-PL"/>
        </w:rPr>
        <w:t>pogwarancyjnej obsługi serwisowej wraz z naprawami aparatury medycznej dla Świętokrzyskiego Centrum Onkologii w Kielcach</w:t>
      </w:r>
      <w:r w:rsidR="004111ED" w:rsidRPr="004111ED">
        <w:rPr>
          <w:rFonts w:cs="Times New Roman"/>
          <w:b/>
          <w:bCs/>
          <w:sz w:val="20"/>
          <w:szCs w:val="20"/>
        </w:rPr>
        <w:t>”</w:t>
      </w:r>
      <w:r w:rsidR="004111ED" w:rsidRPr="004111ED">
        <w:rPr>
          <w:rFonts w:cs="Times New Roman"/>
          <w:bCs/>
          <w:sz w:val="20"/>
          <w:szCs w:val="20"/>
        </w:rPr>
        <w:t>, numer postępowania: IZP.2411.</w:t>
      </w:r>
      <w:r w:rsidR="007668DC">
        <w:rPr>
          <w:rFonts w:cs="Times New Roman"/>
          <w:bCs/>
          <w:sz w:val="20"/>
          <w:szCs w:val="20"/>
        </w:rPr>
        <w:t>2</w:t>
      </w:r>
      <w:r w:rsidR="008F3B46">
        <w:rPr>
          <w:rFonts w:cs="Times New Roman"/>
          <w:bCs/>
          <w:sz w:val="20"/>
          <w:szCs w:val="20"/>
        </w:rPr>
        <w:t>86</w:t>
      </w:r>
      <w:r w:rsidR="004111ED" w:rsidRPr="004111ED">
        <w:rPr>
          <w:rFonts w:cs="Times New Roman"/>
          <w:bCs/>
          <w:sz w:val="20"/>
          <w:szCs w:val="20"/>
        </w:rPr>
        <w:t>.202</w:t>
      </w:r>
      <w:r w:rsidR="00582A44">
        <w:rPr>
          <w:rFonts w:cs="Times New Roman"/>
          <w:bCs/>
          <w:sz w:val="20"/>
          <w:szCs w:val="20"/>
        </w:rPr>
        <w:t>4</w:t>
      </w:r>
      <w:r w:rsidR="004111ED" w:rsidRPr="004111ED">
        <w:rPr>
          <w:rFonts w:cs="Times New Roman"/>
          <w:bCs/>
          <w:sz w:val="20"/>
          <w:szCs w:val="20"/>
        </w:rPr>
        <w:t>.</w:t>
      </w:r>
      <w:r w:rsidR="008F3B46">
        <w:rPr>
          <w:rFonts w:cs="Times New Roman"/>
          <w:bCs/>
          <w:sz w:val="20"/>
          <w:szCs w:val="20"/>
        </w:rPr>
        <w:t>A</w:t>
      </w:r>
      <w:r w:rsidR="007668DC">
        <w:rPr>
          <w:rFonts w:cs="Times New Roman"/>
          <w:bCs/>
          <w:sz w:val="20"/>
          <w:szCs w:val="20"/>
        </w:rPr>
        <w:t>M</w:t>
      </w:r>
      <w:r w:rsidR="004111ED" w:rsidRPr="004111ED">
        <w:rPr>
          <w:rFonts w:cs="Times New Roman"/>
          <w:bCs/>
          <w:sz w:val="20"/>
          <w:szCs w:val="20"/>
        </w:rPr>
        <w:t>,</w:t>
      </w:r>
      <w:r w:rsidR="00FA2B8F">
        <w:rPr>
          <w:rFonts w:cs="Times New Roman"/>
          <w:bCs/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 xml:space="preserve">zamówienia </w:t>
      </w:r>
      <w:r w:rsidR="005107D4">
        <w:rPr>
          <w:sz w:val="20"/>
          <w:szCs w:val="20"/>
        </w:rPr>
        <w:t>….</w:t>
      </w:r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>……………………</w:t>
      </w:r>
      <w:r w:rsidR="004111ED">
        <w:rPr>
          <w:sz w:val="20"/>
          <w:szCs w:val="20"/>
        </w:rPr>
        <w:t xml:space="preserve">…………… </w:t>
      </w:r>
      <w:r w:rsidR="00ED6400" w:rsidRPr="009E3D17">
        <w:rPr>
          <w:i/>
          <w:iCs/>
          <w:sz w:val="20"/>
          <w:szCs w:val="20"/>
        </w:rPr>
        <w:t>(nazwa</w:t>
      </w:r>
      <w:r w:rsidR="00ED6400" w:rsidRPr="00A90175">
        <w:rPr>
          <w:i/>
          <w:iCs/>
          <w:sz w:val="20"/>
          <w:szCs w:val="20"/>
        </w:rPr>
        <w:t xml:space="preserve"> Wykonawcy)</w:t>
      </w:r>
      <w:r w:rsidR="00ED6400" w:rsidRPr="00A90175">
        <w:rPr>
          <w:sz w:val="20"/>
          <w:szCs w:val="20"/>
        </w:rPr>
        <w:t xml:space="preserve"> oświadczam, że</w:t>
      </w:r>
      <w:r w:rsidR="00111767" w:rsidRPr="00A90175">
        <w:rPr>
          <w:sz w:val="20"/>
          <w:szCs w:val="20"/>
        </w:rPr>
        <w:t xml:space="preserve"> informacje zawarte w złożonym wraz z ofertą Jednolitym Europejskim Dokumencie Zamówienia, pozostają aktualne w zakresie potwierdzającym brak podstaw wykluczenia </w:t>
      </w:r>
      <w:r w:rsidR="00AF5F79">
        <w:rPr>
          <w:sz w:val="20"/>
          <w:szCs w:val="20"/>
        </w:rPr>
        <w:t>z</w:t>
      </w:r>
      <w:r w:rsidR="00B352C9">
        <w:rPr>
          <w:sz w:val="20"/>
          <w:szCs w:val="20"/>
        </w:rPr>
        <w:t> </w:t>
      </w:r>
      <w:r w:rsidR="00AF5F79">
        <w:rPr>
          <w:sz w:val="20"/>
          <w:szCs w:val="20"/>
        </w:rPr>
        <w:t xml:space="preserve">postępowania </w:t>
      </w:r>
      <w:r w:rsidR="00111767">
        <w:rPr>
          <w:sz w:val="20"/>
          <w:szCs w:val="20"/>
        </w:rPr>
        <w:t>określonych w:</w:t>
      </w:r>
    </w:p>
    <w:p w14:paraId="6D3DD2EE" w14:textId="7422C044" w:rsidR="00111767" w:rsidRPr="00111767" w:rsidRDefault="00111767" w:rsidP="00111767">
      <w:pPr>
        <w:pStyle w:val="Default"/>
        <w:numPr>
          <w:ilvl w:val="0"/>
          <w:numId w:val="14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>art. 108 ust. 1 pkt. 3 i 6 ww. ustawy Pzp</w:t>
      </w:r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4CF18C16" w14:textId="679C1325" w:rsidR="00111767" w:rsidRDefault="00111767" w:rsidP="00111767">
      <w:pPr>
        <w:pStyle w:val="Default"/>
        <w:numPr>
          <w:ilvl w:val="0"/>
          <w:numId w:val="14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138F91C0" w14:textId="54843F1A" w:rsidR="00111767" w:rsidRPr="004C665D" w:rsidRDefault="00111767" w:rsidP="0012006D">
      <w:pPr>
        <w:pStyle w:val="Default"/>
        <w:numPr>
          <w:ilvl w:val="0"/>
          <w:numId w:val="14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p w14:paraId="2CAE108B" w14:textId="77777777" w:rsidR="00111767" w:rsidRDefault="00111767" w:rsidP="0012006D">
      <w:pPr>
        <w:spacing w:line="240" w:lineRule="auto"/>
        <w:jc w:val="both"/>
        <w:rPr>
          <w:sz w:val="20"/>
          <w:szCs w:val="20"/>
        </w:rPr>
      </w:pPr>
    </w:p>
    <w:p w14:paraId="78464D38" w14:textId="77777777" w:rsidR="00111767" w:rsidRDefault="00111767" w:rsidP="0012006D">
      <w:pPr>
        <w:spacing w:line="240" w:lineRule="auto"/>
        <w:jc w:val="both"/>
        <w:rPr>
          <w:sz w:val="20"/>
          <w:szCs w:val="20"/>
        </w:rPr>
      </w:pPr>
    </w:p>
    <w:p w14:paraId="18BD102A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A5728" w14:textId="77777777" w:rsidR="0085662E" w:rsidRDefault="0085662E" w:rsidP="00E658A8">
      <w:pPr>
        <w:spacing w:after="0" w:line="240" w:lineRule="auto"/>
      </w:pPr>
      <w:r>
        <w:separator/>
      </w:r>
    </w:p>
  </w:endnote>
  <w:endnote w:type="continuationSeparator" w:id="0">
    <w:p w14:paraId="18C6DB48" w14:textId="77777777" w:rsidR="0085662E" w:rsidRDefault="0085662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ED348" w14:textId="77777777" w:rsidR="0085662E" w:rsidRDefault="0085662E" w:rsidP="00E658A8">
      <w:pPr>
        <w:spacing w:after="0" w:line="240" w:lineRule="auto"/>
      </w:pPr>
      <w:r>
        <w:separator/>
      </w:r>
    </w:p>
  </w:footnote>
  <w:footnote w:type="continuationSeparator" w:id="0">
    <w:p w14:paraId="3538224B" w14:textId="77777777" w:rsidR="0085662E" w:rsidRDefault="0085662E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3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901137450">
    <w:abstractNumId w:val="12"/>
  </w:num>
  <w:num w:numId="14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E2547"/>
    <w:rsid w:val="00104962"/>
    <w:rsid w:val="00111767"/>
    <w:rsid w:val="0012006D"/>
    <w:rsid w:val="00140ADF"/>
    <w:rsid w:val="001B42B2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4111ED"/>
    <w:rsid w:val="00423A77"/>
    <w:rsid w:val="00471E35"/>
    <w:rsid w:val="00487675"/>
    <w:rsid w:val="004A367A"/>
    <w:rsid w:val="004A4BE6"/>
    <w:rsid w:val="004C665D"/>
    <w:rsid w:val="004C718C"/>
    <w:rsid w:val="004F1879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82A44"/>
    <w:rsid w:val="005C00EE"/>
    <w:rsid w:val="005E2C4D"/>
    <w:rsid w:val="0063320C"/>
    <w:rsid w:val="00647417"/>
    <w:rsid w:val="00665E79"/>
    <w:rsid w:val="0068693E"/>
    <w:rsid w:val="00691B06"/>
    <w:rsid w:val="006D6199"/>
    <w:rsid w:val="00720008"/>
    <w:rsid w:val="00722E6A"/>
    <w:rsid w:val="00730E23"/>
    <w:rsid w:val="007668DC"/>
    <w:rsid w:val="0077535A"/>
    <w:rsid w:val="007773DE"/>
    <w:rsid w:val="00790CDB"/>
    <w:rsid w:val="00797C16"/>
    <w:rsid w:val="007A0EDA"/>
    <w:rsid w:val="007B5650"/>
    <w:rsid w:val="007E6FD5"/>
    <w:rsid w:val="00812DB8"/>
    <w:rsid w:val="00817017"/>
    <w:rsid w:val="008311EC"/>
    <w:rsid w:val="0085662E"/>
    <w:rsid w:val="008765EE"/>
    <w:rsid w:val="008A03F3"/>
    <w:rsid w:val="008A334B"/>
    <w:rsid w:val="008B61B3"/>
    <w:rsid w:val="008C54FD"/>
    <w:rsid w:val="008D3F6F"/>
    <w:rsid w:val="008E0F33"/>
    <w:rsid w:val="008F00DD"/>
    <w:rsid w:val="008F169E"/>
    <w:rsid w:val="008F3B46"/>
    <w:rsid w:val="009071DF"/>
    <w:rsid w:val="00924D49"/>
    <w:rsid w:val="0096637F"/>
    <w:rsid w:val="00971BAE"/>
    <w:rsid w:val="00975626"/>
    <w:rsid w:val="009B4B31"/>
    <w:rsid w:val="009E0ACB"/>
    <w:rsid w:val="009E3D17"/>
    <w:rsid w:val="00A10BC8"/>
    <w:rsid w:val="00A2329D"/>
    <w:rsid w:val="00A25D3A"/>
    <w:rsid w:val="00A300E6"/>
    <w:rsid w:val="00A534AC"/>
    <w:rsid w:val="00A716F4"/>
    <w:rsid w:val="00A7243D"/>
    <w:rsid w:val="00A7607B"/>
    <w:rsid w:val="00A90175"/>
    <w:rsid w:val="00A92B19"/>
    <w:rsid w:val="00A979B7"/>
    <w:rsid w:val="00AA0438"/>
    <w:rsid w:val="00AB125E"/>
    <w:rsid w:val="00AB372C"/>
    <w:rsid w:val="00AC3339"/>
    <w:rsid w:val="00AD4DAB"/>
    <w:rsid w:val="00AD7D99"/>
    <w:rsid w:val="00AE4C10"/>
    <w:rsid w:val="00AE54D2"/>
    <w:rsid w:val="00AF57D8"/>
    <w:rsid w:val="00AF5F79"/>
    <w:rsid w:val="00AF6F6F"/>
    <w:rsid w:val="00B10AE1"/>
    <w:rsid w:val="00B352C9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41D6"/>
    <w:rsid w:val="00D173F0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3F3D"/>
    <w:rsid w:val="00E64E74"/>
    <w:rsid w:val="00E658A8"/>
    <w:rsid w:val="00E91847"/>
    <w:rsid w:val="00EC305B"/>
    <w:rsid w:val="00ED3609"/>
    <w:rsid w:val="00ED6400"/>
    <w:rsid w:val="00EF53FE"/>
    <w:rsid w:val="00F00D45"/>
    <w:rsid w:val="00F015F3"/>
    <w:rsid w:val="00F02B7A"/>
    <w:rsid w:val="00F0739A"/>
    <w:rsid w:val="00F134E0"/>
    <w:rsid w:val="00F3151B"/>
    <w:rsid w:val="00F4077C"/>
    <w:rsid w:val="00F5500C"/>
    <w:rsid w:val="00F56652"/>
    <w:rsid w:val="00F60153"/>
    <w:rsid w:val="00F76949"/>
    <w:rsid w:val="00F83ABC"/>
    <w:rsid w:val="00F848E6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5</cp:revision>
  <cp:lastPrinted>2024-06-05T05:43:00Z</cp:lastPrinted>
  <dcterms:created xsi:type="dcterms:W3CDTF">2024-10-09T06:58:00Z</dcterms:created>
  <dcterms:modified xsi:type="dcterms:W3CDTF">2024-12-11T08:51:00Z</dcterms:modified>
</cp:coreProperties>
</file>