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0BAD86" w14:textId="77777777" w:rsidR="00FF224C" w:rsidRDefault="00FF224C" w:rsidP="00FF224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</w:rPr>
        <w:t>Znak postępowania: 11/WYP/60PLUS/POWER/2021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4085CB57" w:rsidR="001D55A7" w:rsidRDefault="009632B1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2.1c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6614DF">
        <w:rPr>
          <w:rFonts w:ascii="Times New Roman" w:hAnsi="Times New Roman"/>
          <w:b/>
          <w:i/>
          <w:sz w:val="24"/>
          <w:szCs w:val="24"/>
        </w:rPr>
        <w:t xml:space="preserve"> dla Części 3</w:t>
      </w:r>
      <w:r w:rsidR="00E9096F">
        <w:rPr>
          <w:rFonts w:ascii="Times New Roman" w:hAnsi="Times New Roman"/>
          <w:b/>
          <w:i/>
          <w:sz w:val="24"/>
          <w:szCs w:val="24"/>
        </w:rPr>
        <w:t>-</w:t>
      </w:r>
      <w:r w:rsidR="00E9096F">
        <w:rPr>
          <w:rFonts w:ascii="Cambria" w:hAnsi="Cambria"/>
          <w:b/>
        </w:rPr>
        <w:t>modyfikacja z dnia 12.10.2021r.</w:t>
      </w:r>
      <w:bookmarkStart w:id="0" w:name="_GoBack"/>
      <w:bookmarkEnd w:id="0"/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25109F55" w14:textId="77777777" w:rsidR="00755F79" w:rsidRPr="00923118" w:rsidRDefault="00755F79" w:rsidP="00755F79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09BD523B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3F0851F3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3D3CB56D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5D08E62C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3972FC14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0B3D59CB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4BAA8202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9E5241F" w14:textId="77777777" w:rsidR="006315FE" w:rsidRDefault="006315FE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58A5FDCB" w:rsidR="00E94F50" w:rsidRPr="00364E70" w:rsidRDefault="002A0601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3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30249D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30249D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946E9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946E96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E63447" w:rsidRPr="00FC7A90" w14:paraId="176E367F" w14:textId="1B86DC33" w:rsidTr="00C4011A">
        <w:tc>
          <w:tcPr>
            <w:tcW w:w="709" w:type="dxa"/>
          </w:tcPr>
          <w:p w14:paraId="072D0F90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6BABCCF" w14:textId="34492A1D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Stadiometr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mobilnego pomiaru wzrostu</w:t>
            </w:r>
          </w:p>
        </w:tc>
        <w:tc>
          <w:tcPr>
            <w:tcW w:w="2976" w:type="dxa"/>
          </w:tcPr>
          <w:p w14:paraId="75E17246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Stadiometr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mobilnego pomiaru wzrostu – miara wzrostu.</w:t>
            </w:r>
          </w:p>
          <w:p w14:paraId="64E9DC2B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B03775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54C7B8A" w14:textId="77777777" w:rsidR="00E63447" w:rsidRPr="00FC7A90" w:rsidRDefault="00E63447" w:rsidP="00E63447">
            <w:pPr>
              <w:pStyle w:val="Akapitzlist"/>
              <w:numPr>
                <w:ilvl w:val="0"/>
                <w:numId w:val="4"/>
              </w:numPr>
              <w:jc w:val="both"/>
            </w:pPr>
            <w:r w:rsidRPr="00FC7A90">
              <w:rPr>
                <w:lang w:eastAsia="pl-PL"/>
              </w:rPr>
              <w:t xml:space="preserve">zakres pomiaru w cm: </w:t>
            </w:r>
            <w:r>
              <w:rPr>
                <w:lang w:eastAsia="pl-PL"/>
              </w:rPr>
              <w:t xml:space="preserve">min. </w:t>
            </w:r>
            <w:r w:rsidRPr="00FC7A90">
              <w:rPr>
                <w:lang w:eastAsia="pl-PL"/>
              </w:rPr>
              <w:t xml:space="preserve">20 </w:t>
            </w:r>
            <w:r>
              <w:rPr>
                <w:lang w:eastAsia="pl-PL"/>
              </w:rPr>
              <w:t>-</w:t>
            </w:r>
            <w:r w:rsidRPr="00FC7A90">
              <w:rPr>
                <w:lang w:eastAsia="pl-PL"/>
              </w:rPr>
              <w:t xml:space="preserve"> 20</w:t>
            </w:r>
            <w:r>
              <w:rPr>
                <w:lang w:eastAsia="pl-PL"/>
              </w:rPr>
              <w:t>0</w:t>
            </w:r>
            <w:r w:rsidRPr="00FC7A90">
              <w:rPr>
                <w:lang w:eastAsia="pl-PL"/>
              </w:rPr>
              <w:t xml:space="preserve"> cm</w:t>
            </w:r>
          </w:p>
          <w:p w14:paraId="722C36AB" w14:textId="77777777" w:rsidR="00E63447" w:rsidRPr="00FC7A90" w:rsidRDefault="00E63447" w:rsidP="00E63447">
            <w:pPr>
              <w:pStyle w:val="Akapitzlist"/>
              <w:numPr>
                <w:ilvl w:val="0"/>
                <w:numId w:val="4"/>
              </w:numPr>
              <w:jc w:val="both"/>
            </w:pPr>
            <w:r w:rsidRPr="00FC7A90">
              <w:t>podziałka  1 mm</w:t>
            </w:r>
          </w:p>
          <w:p w14:paraId="6D19F238" w14:textId="77777777" w:rsidR="00E63447" w:rsidRPr="00FC7A90" w:rsidRDefault="00E63447" w:rsidP="00E63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F36F1F7" w14:textId="6413B1B0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06FB7DD" w14:textId="5F941861" w:rsidR="00E63447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0EE086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2B09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9F868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A5D08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80" w:rsidRPr="00FC7A90" w14:paraId="2BD143E6" w14:textId="4B8FC0D7" w:rsidTr="00C4011A">
        <w:tc>
          <w:tcPr>
            <w:tcW w:w="709" w:type="dxa"/>
          </w:tcPr>
          <w:p w14:paraId="7A2D6C31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B9C8DA3" w14:textId="1634D54B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Taśma antropometryczna </w:t>
            </w:r>
          </w:p>
        </w:tc>
        <w:tc>
          <w:tcPr>
            <w:tcW w:w="2976" w:type="dxa"/>
          </w:tcPr>
          <w:p w14:paraId="03E74A4F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Taśma antropometryczna  taśma służąca do pomiarów liniowych w diagnostyce i antropometrii. </w:t>
            </w:r>
          </w:p>
          <w:p w14:paraId="5B1A64AE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558F4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2825823" w14:textId="77777777" w:rsidR="007D1180" w:rsidRPr="00FC7A90" w:rsidRDefault="007D1180" w:rsidP="007D1180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obudowa ochronna umożliwiającej łatwe zwijanie</w:t>
            </w:r>
          </w:p>
          <w:p w14:paraId="47E70405" w14:textId="1611F239" w:rsidR="007D1180" w:rsidRPr="006274C2" w:rsidRDefault="007D1180" w:rsidP="007D1180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długość </w:t>
            </w:r>
            <w:r w:rsidRPr="00D23BA7">
              <w:rPr>
                <w:rStyle w:val="Pogrubienie"/>
              </w:rPr>
              <w:t>taśmy</w:t>
            </w:r>
            <w:r w:rsidRPr="00D23BA7">
              <w:rPr>
                <w:b/>
                <w:lang w:eastAsia="pl-PL"/>
              </w:rPr>
              <w:t xml:space="preserve"> </w:t>
            </w:r>
            <w:r w:rsidRPr="00FC7A90">
              <w:rPr>
                <w:lang w:eastAsia="pl-PL"/>
              </w:rPr>
              <w:t>min. 150 cm</w:t>
            </w:r>
          </w:p>
          <w:p w14:paraId="502B6512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700D2C" w14:textId="7DB979A3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69D58DC" w14:textId="56020193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94BE7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7CAAA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9F3DA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5D623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180" w:rsidRPr="00FC7A90" w14:paraId="0CD6B9DD" w14:textId="6054FB58" w:rsidTr="00C4011A">
        <w:tc>
          <w:tcPr>
            <w:tcW w:w="709" w:type="dxa"/>
          </w:tcPr>
          <w:p w14:paraId="162698A9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1BB5785" w14:textId="73DD63C9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Goniometr </w:t>
            </w:r>
          </w:p>
        </w:tc>
        <w:tc>
          <w:tcPr>
            <w:tcW w:w="2976" w:type="dxa"/>
          </w:tcPr>
          <w:p w14:paraId="0F4A00F2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Goniometr ze stali nierdzewnej służący do określenia ruchomości stawów.</w:t>
            </w:r>
          </w:p>
          <w:p w14:paraId="2512FF2F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47B8C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Specyfikacja:</w:t>
            </w:r>
          </w:p>
          <w:p w14:paraId="4694A305" w14:textId="77777777" w:rsidR="007D1180" w:rsidRPr="00FC7A90" w:rsidRDefault="007D1180" w:rsidP="007D1180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długość min. 35cm </w:t>
            </w:r>
          </w:p>
          <w:p w14:paraId="111B9ADB" w14:textId="0071BD38" w:rsidR="007D1180" w:rsidRPr="006274C2" w:rsidRDefault="007D1180" w:rsidP="007D1180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podziałka: 0° </w:t>
            </w:r>
            <w:r>
              <w:rPr>
                <w:lang w:eastAsia="pl-PL"/>
              </w:rPr>
              <w:t>-</w:t>
            </w:r>
            <w:r w:rsidRPr="00FC7A90">
              <w:rPr>
                <w:lang w:eastAsia="pl-PL"/>
              </w:rPr>
              <w:t xml:space="preserve"> 180°</w:t>
            </w:r>
          </w:p>
          <w:p w14:paraId="519CF102" w14:textId="77777777" w:rsidR="007D1180" w:rsidRPr="00FC7A90" w:rsidRDefault="007D1180" w:rsidP="007D1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18215C3" w14:textId="4F7C4C3D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BBBAAFD" w14:textId="26034B95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4E1C04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5BEA1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95685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B37C2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180" w:rsidRPr="00FC7A90" w14:paraId="1FDB6DEE" w14:textId="75D6F0AE" w:rsidTr="00C4011A">
        <w:tc>
          <w:tcPr>
            <w:tcW w:w="709" w:type="dxa"/>
          </w:tcPr>
          <w:p w14:paraId="24A5087C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A435589" w14:textId="7334949C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Waga medyczna </w:t>
            </w:r>
          </w:p>
        </w:tc>
        <w:tc>
          <w:tcPr>
            <w:tcW w:w="2976" w:type="dxa"/>
          </w:tcPr>
          <w:p w14:paraId="0CDB9206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Elektroniczna waga medyczna z funkcją pomiaru wody, tłuszczu, z miarą wzrostu oraz drukarką.</w:t>
            </w:r>
          </w:p>
          <w:p w14:paraId="5E7DB75C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F033B1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4FBDD06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dokładność pomiaru – klasa III</w:t>
            </w:r>
          </w:p>
          <w:p w14:paraId="7D5B1335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wzrostomierz elektroniczny</w:t>
            </w:r>
          </w:p>
          <w:p w14:paraId="29FCC4FA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 xml:space="preserve">wyposażona w drukarkę </w:t>
            </w:r>
          </w:p>
          <w:p w14:paraId="611D73E0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wydruk danych z języku polskim</w:t>
            </w:r>
          </w:p>
          <w:p w14:paraId="41F33609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FC7A90">
              <w:rPr>
                <w:color w:val="000000"/>
              </w:rPr>
              <w:t>obciążenie maksymalne: co najmniej 270 kg</w:t>
            </w:r>
          </w:p>
          <w:p w14:paraId="2A6CD30F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 xml:space="preserve">wyświetlacz </w:t>
            </w:r>
          </w:p>
          <w:p w14:paraId="2BE9AD7C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zasilanie: co najmniej sieciowe (zasilacz w zestawie)</w:t>
            </w:r>
          </w:p>
          <w:p w14:paraId="3EB12904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p</w:t>
            </w:r>
            <w:r w:rsidRPr="00FC7A90">
              <w:rPr>
                <w:color w:val="000000"/>
                <w:lang w:eastAsia="pl-PL"/>
              </w:rPr>
              <w:t>latforma antypoślizgowa</w:t>
            </w:r>
          </w:p>
          <w:p w14:paraId="2D7F566C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lastRenderedPageBreak/>
              <w:t xml:space="preserve">regulacja poziomu platformy </w:t>
            </w:r>
          </w:p>
          <w:p w14:paraId="09232A28" w14:textId="77777777" w:rsidR="007D1180" w:rsidRPr="00FC7A90" w:rsidRDefault="007D1180" w:rsidP="007D1180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a</w:t>
            </w:r>
            <w:r w:rsidRPr="00FC7A90">
              <w:rPr>
                <w:color w:val="000000"/>
                <w:lang w:eastAsia="pl-PL"/>
              </w:rPr>
              <w:t>naliza wody i tłuszczu w organizmie z uwzględnieniem płci, wieku, aktywności fizycznej, wagi i wzrostu</w:t>
            </w:r>
          </w:p>
          <w:p w14:paraId="3E4CB57E" w14:textId="2674B535" w:rsidR="007D1180" w:rsidRPr="006274C2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386C122A" w14:textId="6E859AE5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9F77B82" w14:textId="67774B2C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04B4D6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EE07B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B2086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C2FEE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80" w:rsidRPr="00FC7A90" w14:paraId="5C665F7E" w14:textId="0727ACE2" w:rsidTr="00C4011A">
        <w:tc>
          <w:tcPr>
            <w:tcW w:w="709" w:type="dxa"/>
          </w:tcPr>
          <w:p w14:paraId="4014FE0E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0633A94" w14:textId="7D153DC6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Ergonomiczna poduszka ortopedyczna do siedzenia</w:t>
            </w:r>
          </w:p>
        </w:tc>
        <w:tc>
          <w:tcPr>
            <w:tcW w:w="2976" w:type="dxa"/>
          </w:tcPr>
          <w:p w14:paraId="32EFD3B6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Poduszka ortopedyczna do siedzenia wykonana z pianki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termoformującej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z pamięcią, idealnie dostosowująca się do kształtu ciała użytkownika oraz wspomagająca prawidłowe ułożenie kręgosłupa w pozycji siedzącej.</w:t>
            </w:r>
          </w:p>
          <w:p w14:paraId="3599AD7B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122A5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7BB016A" w14:textId="77777777" w:rsidR="007D1180" w:rsidRPr="00FC7A90" w:rsidRDefault="007D1180" w:rsidP="007D1180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pokrowiec z przewiewnego materiału typu </w:t>
            </w:r>
            <w:proofErr w:type="spellStart"/>
            <w:r w:rsidRPr="00FC7A90">
              <w:rPr>
                <w:lang w:eastAsia="pl-PL"/>
              </w:rPr>
              <w:t>mesh</w:t>
            </w:r>
            <w:proofErr w:type="spellEnd"/>
            <w:r w:rsidRPr="00FC7A90">
              <w:rPr>
                <w:lang w:eastAsia="pl-PL"/>
              </w:rPr>
              <w:t xml:space="preserve">, </w:t>
            </w:r>
          </w:p>
          <w:p w14:paraId="1C320172" w14:textId="77777777" w:rsidR="007D1180" w:rsidRPr="00FC7A90" w:rsidRDefault="007D1180" w:rsidP="007D1180">
            <w:pPr>
              <w:pStyle w:val="Akapitzlist"/>
              <w:numPr>
                <w:ilvl w:val="0"/>
                <w:numId w:val="8"/>
              </w:numPr>
              <w:jc w:val="both"/>
            </w:pPr>
            <w:r w:rsidRPr="00FC7A90">
              <w:rPr>
                <w:lang w:eastAsia="pl-PL"/>
              </w:rPr>
              <w:t>dolna część wykonana z antypoślizgowego materiału, zapobiegającego przesuwaniu się poduszki na krześle</w:t>
            </w:r>
          </w:p>
          <w:p w14:paraId="456E4642" w14:textId="77777777" w:rsidR="007D1180" w:rsidRPr="00FC7A90" w:rsidRDefault="007D1180" w:rsidP="007D1180">
            <w:pPr>
              <w:pStyle w:val="Akapitzlist"/>
              <w:numPr>
                <w:ilvl w:val="0"/>
                <w:numId w:val="8"/>
              </w:numPr>
              <w:jc w:val="both"/>
            </w:pPr>
            <w:r w:rsidRPr="00FC7A90">
              <w:t>wymiary: min. 43 x 33 x 6 cm</w:t>
            </w:r>
          </w:p>
          <w:p w14:paraId="328A35A2" w14:textId="77777777" w:rsidR="007D1180" w:rsidRPr="00FC7A90" w:rsidRDefault="007D1180" w:rsidP="007D1180">
            <w:pPr>
              <w:pStyle w:val="Akapitzlist"/>
              <w:numPr>
                <w:ilvl w:val="0"/>
                <w:numId w:val="8"/>
              </w:numPr>
              <w:jc w:val="both"/>
            </w:pPr>
            <w:r w:rsidRPr="00FC7A90">
              <w:rPr>
                <w:lang w:eastAsia="pl-PL"/>
              </w:rPr>
              <w:t>wypełnienie: pianka z pamięcią</w:t>
            </w:r>
          </w:p>
          <w:p w14:paraId="593B8B93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6AF1FB" w14:textId="1694421F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D351842" w14:textId="668BD21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E05951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A0B7E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CD5A9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01167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180" w:rsidRPr="00FC7A90" w14:paraId="778FE037" w14:textId="214851D8" w:rsidTr="00C4011A">
        <w:tc>
          <w:tcPr>
            <w:tcW w:w="709" w:type="dxa"/>
          </w:tcPr>
          <w:p w14:paraId="5E6A3D7D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CC5C0A6" w14:textId="59B160AA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Poduszka na krzesło typu dysk</w:t>
            </w:r>
          </w:p>
        </w:tc>
        <w:tc>
          <w:tcPr>
            <w:tcW w:w="2976" w:type="dxa"/>
          </w:tcPr>
          <w:p w14:paraId="2A1E73E4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Poduszka sensoryczna balansowa na krzesło typu dysk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 xml:space="preserve">. Posiadająca </w:t>
            </w:r>
          </w:p>
          <w:p w14:paraId="6D50C179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specjalnie wyprofilowane kolce.</w:t>
            </w:r>
          </w:p>
          <w:p w14:paraId="4E1B4261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E7429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94AF21B" w14:textId="77777777" w:rsidR="007D1180" w:rsidRPr="00FC7A90" w:rsidRDefault="007D1180" w:rsidP="007D1180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rPr>
                <w:lang w:eastAsia="pl-PL"/>
              </w:rPr>
              <w:t>średnica: min. 32 cm</w:t>
            </w:r>
          </w:p>
          <w:p w14:paraId="0B36CBE8" w14:textId="77777777" w:rsidR="007D1180" w:rsidRPr="00FC7A90" w:rsidRDefault="007D1180" w:rsidP="007D1180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rPr>
                <w:lang w:eastAsia="pl-PL"/>
              </w:rPr>
              <w:t>maksymalna waga siedzącego: co najmniej 190</w:t>
            </w:r>
            <w:r w:rsidRPr="00FC7A90">
              <w:t xml:space="preserve"> kg</w:t>
            </w:r>
          </w:p>
          <w:p w14:paraId="50392B71" w14:textId="77777777" w:rsidR="007D1180" w:rsidRPr="00FC7A90" w:rsidRDefault="007D1180" w:rsidP="007D1180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t>zaworek do regulacji ciśnienia</w:t>
            </w:r>
          </w:p>
          <w:p w14:paraId="3C4475AD" w14:textId="77777777" w:rsidR="007D1180" w:rsidRPr="00FC7A90" w:rsidRDefault="007D1180" w:rsidP="007D1180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t>pompka do poduszki w zestawie</w:t>
            </w:r>
          </w:p>
          <w:p w14:paraId="35542157" w14:textId="66587E01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72D1B8C8" w14:textId="50B96DB6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7B468BB5" w14:textId="1D07A6E8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FAF0B3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72F0C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172F9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89280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80" w:rsidRPr="00FC7A90" w14:paraId="47D92A49" w14:textId="229919D5" w:rsidTr="00C4011A">
        <w:tc>
          <w:tcPr>
            <w:tcW w:w="709" w:type="dxa"/>
          </w:tcPr>
          <w:p w14:paraId="6599A779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2BAB2C9" w14:textId="6C14A7BB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Inklinometr cyfrowy </w:t>
            </w:r>
          </w:p>
        </w:tc>
        <w:tc>
          <w:tcPr>
            <w:tcW w:w="2976" w:type="dxa"/>
          </w:tcPr>
          <w:p w14:paraId="6F73A9DE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Inklinometr cyfrowy stosowany do mierzenia zakresu ruchomości stawów. Urządzenie pozwalające na pomiar zakresu ruchu kręgosłupa w płaszczyźnie strzałkowej i czołowej oraz stawów obwodowych.</w:t>
            </w:r>
          </w:p>
          <w:p w14:paraId="5FF7FE07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C8EAB85" w14:textId="74B2BFC6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0C895AF" w14:textId="499AD0FF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560253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17FB1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4AFC5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0D86B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80" w:rsidRPr="00FC7A90" w14:paraId="580949B1" w14:textId="77FB6B1E" w:rsidTr="00C4011A">
        <w:tc>
          <w:tcPr>
            <w:tcW w:w="709" w:type="dxa"/>
          </w:tcPr>
          <w:p w14:paraId="713800E4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0C872AE2" w14:textId="19DA70C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Inklinometr mechaniczny</w:t>
            </w:r>
          </w:p>
        </w:tc>
        <w:tc>
          <w:tcPr>
            <w:tcW w:w="2976" w:type="dxa"/>
          </w:tcPr>
          <w:p w14:paraId="6C254B6C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Inklinometr mechaniczny przeznaczony do pomiaru krzywizny ciała oraz zakresu ruchu ciała. Urządzenie umożliwiające pomiar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zgięcia i wyprostu kręgosłupa.</w:t>
            </w:r>
          </w:p>
          <w:p w14:paraId="6DB51C3D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3293DAE" w14:textId="0873F4E9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E20F76C" w14:textId="5350A1C0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68FBF0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593A5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4122C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94D78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180" w:rsidRPr="00FC7A90" w14:paraId="3C5AEE2E" w14:textId="2E2DB9E7" w:rsidTr="00C4011A">
        <w:tc>
          <w:tcPr>
            <w:tcW w:w="709" w:type="dxa"/>
          </w:tcPr>
          <w:p w14:paraId="775CFD1D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45673E5E" w14:textId="6053E2EE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Symulator odczuć starczych</w:t>
            </w:r>
          </w:p>
        </w:tc>
        <w:tc>
          <w:tcPr>
            <w:tcW w:w="2976" w:type="dxa"/>
          </w:tcPr>
          <w:p w14:paraId="0D35AA71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Symulator odczuć starczych do symulacji ograniczeń u osób w podeszłym wieku ukazujące m.in.:</w:t>
            </w:r>
          </w:p>
          <w:p w14:paraId="5ED86CB1" w14:textId="77777777" w:rsidR="007D1180" w:rsidRPr="00FC7A90" w:rsidRDefault="007D1180" w:rsidP="007D1180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doświadczenia fizycznego ograniczenia w podeszłym wieku (</w:t>
            </w:r>
            <w:r w:rsidRPr="00FC7A90">
              <w:rPr>
                <w:color w:val="000000"/>
              </w:rPr>
              <w:t xml:space="preserve">ograniczenie ruchomość stawów, </w:t>
            </w:r>
            <w:r w:rsidRPr="00FC7A90">
              <w:rPr>
                <w:color w:val="000000"/>
                <w:lang w:eastAsia="pl-PL"/>
              </w:rPr>
              <w:t>ograniczenie siły mięśniowej)</w:t>
            </w:r>
          </w:p>
          <w:p w14:paraId="2FCEB29F" w14:textId="77777777" w:rsidR="007D1180" w:rsidRPr="00FC7A90" w:rsidRDefault="007D1180" w:rsidP="007D1180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utrata częściowego czucia</w:t>
            </w:r>
          </w:p>
          <w:p w14:paraId="27A73BF4" w14:textId="77777777" w:rsidR="007D1180" w:rsidRPr="00FC7A90" w:rsidRDefault="007D1180" w:rsidP="007D1180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utrata funkcji manipulacyjnych</w:t>
            </w:r>
          </w:p>
          <w:p w14:paraId="55B3D056" w14:textId="77777777" w:rsidR="007D1180" w:rsidRPr="00FC7A90" w:rsidRDefault="007D1180" w:rsidP="007D1180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ograniczenie wykonywania precyzyjnych ruchów palców</w:t>
            </w:r>
          </w:p>
          <w:p w14:paraId="6E4C6521" w14:textId="77777777" w:rsidR="007D1180" w:rsidRPr="00FC7A90" w:rsidRDefault="007D1180" w:rsidP="007D1180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ograniczenie poprawnej postawy ciała i wymuszenie przyjęcia postawy specyficznej dla okresu starczego</w:t>
            </w:r>
          </w:p>
          <w:p w14:paraId="03D0A6CB" w14:textId="77777777" w:rsidR="007D1180" w:rsidRPr="00FC7A90" w:rsidRDefault="007D1180" w:rsidP="007D1180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 xml:space="preserve">odczucia zmian zachodzących w narządzie wzroku </w:t>
            </w:r>
          </w:p>
          <w:p w14:paraId="769B5A56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E595F8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2B72755" w14:textId="77777777" w:rsidR="007D1180" w:rsidRPr="00FC7A90" w:rsidRDefault="007D1180" w:rsidP="007D1180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lang w:eastAsia="pl-PL"/>
              </w:rPr>
            </w:pPr>
            <w:r w:rsidRPr="00FC7A90">
              <w:rPr>
                <w:color w:val="000000"/>
                <w:lang w:eastAsia="pl-PL"/>
              </w:rPr>
              <w:lastRenderedPageBreak/>
              <w:t>rozmiar pasujący na osobę dorosłą o wzroście ok. 150-180 cm i wadze ok. 50-90 kg</w:t>
            </w:r>
          </w:p>
          <w:p w14:paraId="076CB25D" w14:textId="77777777" w:rsidR="007D1180" w:rsidRPr="00FC7A90" w:rsidRDefault="007D1180" w:rsidP="007D1180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rPr>
                <w:color w:val="000000"/>
                <w:lang w:eastAsia="pl-PL"/>
              </w:rPr>
              <w:t>elementy łatwe do utrzymania w czystości</w:t>
            </w:r>
          </w:p>
          <w:p w14:paraId="055581A3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35F729" w14:textId="63874A5C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A221AAB" w14:textId="575A17CB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6F7687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41FE5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2F455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1AD6F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180" w:rsidRPr="00FC7A90" w14:paraId="6893BD2E" w14:textId="11A755FE" w:rsidTr="00C4011A">
        <w:tc>
          <w:tcPr>
            <w:tcW w:w="709" w:type="dxa"/>
          </w:tcPr>
          <w:p w14:paraId="07703BBF" w14:textId="77777777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77B0CA7A" w14:textId="76430745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Symulator odczuć niedowładu połowicznego</w:t>
            </w:r>
          </w:p>
        </w:tc>
        <w:tc>
          <w:tcPr>
            <w:tcW w:w="2976" w:type="dxa"/>
          </w:tcPr>
          <w:p w14:paraId="047AD888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Symulator odczuć niedowładu połowicznego w formie kamizelki umożliwiającej odczucie niedogodności związanej z niedowładem połowicznym. </w:t>
            </w:r>
          </w:p>
          <w:p w14:paraId="77D1939F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94022" w14:textId="77777777" w:rsidR="007D1180" w:rsidRPr="00FC7A90" w:rsidRDefault="007D1180" w:rsidP="007D1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9BE3E7A" w14:textId="77777777" w:rsidR="007D1180" w:rsidRPr="00FC7A90" w:rsidRDefault="007D1180" w:rsidP="007D1180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rPr>
                <w:color w:val="000000"/>
                <w:lang w:eastAsia="pl-PL"/>
              </w:rPr>
              <w:t>elementy łatwe do utrzymania w czystości</w:t>
            </w:r>
          </w:p>
          <w:p w14:paraId="426FBE43" w14:textId="77777777" w:rsidR="007D1180" w:rsidRPr="00FC7A90" w:rsidRDefault="007D1180" w:rsidP="007D1180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t>możliwe odczucia niedowładu połowiczny lewej i prawej strony</w:t>
            </w:r>
          </w:p>
          <w:p w14:paraId="53E2F86A" w14:textId="77777777" w:rsidR="007D1180" w:rsidRPr="00FC7A90" w:rsidRDefault="007D1180" w:rsidP="007D1180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t>symulacja zesztywniałych stawów</w:t>
            </w:r>
          </w:p>
          <w:p w14:paraId="6D6C2351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6F0D82" w14:textId="583CA2B5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36DECD2" w14:textId="364FA6CE" w:rsidR="007D1180" w:rsidRPr="00FC7A90" w:rsidRDefault="007D1180" w:rsidP="007D118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E08D5C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70199E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B9FF5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A9C81" w14:textId="77777777" w:rsidR="007D1180" w:rsidRPr="00FC7A90" w:rsidRDefault="007D1180" w:rsidP="007D118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E3413" w14:textId="77777777" w:rsidR="0030249D" w:rsidRDefault="0030249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0F0A846" w14:textId="77777777" w:rsidR="0030249D" w:rsidRDefault="0030249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746A6E" w14:textId="77777777" w:rsidR="0030249D" w:rsidRDefault="0030249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30249D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519A" w14:textId="77777777" w:rsidR="000F6D0E" w:rsidRDefault="000F6D0E" w:rsidP="00532345">
      <w:pPr>
        <w:spacing w:after="0" w:line="240" w:lineRule="auto"/>
      </w:pPr>
      <w:r>
        <w:separator/>
      </w:r>
    </w:p>
  </w:endnote>
  <w:endnote w:type="continuationSeparator" w:id="0">
    <w:p w14:paraId="6E29B33E" w14:textId="77777777" w:rsidR="000F6D0E" w:rsidRDefault="000F6D0E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2A3A" w14:textId="77777777" w:rsidR="00281DC9" w:rsidRDefault="00281D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2D75" w14:textId="77777777" w:rsidR="00281DC9" w:rsidRDefault="00281D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6105" w14:textId="77777777" w:rsidR="00281DC9" w:rsidRDefault="00281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8070" w14:textId="77777777" w:rsidR="000F6D0E" w:rsidRDefault="000F6D0E" w:rsidP="00532345">
      <w:pPr>
        <w:spacing w:after="0" w:line="240" w:lineRule="auto"/>
      </w:pPr>
      <w:r>
        <w:separator/>
      </w:r>
    </w:p>
  </w:footnote>
  <w:footnote w:type="continuationSeparator" w:id="0">
    <w:p w14:paraId="111F4477" w14:textId="77777777" w:rsidR="000F6D0E" w:rsidRDefault="000F6D0E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9553" w14:textId="77777777" w:rsidR="00281DC9" w:rsidRDefault="00281D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7377" w14:textId="37B866BB" w:rsidR="00281DC9" w:rsidRDefault="00281DC9" w:rsidP="00281D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49E635" wp14:editId="061143AB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B15C" w14:textId="77777777" w:rsidR="00281DC9" w:rsidRDefault="00281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412BA"/>
    <w:multiLevelType w:val="hybridMultilevel"/>
    <w:tmpl w:val="448860C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60CEF"/>
    <w:multiLevelType w:val="hybridMultilevel"/>
    <w:tmpl w:val="BCF2321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00B13"/>
    <w:multiLevelType w:val="hybridMultilevel"/>
    <w:tmpl w:val="C3369D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5F75"/>
    <w:multiLevelType w:val="hybridMultilevel"/>
    <w:tmpl w:val="9CD8AB4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4F14CED"/>
    <w:multiLevelType w:val="hybridMultilevel"/>
    <w:tmpl w:val="E77654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942B0"/>
    <w:multiLevelType w:val="hybridMultilevel"/>
    <w:tmpl w:val="229295B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F7C25"/>
    <w:multiLevelType w:val="hybridMultilevel"/>
    <w:tmpl w:val="CFBCEF6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A5698F"/>
    <w:multiLevelType w:val="hybridMultilevel"/>
    <w:tmpl w:val="AA8682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94549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0F6D0E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5B52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81DC9"/>
    <w:rsid w:val="00290AEA"/>
    <w:rsid w:val="0029126A"/>
    <w:rsid w:val="002913F5"/>
    <w:rsid w:val="002A0601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0310"/>
    <w:rsid w:val="002E5885"/>
    <w:rsid w:val="002F1CEF"/>
    <w:rsid w:val="002F4401"/>
    <w:rsid w:val="003006E1"/>
    <w:rsid w:val="003011AA"/>
    <w:rsid w:val="0030249D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0787"/>
    <w:rsid w:val="00392DA8"/>
    <w:rsid w:val="003A069D"/>
    <w:rsid w:val="003A3548"/>
    <w:rsid w:val="003A4104"/>
    <w:rsid w:val="003A6169"/>
    <w:rsid w:val="003A6D22"/>
    <w:rsid w:val="003A7B4F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45DC"/>
    <w:rsid w:val="0046524F"/>
    <w:rsid w:val="00466A9D"/>
    <w:rsid w:val="0047230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21DA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26CC2"/>
    <w:rsid w:val="006274C2"/>
    <w:rsid w:val="006302AC"/>
    <w:rsid w:val="0063105F"/>
    <w:rsid w:val="006315FE"/>
    <w:rsid w:val="006320D5"/>
    <w:rsid w:val="00632E41"/>
    <w:rsid w:val="0063439D"/>
    <w:rsid w:val="0063619C"/>
    <w:rsid w:val="0064157C"/>
    <w:rsid w:val="00651AE6"/>
    <w:rsid w:val="00652213"/>
    <w:rsid w:val="00652727"/>
    <w:rsid w:val="00656EE0"/>
    <w:rsid w:val="006614DF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3E4C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7936"/>
    <w:rsid w:val="007337FE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5F79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04DA"/>
    <w:rsid w:val="007A25A3"/>
    <w:rsid w:val="007A618B"/>
    <w:rsid w:val="007A7347"/>
    <w:rsid w:val="007B133A"/>
    <w:rsid w:val="007C5EE1"/>
    <w:rsid w:val="007C613F"/>
    <w:rsid w:val="007C69A7"/>
    <w:rsid w:val="007D038B"/>
    <w:rsid w:val="007D1180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46E96"/>
    <w:rsid w:val="0095209A"/>
    <w:rsid w:val="00952993"/>
    <w:rsid w:val="00961A00"/>
    <w:rsid w:val="009632B1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4EEC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011A"/>
    <w:rsid w:val="00C43159"/>
    <w:rsid w:val="00C446D7"/>
    <w:rsid w:val="00C44EA5"/>
    <w:rsid w:val="00C50CA9"/>
    <w:rsid w:val="00C51EA6"/>
    <w:rsid w:val="00C53ABE"/>
    <w:rsid w:val="00C53E50"/>
    <w:rsid w:val="00C560E0"/>
    <w:rsid w:val="00C608AC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3447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096F"/>
    <w:rsid w:val="00E93EBE"/>
    <w:rsid w:val="00E94431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24C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15A7-9850-45A8-A940-803E3602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9</cp:revision>
  <cp:lastPrinted>2021-09-25T11:00:00Z</cp:lastPrinted>
  <dcterms:created xsi:type="dcterms:W3CDTF">2021-10-01T09:59:00Z</dcterms:created>
  <dcterms:modified xsi:type="dcterms:W3CDTF">2021-10-13T06:54:00Z</dcterms:modified>
</cp:coreProperties>
</file>