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D9A5DC" w14:textId="77777777" w:rsidR="009176A2" w:rsidRDefault="009176A2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jc w:val="center"/>
        <w:rPr>
          <w:rFonts w:eastAsia="Times New Roman"/>
          <w:b/>
          <w:sz w:val="24"/>
          <w:szCs w:val="24"/>
        </w:rPr>
      </w:pPr>
    </w:p>
    <w:p w14:paraId="60BCCBE7" w14:textId="77777777" w:rsidR="009176A2" w:rsidRDefault="009176A2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jc w:val="center"/>
        <w:rPr>
          <w:rFonts w:eastAsia="Times New Roman"/>
          <w:b/>
          <w:sz w:val="24"/>
          <w:szCs w:val="24"/>
        </w:rPr>
      </w:pPr>
    </w:p>
    <w:p w14:paraId="45E734BC" w14:textId="77777777" w:rsidR="009176A2" w:rsidRDefault="000B2DE3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ZOBOWIĄZANIE PODMIOTU UDOSTĘPNIAJĄCEGO ZASOBY</w:t>
      </w:r>
    </w:p>
    <w:p w14:paraId="51DEE5A4" w14:textId="77777777" w:rsidR="009176A2" w:rsidRDefault="000B2DE3">
      <w:pPr>
        <w:pBdr>
          <w:top w:val="nil"/>
          <w:left w:val="nil"/>
          <w:bottom w:val="nil"/>
          <w:right w:val="nil"/>
          <w:between w:val="nil"/>
        </w:pBdr>
        <w:shd w:val="solid" w:color="D9D9D9" w:fill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zgodnie z art. 118 ust. 3-4 ustawy z dnia 11  września 2019 r. – Prawo zamówień publicznych</w:t>
      </w:r>
    </w:p>
    <w:p w14:paraId="6F1C9A25" w14:textId="77777777" w:rsidR="009176A2" w:rsidRDefault="009176A2">
      <w:pPr>
        <w:jc w:val="center"/>
        <w:rPr>
          <w:rFonts w:eastAsia="Times New Roman"/>
          <w:b/>
          <w:sz w:val="24"/>
          <w:szCs w:val="24"/>
        </w:rPr>
      </w:pPr>
    </w:p>
    <w:p w14:paraId="375267EA" w14:textId="77777777" w:rsidR="009176A2" w:rsidRDefault="009176A2">
      <w:pPr>
        <w:jc w:val="both"/>
        <w:rPr>
          <w:rFonts w:eastAsia="Times New Roman"/>
          <w:sz w:val="24"/>
          <w:szCs w:val="24"/>
        </w:rPr>
      </w:pPr>
    </w:p>
    <w:p w14:paraId="6F695A31" w14:textId="77777777" w:rsidR="009176A2" w:rsidRDefault="009176A2">
      <w:pPr>
        <w:jc w:val="both"/>
        <w:rPr>
          <w:rFonts w:eastAsia="Times New Roman"/>
          <w:sz w:val="24"/>
          <w:szCs w:val="24"/>
        </w:rPr>
      </w:pPr>
    </w:p>
    <w:p w14:paraId="37B5F001" w14:textId="77777777" w:rsidR="009176A2" w:rsidRDefault="009176A2">
      <w:pPr>
        <w:jc w:val="both"/>
        <w:rPr>
          <w:rFonts w:eastAsia="Times New Roman"/>
          <w:sz w:val="24"/>
          <w:szCs w:val="24"/>
        </w:rPr>
      </w:pPr>
    </w:p>
    <w:p w14:paraId="59C526E9" w14:textId="77777777" w:rsidR="009176A2" w:rsidRDefault="000B2DE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Działając w imieniu i na rzecz:</w:t>
      </w:r>
    </w:p>
    <w:p w14:paraId="7B729C98" w14:textId="77777777" w:rsidR="009176A2" w:rsidRDefault="000B2DE3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76EE7F42" w14:textId="77777777" w:rsidR="009176A2" w:rsidRDefault="000B2DE3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3694F38C" w14:textId="77777777" w:rsidR="009176A2" w:rsidRDefault="000B2DE3">
      <w:pPr>
        <w:pStyle w:val="Bezodstpw"/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</w:t>
      </w:r>
    </w:p>
    <w:p w14:paraId="0B502358" w14:textId="77777777" w:rsidR="009176A2" w:rsidRDefault="000B2DE3">
      <w:pPr>
        <w:pStyle w:val="Bezodstpw"/>
        <w:spacing w:line="276" w:lineRule="auto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(nazwa, adres, NIP podmiotu udostępniającego zasoby)</w:t>
      </w:r>
    </w:p>
    <w:p w14:paraId="1C68A683" w14:textId="77777777" w:rsidR="009176A2" w:rsidRDefault="009176A2">
      <w:pPr>
        <w:jc w:val="both"/>
        <w:rPr>
          <w:rFonts w:eastAsia="Times New Roman"/>
          <w:sz w:val="24"/>
          <w:szCs w:val="24"/>
        </w:rPr>
      </w:pPr>
    </w:p>
    <w:p w14:paraId="75C8A443" w14:textId="77777777" w:rsidR="009176A2" w:rsidRDefault="000B2DE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zobowiązuję się do oddania do dyspozycji  Wykonawcy .................................................................... niezbędnych zasobów na potrzeby realizacji przedmiotowego zamówienia publicznego.</w:t>
      </w:r>
    </w:p>
    <w:p w14:paraId="2D5292C8" w14:textId="77777777" w:rsidR="009176A2" w:rsidRDefault="009176A2">
      <w:pPr>
        <w:jc w:val="both"/>
        <w:rPr>
          <w:rFonts w:eastAsia="Times New Roman"/>
          <w:sz w:val="24"/>
          <w:szCs w:val="24"/>
        </w:rPr>
      </w:pPr>
    </w:p>
    <w:p w14:paraId="53D5C09F" w14:textId="77777777" w:rsidR="009176A2" w:rsidRDefault="000B2DE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Oświadczam, że:</w:t>
      </w:r>
    </w:p>
    <w:p w14:paraId="4A4B75EB" w14:textId="77777777" w:rsidR="009176A2" w:rsidRDefault="000B2DE3">
      <w:pPr>
        <w:pStyle w:val="Akapitzlist"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udostępniam Wykonawcy zasoby w następującym zakresie:</w:t>
      </w:r>
    </w:p>
    <w:p w14:paraId="4BF79043" w14:textId="77777777" w:rsidR="009176A2" w:rsidRDefault="000B2DE3">
      <w:pPr>
        <w:pStyle w:val="Akapitzli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6636A6" w14:textId="77777777" w:rsidR="009176A2" w:rsidRDefault="000B2DE3">
      <w:pPr>
        <w:pStyle w:val="Akapitzlist"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sposób udostępnienia wykonawcy i wykorzystania przez niego zasobów będzie następujący:</w:t>
      </w:r>
    </w:p>
    <w:p w14:paraId="334B761E" w14:textId="77777777" w:rsidR="009176A2" w:rsidRDefault="000B2DE3">
      <w:pPr>
        <w:pStyle w:val="Akapitzli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FF2175" w14:textId="77777777" w:rsidR="009176A2" w:rsidRDefault="000B2DE3">
      <w:pPr>
        <w:pStyle w:val="Akapitzlist"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okres udostępnienia wykonawcy i wykorzystania przez niego zasobów będzie następujący:</w:t>
      </w:r>
    </w:p>
    <w:p w14:paraId="06B36710" w14:textId="77777777" w:rsidR="009176A2" w:rsidRDefault="000B2DE3">
      <w:pPr>
        <w:pStyle w:val="Akapitzli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859779" w14:textId="77777777" w:rsidR="009176A2" w:rsidRDefault="000B2DE3">
      <w:pPr>
        <w:pStyle w:val="Akapitzlist"/>
        <w:numPr>
          <w:ilvl w:val="0"/>
          <w:numId w:val="1"/>
        </w:numPr>
        <w:ind w:left="72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zrealizuję roboty budowlane lub usługi, których wskazane zdolności dotyczą, w następującym zakresie:</w:t>
      </w:r>
    </w:p>
    <w:p w14:paraId="3F10BB73" w14:textId="77777777" w:rsidR="009176A2" w:rsidRDefault="000B2DE3">
      <w:pPr>
        <w:pStyle w:val="Akapitzli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3F0FB" w14:textId="77777777" w:rsidR="009176A2" w:rsidRDefault="009176A2">
      <w:pPr>
        <w:jc w:val="both"/>
        <w:rPr>
          <w:rFonts w:eastAsia="Times New Roman"/>
          <w:sz w:val="24"/>
          <w:szCs w:val="24"/>
        </w:rPr>
      </w:pPr>
    </w:p>
    <w:p w14:paraId="2E8B3B04" w14:textId="687FB944" w:rsidR="009176A2" w:rsidRPr="002511EB" w:rsidRDefault="000B2DE3" w:rsidP="002511EB">
      <w:pPr>
        <w:pStyle w:val="Tekstpodstawowy"/>
        <w:tabs>
          <w:tab w:val="left" w:pos="426"/>
        </w:tabs>
        <w:suppressAutoHyphens/>
        <w:jc w:val="both"/>
        <w:rPr>
          <w:rFonts w:eastAsia="Times New Roman"/>
          <w:b/>
          <w:bCs/>
          <w:i/>
          <w:sz w:val="24"/>
          <w:szCs w:val="24"/>
          <w:lang w:eastAsia="ar-SA"/>
        </w:rPr>
      </w:pPr>
      <w:r>
        <w:rPr>
          <w:rFonts w:eastAsia="Times New Roman"/>
          <w:i/>
          <w:sz w:val="24"/>
          <w:szCs w:val="24"/>
          <w:lang w:eastAsia="ar-SA"/>
        </w:rPr>
        <w:t>Zgodnie z art. 118 ust. 2</w:t>
      </w:r>
      <w:r>
        <w:rPr>
          <w:rFonts w:eastAsia="Times New Roman"/>
          <w:i/>
          <w:color w:val="FF0000"/>
          <w:sz w:val="24"/>
          <w:szCs w:val="24"/>
          <w:lang w:eastAsia="ar-SA"/>
        </w:rPr>
        <w:t xml:space="preserve"> </w:t>
      </w:r>
      <w:r>
        <w:rPr>
          <w:rFonts w:eastAsia="Times New Roman"/>
          <w:i/>
          <w:sz w:val="24"/>
          <w:szCs w:val="24"/>
          <w:lang w:eastAsia="ar-SA"/>
        </w:rPr>
        <w:t>ustawy Prawo zamówień publicznych (</w:t>
      </w:r>
      <w:proofErr w:type="spellStart"/>
      <w:r>
        <w:rPr>
          <w:rFonts w:eastAsia="Times New Roman"/>
          <w:i/>
          <w:sz w:val="24"/>
          <w:szCs w:val="24"/>
          <w:lang w:eastAsia="ar-SA"/>
        </w:rPr>
        <w:t>t.j</w:t>
      </w:r>
      <w:proofErr w:type="spellEnd"/>
      <w:r>
        <w:rPr>
          <w:rFonts w:eastAsia="Times New Roman"/>
          <w:i/>
          <w:sz w:val="24"/>
          <w:szCs w:val="24"/>
          <w:lang w:eastAsia="ar-SA"/>
        </w:rPr>
        <w:t xml:space="preserve">.: </w:t>
      </w:r>
      <w:r>
        <w:rPr>
          <w:rFonts w:eastAsia="Times New Roman"/>
          <w:bCs/>
          <w:i/>
          <w:sz w:val="24"/>
          <w:szCs w:val="24"/>
          <w:lang w:eastAsia="ar-SA"/>
        </w:rPr>
        <w:t>Dz.U. z 2021 poz. 1129</w:t>
      </w:r>
      <w:r>
        <w:rPr>
          <w:rFonts w:eastAsia="Times New Roman"/>
          <w:i/>
          <w:sz w:val="24"/>
          <w:szCs w:val="24"/>
          <w:lang w:eastAsia="ar-SA"/>
        </w:rPr>
        <w:t>),</w:t>
      </w:r>
      <w:r>
        <w:rPr>
          <w:rFonts w:eastAsia="Times New Roman"/>
          <w:i/>
          <w:sz w:val="24"/>
          <w:szCs w:val="24"/>
          <w:lang w:eastAsia="pl-PL"/>
        </w:rPr>
        <w:t xml:space="preserve"> w odniesieniu do warunków udziału w postępowaniu dotyczących wykształcenia, kwalifikacji zawodowych lub doświadczenia, wykonawcy mogą polegać na zdolnościach innych podmiotów, </w:t>
      </w:r>
      <w:r>
        <w:rPr>
          <w:rFonts w:eastAsia="Times New Roman"/>
          <w:i/>
          <w:sz w:val="24"/>
          <w:szCs w:val="24"/>
          <w:u w:val="single"/>
          <w:lang w:eastAsia="pl-PL"/>
        </w:rPr>
        <w:t>jeśli podmioty te zrealizują usługi, do realizacji których te zdolności są wymagane.</w:t>
      </w:r>
    </w:p>
    <w:p w14:paraId="2E63C9CB" w14:textId="77777777" w:rsidR="009176A2" w:rsidRDefault="009176A2">
      <w:pPr>
        <w:pStyle w:val="Tekstpodstawowy"/>
        <w:tabs>
          <w:tab w:val="left" w:pos="426"/>
        </w:tabs>
        <w:suppressAutoHyphens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45413335" w14:textId="77777777" w:rsidR="009176A2" w:rsidRDefault="000B2DE3">
      <w:pPr>
        <w:pStyle w:val="Tekstpodstawowy"/>
        <w:tabs>
          <w:tab w:val="left" w:pos="426"/>
        </w:tabs>
        <w:suppressAutoHyphens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Kwalifikowane podpisy elektroniczne upoważnionych przedstawicieli </w:t>
      </w:r>
      <w:r>
        <w:rPr>
          <w:rFonts w:eastAsia="Times New Roman"/>
          <w:b/>
          <w:sz w:val="24"/>
          <w:szCs w:val="24"/>
          <w:lang w:eastAsia="pl-PL"/>
        </w:rPr>
        <w:t>(przedstawiciela) podmiotu</w:t>
      </w:r>
    </w:p>
    <w:p w14:paraId="71565683" w14:textId="77777777" w:rsidR="009176A2" w:rsidRDefault="009176A2">
      <w:pPr>
        <w:rPr>
          <w:rFonts w:eastAsia="Times New Roman"/>
        </w:rPr>
      </w:pPr>
    </w:p>
    <w:sectPr w:rsidR="009176A2">
      <w:headerReference w:type="default" r:id="rId7"/>
      <w:type w:val="continuous"/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494F" w14:textId="77777777" w:rsidR="00B631B6" w:rsidRDefault="00B631B6">
      <w:r>
        <w:separator/>
      </w:r>
    </w:p>
  </w:endnote>
  <w:endnote w:type="continuationSeparator" w:id="0">
    <w:p w14:paraId="55BC18EA" w14:textId="77777777" w:rsidR="00B631B6" w:rsidRDefault="00B6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5CAFC" w14:textId="77777777" w:rsidR="00B631B6" w:rsidRDefault="00B631B6">
      <w:r>
        <w:separator/>
      </w:r>
    </w:p>
  </w:footnote>
  <w:footnote w:type="continuationSeparator" w:id="0">
    <w:p w14:paraId="6F22CF4A" w14:textId="77777777" w:rsidR="00B631B6" w:rsidRDefault="00B6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27D7" w14:textId="77777777" w:rsidR="009176A2" w:rsidRDefault="000B2DE3">
    <w:pPr>
      <w:pStyle w:val="Nagwek"/>
      <w:tabs>
        <w:tab w:val="clear" w:pos="4819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  <w:t xml:space="preserve">Załącznik nr 3 do </w:t>
    </w:r>
    <w:proofErr w:type="spellStart"/>
    <w:r>
      <w:rPr>
        <w:b/>
        <w:bCs/>
        <w:sz w:val="22"/>
        <w:szCs w:val="22"/>
      </w:rPr>
      <w:t>OPiW</w:t>
    </w:r>
    <w:proofErr w:type="spellEnd"/>
  </w:p>
  <w:p w14:paraId="13874304" w14:textId="56C60C58" w:rsidR="009176A2" w:rsidRDefault="000B2DE3" w:rsidP="000B2DE3">
    <w:pPr>
      <w:pStyle w:val="Nagwek"/>
      <w:tabs>
        <w:tab w:val="clear" w:pos="4819"/>
      </w:tabs>
      <w:jc w:val="right"/>
      <w:rPr>
        <w:b/>
        <w:bCs/>
        <w:sz w:val="22"/>
        <w:szCs w:val="22"/>
        <w:highlight w:val="green"/>
      </w:rPr>
    </w:pPr>
    <w:r w:rsidRPr="0024042B">
      <w:rPr>
        <w:rFonts w:eastAsia="Times New Roman"/>
        <w:b/>
        <w:bCs/>
        <w:i/>
        <w:sz w:val="24"/>
        <w:szCs w:val="24"/>
      </w:rPr>
      <w:t xml:space="preserve">Postępowanie nr </w:t>
    </w:r>
    <w:r w:rsidRPr="0024042B">
      <w:rPr>
        <w:rFonts w:eastAsia="Times New Roman"/>
        <w:b/>
        <w:bCs/>
      </w:rPr>
      <w:t>DO.2751.3.2024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432D6"/>
    <w:multiLevelType w:val="hybridMultilevel"/>
    <w:tmpl w:val="F4C81F98"/>
    <w:lvl w:ilvl="0" w:tplc="7158AA6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770B30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BA4AE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3FE3F2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4941F0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596059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55E0A6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E1E04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2B86D4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41E5749"/>
    <w:multiLevelType w:val="hybridMultilevel"/>
    <w:tmpl w:val="B39882CE"/>
    <w:name w:val="Lista numerowana 3"/>
    <w:lvl w:ilvl="0" w:tplc="AA38A4F4">
      <w:start w:val="1"/>
      <w:numFmt w:val="lowerLetter"/>
      <w:lvlText w:val="%1)"/>
      <w:lvlJc w:val="left"/>
      <w:pPr>
        <w:ind w:left="360" w:firstLine="0"/>
      </w:pPr>
    </w:lvl>
    <w:lvl w:ilvl="1" w:tplc="C0923F72">
      <w:start w:val="1"/>
      <w:numFmt w:val="lowerLetter"/>
      <w:lvlText w:val="%2."/>
      <w:lvlJc w:val="left"/>
      <w:pPr>
        <w:ind w:left="1080" w:firstLine="0"/>
      </w:pPr>
    </w:lvl>
    <w:lvl w:ilvl="2" w:tplc="431C166E">
      <w:start w:val="1"/>
      <w:numFmt w:val="lowerRoman"/>
      <w:lvlText w:val="%3."/>
      <w:lvlJc w:val="right"/>
      <w:pPr>
        <w:ind w:left="1980" w:firstLine="0"/>
      </w:pPr>
    </w:lvl>
    <w:lvl w:ilvl="3" w:tplc="C7581B58">
      <w:start w:val="1"/>
      <w:numFmt w:val="decimal"/>
      <w:lvlText w:val="%4."/>
      <w:lvlJc w:val="left"/>
      <w:pPr>
        <w:ind w:left="2520" w:firstLine="0"/>
      </w:pPr>
    </w:lvl>
    <w:lvl w:ilvl="4" w:tplc="78AA7808">
      <w:start w:val="1"/>
      <w:numFmt w:val="lowerLetter"/>
      <w:lvlText w:val="%5."/>
      <w:lvlJc w:val="left"/>
      <w:pPr>
        <w:ind w:left="3240" w:firstLine="0"/>
      </w:pPr>
    </w:lvl>
    <w:lvl w:ilvl="5" w:tplc="54D4DE40">
      <w:start w:val="1"/>
      <w:numFmt w:val="lowerRoman"/>
      <w:lvlText w:val="%6."/>
      <w:lvlJc w:val="right"/>
      <w:pPr>
        <w:ind w:left="4140" w:firstLine="0"/>
      </w:pPr>
    </w:lvl>
    <w:lvl w:ilvl="6" w:tplc="B7EEC50E">
      <w:start w:val="1"/>
      <w:numFmt w:val="decimal"/>
      <w:lvlText w:val="%7."/>
      <w:lvlJc w:val="left"/>
      <w:pPr>
        <w:ind w:left="4680" w:firstLine="0"/>
      </w:pPr>
    </w:lvl>
    <w:lvl w:ilvl="7" w:tplc="1FB25172">
      <w:start w:val="1"/>
      <w:numFmt w:val="lowerLetter"/>
      <w:lvlText w:val="%8."/>
      <w:lvlJc w:val="left"/>
      <w:pPr>
        <w:ind w:left="5400" w:firstLine="0"/>
      </w:pPr>
    </w:lvl>
    <w:lvl w:ilvl="8" w:tplc="0FEAFBD8">
      <w:start w:val="1"/>
      <w:numFmt w:val="lowerRoman"/>
      <w:lvlText w:val="%9."/>
      <w:lvlJc w:val="right"/>
      <w:pPr>
        <w:ind w:left="6300" w:firstLine="0"/>
      </w:pPr>
    </w:lvl>
  </w:abstractNum>
  <w:num w:numId="1" w16cid:durableId="893389256">
    <w:abstractNumId w:val="1"/>
  </w:num>
  <w:num w:numId="2" w16cid:durableId="6306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A2"/>
    <w:rsid w:val="00043358"/>
    <w:rsid w:val="000B2DE3"/>
    <w:rsid w:val="002511EB"/>
    <w:rsid w:val="009176A2"/>
    <w:rsid w:val="00A337A5"/>
    <w:rsid w:val="00B6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9328"/>
  <w15:docId w15:val="{14316B0F-3C93-4AC6-9C34-03100B3B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0B2D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Dawid Zawichrowski</cp:lastModifiedBy>
  <cp:revision>4</cp:revision>
  <dcterms:created xsi:type="dcterms:W3CDTF">2024-10-03T07:47:00Z</dcterms:created>
  <dcterms:modified xsi:type="dcterms:W3CDTF">2024-10-08T10:51:00Z</dcterms:modified>
</cp:coreProperties>
</file>