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7F52B6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C22202" w:rsidRDefault="00C22202" w:rsidP="007F52B6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bookmarkStart w:id="1" w:name="_Hlk43974413"/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bookmarkEnd w:id="1"/>
      <w:r w:rsidR="00DB4D3C" w:rsidRPr="00DB4D3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Remont ogrodzenia posesji Starostwa Powiatowego w</w:t>
      </w:r>
      <w:r w:rsidR="007F52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Miechowie przy ul. </w:t>
      </w:r>
      <w:r w:rsidR="00DB4D3C" w:rsidRPr="00DB4D3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Racławickiej 12</w:t>
      </w:r>
      <w:r w:rsidR="007021D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3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 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bookmarkStart w:id="4" w:name="_GoBack"/>
      <w:bookmarkEnd w:id="4"/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734DB1" w:rsidRDefault="00847063" w:rsidP="007F52B6">
      <w:pPr>
        <w:numPr>
          <w:ilvl w:val="0"/>
          <w:numId w:val="2"/>
        </w:numPr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wytypowana do niniejszego zamówienia tj. Kierownik robót posiada uprawnienia budowlane do kierowania robotami budowlanymi w specjalności konstrukcyjno-budowlanej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i przynależy do właściwej izby samorządu zawodowego, jeżeli taki wymóg na te osoby nakłada Prawo budowlane.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5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lub 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6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6"/>
    </w:p>
    <w:bookmarkEnd w:id="5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B5" w:rsidRDefault="00FD15B5">
      <w:r>
        <w:separator/>
      </w:r>
    </w:p>
  </w:endnote>
  <w:endnote w:type="continuationSeparator" w:id="0">
    <w:p w:rsidR="00FD15B5" w:rsidRDefault="00F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B5" w:rsidRDefault="00FD15B5">
      <w:r>
        <w:separator/>
      </w:r>
    </w:p>
  </w:footnote>
  <w:footnote w:type="continuationSeparator" w:id="0">
    <w:p w:rsidR="00FD15B5" w:rsidRDefault="00FD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3D3EFA"/>
    <w:rsid w:val="0040072A"/>
    <w:rsid w:val="00402C7A"/>
    <w:rsid w:val="005A7168"/>
    <w:rsid w:val="0060445B"/>
    <w:rsid w:val="006678C9"/>
    <w:rsid w:val="006A5773"/>
    <w:rsid w:val="006B1738"/>
    <w:rsid w:val="006D02F1"/>
    <w:rsid w:val="007021DB"/>
    <w:rsid w:val="00734DB1"/>
    <w:rsid w:val="00771106"/>
    <w:rsid w:val="007F52B6"/>
    <w:rsid w:val="00844E79"/>
    <w:rsid w:val="00847063"/>
    <w:rsid w:val="008B4349"/>
    <w:rsid w:val="008E7D69"/>
    <w:rsid w:val="00971B60"/>
    <w:rsid w:val="009A3E6F"/>
    <w:rsid w:val="00A42BCF"/>
    <w:rsid w:val="00A51930"/>
    <w:rsid w:val="00BC2096"/>
    <w:rsid w:val="00C07DC4"/>
    <w:rsid w:val="00C07F08"/>
    <w:rsid w:val="00C15276"/>
    <w:rsid w:val="00C22202"/>
    <w:rsid w:val="00CF69E4"/>
    <w:rsid w:val="00D3045F"/>
    <w:rsid w:val="00DB3FB2"/>
    <w:rsid w:val="00DB4D3C"/>
    <w:rsid w:val="00E61A07"/>
    <w:rsid w:val="00EA1539"/>
    <w:rsid w:val="00EF16E7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EF50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Nadzór inspektorski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Or.272.6.2021</dc:title>
  <dc:creator>Maria Sztuk</dc:creator>
  <cp:keywords>Załącznik nr 1; Formularz ofertowy; Or.272.6.2021</cp:keywords>
  <cp:lastModifiedBy>Michał Rak</cp:lastModifiedBy>
  <cp:revision>13</cp:revision>
  <dcterms:created xsi:type="dcterms:W3CDTF">2021-03-30T13:36:00Z</dcterms:created>
  <dcterms:modified xsi:type="dcterms:W3CDTF">2021-04-22T07:45:00Z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