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9EA" w:rsidRPr="00C34C45" w:rsidRDefault="000819EA" w:rsidP="000819EA">
      <w:pPr>
        <w:pStyle w:val="Nagwek1"/>
        <w:spacing w:before="0" w:line="240" w:lineRule="auto"/>
        <w:jc w:val="center"/>
        <w:rPr>
          <w:rFonts w:ascii="Arial" w:hAnsi="Arial" w:cs="Arial"/>
          <w:color w:val="auto"/>
          <w:sz w:val="18"/>
          <w:szCs w:val="18"/>
        </w:rPr>
      </w:pPr>
      <w:r w:rsidRPr="00C34C45">
        <w:rPr>
          <w:rFonts w:ascii="Arial" w:hAnsi="Arial" w:cs="Arial"/>
          <w:color w:val="auto"/>
          <w:sz w:val="18"/>
          <w:szCs w:val="18"/>
        </w:rPr>
        <w:t>Komenda Wojewódzka Policji w Łodzi</w:t>
      </w:r>
    </w:p>
    <w:p w:rsidR="000819EA" w:rsidRPr="00C34C45" w:rsidRDefault="000819EA" w:rsidP="000819EA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C34C45">
        <w:rPr>
          <w:rFonts w:ascii="Arial" w:hAnsi="Arial" w:cs="Arial"/>
          <w:sz w:val="18"/>
          <w:szCs w:val="18"/>
        </w:rPr>
        <w:t>Sekcja ds. Funduszy Pomocowych i  Zamówień Publicznych</w:t>
      </w:r>
    </w:p>
    <w:p w:rsidR="000819EA" w:rsidRPr="00C34C45" w:rsidRDefault="000819EA" w:rsidP="000819EA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C34C45">
        <w:rPr>
          <w:rFonts w:ascii="Arial" w:hAnsi="Arial" w:cs="Arial"/>
          <w:sz w:val="18"/>
          <w:szCs w:val="18"/>
        </w:rPr>
        <w:t>91-048 Łódź, ul. Lutomierska 108/112</w:t>
      </w:r>
    </w:p>
    <w:p w:rsidR="000819EA" w:rsidRDefault="000819EA" w:rsidP="000819EA">
      <w:pPr>
        <w:spacing w:after="0" w:line="240" w:lineRule="auto"/>
        <w:jc w:val="center"/>
        <w:rPr>
          <w:rFonts w:ascii="Arial" w:hAnsi="Arial" w:cs="Arial"/>
          <w:i/>
          <w:sz w:val="18"/>
          <w:szCs w:val="18"/>
          <w:lang w:val="en-US"/>
        </w:rPr>
      </w:pPr>
      <w:r w:rsidRPr="00C34C45">
        <w:rPr>
          <w:rFonts w:ascii="Arial" w:hAnsi="Arial" w:cs="Arial"/>
          <w:sz w:val="18"/>
          <w:szCs w:val="18"/>
          <w:lang w:val="en-US"/>
        </w:rPr>
        <w:t xml:space="preserve">tel. 47841-22-95, </w:t>
      </w:r>
      <w:hyperlink r:id="rId7" w:history="1">
        <w:r w:rsidRPr="00C34C45">
          <w:rPr>
            <w:rStyle w:val="Hipercze"/>
            <w:rFonts w:ascii="Arial" w:hAnsi="Arial" w:cs="Arial"/>
            <w:color w:val="auto"/>
            <w:sz w:val="18"/>
            <w:szCs w:val="18"/>
            <w:u w:val="none"/>
            <w:lang w:val="en-US"/>
          </w:rPr>
          <w:t>zampub@ld.policja.gov.pl</w:t>
        </w:r>
      </w:hyperlink>
    </w:p>
    <w:p w:rsidR="00C34C45" w:rsidRPr="000819EA" w:rsidRDefault="000819EA" w:rsidP="000819E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_________________________________________________________________________</w:t>
      </w:r>
    </w:p>
    <w:p w:rsidR="00DA4766" w:rsidRPr="00DA4766" w:rsidRDefault="00DA4766" w:rsidP="00DA4766">
      <w:pPr>
        <w:widowControl w:val="0"/>
        <w:tabs>
          <w:tab w:val="left" w:pos="708"/>
          <w:tab w:val="center" w:pos="4341"/>
          <w:tab w:val="right" w:pos="8683"/>
        </w:tabs>
        <w:suppressAutoHyphens/>
        <w:spacing w:after="0" w:line="100" w:lineRule="atLeast"/>
        <w:jc w:val="right"/>
        <w:rPr>
          <w:rFonts w:ascii="Arial" w:eastAsia="Arial Unicode MS" w:hAnsi="Arial" w:cs="Arial"/>
          <w:kern w:val="2"/>
          <w:sz w:val="18"/>
          <w:szCs w:val="18"/>
          <w:lang w:eastAsia="ar-SA"/>
        </w:rPr>
      </w:pPr>
      <w:r w:rsidRPr="00DA4766">
        <w:rPr>
          <w:rFonts w:ascii="Arial" w:eastAsia="Arial Unicode MS" w:hAnsi="Arial" w:cs="Arial"/>
          <w:kern w:val="2"/>
          <w:sz w:val="20"/>
          <w:szCs w:val="20"/>
          <w:lang w:eastAsia="ar-SA"/>
        </w:rPr>
        <w:t xml:space="preserve">Łódź, dnia </w:t>
      </w:r>
      <w:r w:rsidR="00496997">
        <w:rPr>
          <w:rFonts w:ascii="Arial" w:eastAsia="Arial Unicode MS" w:hAnsi="Arial" w:cs="Arial"/>
          <w:kern w:val="2"/>
          <w:sz w:val="20"/>
          <w:szCs w:val="20"/>
          <w:lang w:eastAsia="ar-SA"/>
        </w:rPr>
        <w:t>08</w:t>
      </w:r>
      <w:r w:rsidR="00E31B07">
        <w:rPr>
          <w:rFonts w:ascii="Arial" w:eastAsia="Arial Unicode MS" w:hAnsi="Arial" w:cs="Arial"/>
          <w:kern w:val="2"/>
          <w:sz w:val="20"/>
          <w:szCs w:val="20"/>
          <w:lang w:eastAsia="ar-SA"/>
        </w:rPr>
        <w:t>.</w:t>
      </w:r>
      <w:r w:rsidR="00FB0000">
        <w:rPr>
          <w:rFonts w:ascii="Arial" w:eastAsia="Arial Unicode MS" w:hAnsi="Arial" w:cs="Arial"/>
          <w:kern w:val="2"/>
          <w:sz w:val="20"/>
          <w:szCs w:val="20"/>
          <w:lang w:eastAsia="ar-SA"/>
        </w:rPr>
        <w:t>11</w:t>
      </w:r>
      <w:r w:rsidR="00D9300E">
        <w:rPr>
          <w:rFonts w:ascii="Arial" w:eastAsia="Arial Unicode MS" w:hAnsi="Arial" w:cs="Arial"/>
          <w:kern w:val="2"/>
          <w:sz w:val="20"/>
          <w:szCs w:val="20"/>
          <w:lang w:eastAsia="ar-SA"/>
        </w:rPr>
        <w:t>.</w:t>
      </w:r>
      <w:r w:rsidR="00694FF5">
        <w:rPr>
          <w:rFonts w:ascii="Arial" w:eastAsia="Arial Unicode MS" w:hAnsi="Arial" w:cs="Arial"/>
          <w:kern w:val="2"/>
          <w:sz w:val="20"/>
          <w:szCs w:val="20"/>
          <w:lang w:eastAsia="ar-SA"/>
        </w:rPr>
        <w:t>2022</w:t>
      </w:r>
      <w:r w:rsidRPr="00DA4766">
        <w:rPr>
          <w:rFonts w:ascii="Arial" w:eastAsia="Arial Unicode MS" w:hAnsi="Arial" w:cs="Arial"/>
          <w:kern w:val="2"/>
          <w:sz w:val="20"/>
          <w:szCs w:val="20"/>
          <w:lang w:eastAsia="ar-SA"/>
        </w:rPr>
        <w:t xml:space="preserve"> r</w:t>
      </w:r>
      <w:r w:rsidRPr="00DA4766">
        <w:rPr>
          <w:rFonts w:ascii="Arial" w:eastAsia="Arial Unicode MS" w:hAnsi="Arial" w:cs="Arial"/>
          <w:kern w:val="2"/>
          <w:sz w:val="18"/>
          <w:szCs w:val="18"/>
          <w:lang w:eastAsia="ar-SA"/>
        </w:rPr>
        <w:t>.</w:t>
      </w:r>
    </w:p>
    <w:p w:rsidR="00DA4766" w:rsidRPr="00DA4766" w:rsidRDefault="0074408F" w:rsidP="00DA4766">
      <w:pPr>
        <w:suppressAutoHyphens/>
        <w:spacing w:after="0" w:line="100" w:lineRule="atLeast"/>
        <w:rPr>
          <w:rFonts w:ascii="Arial" w:eastAsia="Calibri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2"/>
          <w:sz w:val="20"/>
          <w:szCs w:val="20"/>
          <w:lang w:eastAsia="ar-SA"/>
        </w:rPr>
        <w:t>FZ-2380/</w:t>
      </w:r>
      <w:r w:rsidR="00FB0000">
        <w:rPr>
          <w:rFonts w:ascii="Arial" w:eastAsia="Times New Roman" w:hAnsi="Arial" w:cs="Arial"/>
          <w:kern w:val="2"/>
          <w:sz w:val="20"/>
          <w:szCs w:val="20"/>
          <w:lang w:eastAsia="ar-SA"/>
        </w:rPr>
        <w:t>57</w:t>
      </w:r>
      <w:r w:rsidR="00734203">
        <w:rPr>
          <w:rFonts w:ascii="Arial" w:eastAsia="Times New Roman" w:hAnsi="Arial" w:cs="Arial"/>
          <w:kern w:val="2"/>
          <w:sz w:val="20"/>
          <w:szCs w:val="20"/>
          <w:lang w:eastAsia="ar-SA"/>
        </w:rPr>
        <w:t>/22/</w:t>
      </w:r>
      <w:r w:rsidR="000819EA">
        <w:rPr>
          <w:rFonts w:ascii="Arial" w:eastAsia="Times New Roman" w:hAnsi="Arial" w:cs="Arial"/>
          <w:kern w:val="2"/>
          <w:sz w:val="20"/>
          <w:szCs w:val="20"/>
          <w:lang w:eastAsia="ar-SA"/>
        </w:rPr>
        <w:t>KK</w:t>
      </w:r>
    </w:p>
    <w:p w:rsidR="00DA4766" w:rsidRPr="00DA4766" w:rsidRDefault="00DA4766" w:rsidP="00DA4766">
      <w:pPr>
        <w:spacing w:after="0" w:line="276" w:lineRule="auto"/>
        <w:ind w:left="5670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</w:p>
    <w:p w:rsidR="00DA4766" w:rsidRPr="00DA4766" w:rsidRDefault="00DA4766" w:rsidP="00DA4766">
      <w:pPr>
        <w:spacing w:after="0" w:line="240" w:lineRule="auto"/>
        <w:ind w:left="5387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A476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WYKONAWCY,</w:t>
      </w:r>
    </w:p>
    <w:p w:rsidR="00DA4766" w:rsidRPr="00DA4766" w:rsidRDefault="00DA4766" w:rsidP="00DA4766">
      <w:pPr>
        <w:spacing w:after="0" w:line="240" w:lineRule="auto"/>
        <w:ind w:left="5387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KTÓRZY POBRALI S</w:t>
      </w:r>
      <w:r w:rsidRPr="00DA476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WZ</w:t>
      </w:r>
    </w:p>
    <w:p w:rsidR="00DA4766" w:rsidRPr="00DA4766" w:rsidRDefault="00DA4766" w:rsidP="00DA4766">
      <w:pPr>
        <w:spacing w:after="0" w:line="240" w:lineRule="auto"/>
        <w:ind w:left="5954"/>
        <w:jc w:val="both"/>
        <w:rPr>
          <w:rFonts w:ascii="Arial" w:eastAsia="Times New Roman" w:hAnsi="Arial" w:cs="Arial"/>
          <w:b/>
          <w:kern w:val="2"/>
          <w:sz w:val="20"/>
          <w:szCs w:val="20"/>
          <w:lang w:eastAsia="ar-SA"/>
        </w:rPr>
      </w:pPr>
    </w:p>
    <w:p w:rsidR="00DA4766" w:rsidRDefault="00DA4766" w:rsidP="00C34C45">
      <w:pPr>
        <w:spacing w:after="0" w:line="276" w:lineRule="auto"/>
        <w:ind w:left="1134" w:hanging="1134"/>
        <w:jc w:val="both"/>
        <w:rPr>
          <w:rFonts w:ascii="Arial" w:eastAsia="Times New Roman" w:hAnsi="Arial" w:cs="Arial"/>
          <w:kern w:val="2"/>
          <w:sz w:val="20"/>
          <w:szCs w:val="20"/>
          <w:lang w:eastAsia="ar-SA"/>
        </w:rPr>
      </w:pPr>
      <w:r w:rsidRPr="00DA4766">
        <w:rPr>
          <w:rFonts w:ascii="Arial" w:eastAsia="Times New Roman" w:hAnsi="Arial" w:cs="Arial"/>
          <w:kern w:val="2"/>
          <w:sz w:val="20"/>
          <w:szCs w:val="20"/>
          <w:lang w:eastAsia="ar-SA"/>
        </w:rPr>
        <w:t xml:space="preserve">DOTYCZY: </w:t>
      </w:r>
      <w:r w:rsidRPr="00DA4766">
        <w:rPr>
          <w:rFonts w:ascii="Arial" w:eastAsia="Times New Roman" w:hAnsi="Arial" w:cs="Arial"/>
          <w:kern w:val="2"/>
          <w:sz w:val="20"/>
          <w:szCs w:val="20"/>
          <w:lang w:eastAsia="ar-SA"/>
        </w:rPr>
        <w:tab/>
        <w:t xml:space="preserve">postępowania o udzielenie zamówienia </w:t>
      </w:r>
      <w:r w:rsidR="00C34C45" w:rsidRPr="00C34C45">
        <w:rPr>
          <w:rFonts w:ascii="Arial" w:eastAsia="Times New Roman" w:hAnsi="Arial" w:cs="Arial"/>
          <w:kern w:val="2"/>
          <w:sz w:val="20"/>
          <w:szCs w:val="20"/>
          <w:lang w:eastAsia="ar-SA"/>
        </w:rPr>
        <w:t>w trybie podstawowym bez negocjacji</w:t>
      </w:r>
      <w:r w:rsidR="00C34C45">
        <w:rPr>
          <w:rFonts w:ascii="Arial" w:eastAsia="Times New Roman" w:hAnsi="Arial" w:cs="Arial"/>
          <w:kern w:val="2"/>
          <w:sz w:val="20"/>
          <w:szCs w:val="20"/>
          <w:lang w:eastAsia="ar-SA"/>
        </w:rPr>
        <w:t xml:space="preserve"> </w:t>
      </w:r>
      <w:r w:rsidR="00FB0000" w:rsidRPr="00FB0000">
        <w:rPr>
          <w:rFonts w:ascii="Arial" w:eastAsia="Times New Roman" w:hAnsi="Arial" w:cs="Arial"/>
          <w:kern w:val="2"/>
          <w:sz w:val="20"/>
          <w:szCs w:val="20"/>
          <w:lang w:eastAsia="ar-SA"/>
        </w:rPr>
        <w:t>na wykonanie prac remontowych w ramach zadania pn. KPP w Pabianicach przy                                ul. Żeromskiego 18 – remont dyżurki dla potrzeb Stanowiska Kierowania</w:t>
      </w:r>
    </w:p>
    <w:p w:rsidR="00C34C45" w:rsidRDefault="00C34C45" w:rsidP="00C34C45">
      <w:pPr>
        <w:spacing w:after="0" w:line="276" w:lineRule="auto"/>
        <w:ind w:left="1134" w:hanging="113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819EA" w:rsidRPr="00DA4766" w:rsidRDefault="000819EA" w:rsidP="00C34C45">
      <w:pPr>
        <w:spacing w:after="0" w:line="276" w:lineRule="auto"/>
        <w:ind w:left="1134" w:hanging="113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A4766" w:rsidRDefault="00DA4766" w:rsidP="00855150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A476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A4766">
        <w:rPr>
          <w:rFonts w:ascii="Arial" w:eastAsia="Times New Roman" w:hAnsi="Arial" w:cs="Arial"/>
          <w:sz w:val="20"/>
          <w:szCs w:val="20"/>
          <w:lang w:eastAsia="pl-PL"/>
        </w:rPr>
        <w:tab/>
        <w:t>Komenda Wojewódzka Policji w Łodzi, na podstawie art. 28</w:t>
      </w:r>
      <w:r w:rsidR="00161720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Pr="00DA4766">
        <w:rPr>
          <w:rFonts w:ascii="Arial" w:eastAsia="Times New Roman" w:hAnsi="Arial" w:cs="Arial"/>
          <w:sz w:val="20"/>
          <w:szCs w:val="20"/>
          <w:lang w:eastAsia="pl-PL"/>
        </w:rPr>
        <w:t xml:space="preserve"> ust. 2 i 6 ustawy Prawo zamówień</w:t>
      </w:r>
      <w:r w:rsidR="0016172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74408F">
        <w:rPr>
          <w:rFonts w:ascii="Arial" w:eastAsia="Times New Roman" w:hAnsi="Arial" w:cs="Arial"/>
          <w:sz w:val="20"/>
          <w:szCs w:val="20"/>
          <w:lang w:eastAsia="pl-PL"/>
        </w:rPr>
        <w:t>publicznych (</w:t>
      </w:r>
      <w:r w:rsidR="006506CD">
        <w:rPr>
          <w:rFonts w:ascii="Arial" w:eastAsia="Times New Roman" w:hAnsi="Arial" w:cs="Arial"/>
          <w:sz w:val="20"/>
          <w:szCs w:val="20"/>
          <w:lang w:eastAsia="pl-PL"/>
        </w:rPr>
        <w:t xml:space="preserve">tj. </w:t>
      </w:r>
      <w:r w:rsidR="0074408F">
        <w:rPr>
          <w:rFonts w:ascii="Arial" w:eastAsia="Times New Roman" w:hAnsi="Arial" w:cs="Arial"/>
          <w:sz w:val="20"/>
          <w:szCs w:val="20"/>
          <w:lang w:eastAsia="pl-PL"/>
        </w:rPr>
        <w:t>Dz. U. z 202</w:t>
      </w:r>
      <w:r w:rsidR="00C34C45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74408F">
        <w:rPr>
          <w:rFonts w:ascii="Arial" w:eastAsia="Times New Roman" w:hAnsi="Arial" w:cs="Arial"/>
          <w:sz w:val="20"/>
          <w:szCs w:val="20"/>
          <w:lang w:eastAsia="pl-PL"/>
        </w:rPr>
        <w:t xml:space="preserve"> r., poz.</w:t>
      </w:r>
      <w:r w:rsidR="00C34C45">
        <w:rPr>
          <w:rFonts w:ascii="Arial" w:eastAsia="Times New Roman" w:hAnsi="Arial" w:cs="Arial"/>
          <w:sz w:val="20"/>
          <w:szCs w:val="20"/>
          <w:lang w:eastAsia="pl-PL"/>
        </w:rPr>
        <w:t>1710</w:t>
      </w:r>
      <w:r w:rsidRPr="00DA4766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="00240765">
        <w:rPr>
          <w:rFonts w:ascii="Arial" w:eastAsia="Times New Roman" w:hAnsi="Arial" w:cs="Arial"/>
          <w:sz w:val="20"/>
          <w:szCs w:val="20"/>
          <w:lang w:eastAsia="pl-PL"/>
        </w:rPr>
        <w:t>udziela odpowiedzi na pytania</w:t>
      </w:r>
      <w:r w:rsidRPr="00DA4766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DA4766" w:rsidRPr="00DA4766" w:rsidRDefault="00DA4766" w:rsidP="00855150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300FC" w:rsidRPr="00F300FC" w:rsidRDefault="00F300FC" w:rsidP="00855150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bookmarkStart w:id="0" w:name="_Hlk92808214"/>
      <w:r w:rsidRPr="00F300FC">
        <w:rPr>
          <w:rFonts w:ascii="Arial" w:hAnsi="Arial" w:cs="Arial"/>
          <w:b/>
          <w:sz w:val="20"/>
          <w:szCs w:val="20"/>
        </w:rPr>
        <w:t>PYTANIE 1</w:t>
      </w:r>
    </w:p>
    <w:bookmarkEnd w:id="0"/>
    <w:p w:rsidR="00F300FC" w:rsidRPr="00F300FC" w:rsidRDefault="00496997" w:rsidP="00C34C45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496997">
        <w:rPr>
          <w:rFonts w:ascii="Arial" w:hAnsi="Arial" w:cs="Arial"/>
          <w:sz w:val="20"/>
          <w:szCs w:val="20"/>
        </w:rPr>
        <w:t>Proszę o udostępnienie przedmiarów robót.</w:t>
      </w:r>
      <w:r w:rsidR="00F300FC" w:rsidRPr="00F300FC">
        <w:rPr>
          <w:rFonts w:ascii="Arial" w:hAnsi="Arial" w:cs="Arial"/>
          <w:sz w:val="20"/>
          <w:szCs w:val="20"/>
        </w:rPr>
        <w:t xml:space="preserve"> </w:t>
      </w:r>
      <w:r w:rsidR="00F300FC" w:rsidRPr="00F300FC">
        <w:rPr>
          <w:rFonts w:ascii="Arial" w:hAnsi="Arial" w:cs="Arial"/>
          <w:sz w:val="20"/>
          <w:szCs w:val="20"/>
        </w:rPr>
        <w:br/>
      </w:r>
      <w:r w:rsidR="00F300FC" w:rsidRPr="00F300FC">
        <w:rPr>
          <w:rFonts w:ascii="Arial" w:eastAsia="Times New Roman" w:hAnsi="Arial" w:cs="Arial"/>
          <w:b/>
          <w:sz w:val="20"/>
          <w:szCs w:val="20"/>
          <w:lang w:eastAsia="pl-PL"/>
        </w:rPr>
        <w:t>ODPOWIEDŹ 1</w:t>
      </w:r>
    </w:p>
    <w:p w:rsidR="00161720" w:rsidRDefault="00496997" w:rsidP="000819EA">
      <w:pPr>
        <w:spacing w:after="0" w:line="276" w:lineRule="auto"/>
        <w:jc w:val="both"/>
        <w:rPr>
          <w:rFonts w:ascii="Arial" w:hAnsi="Arial" w:cs="Arial"/>
          <w:bCs/>
          <w:sz w:val="20"/>
          <w:szCs w:val="18"/>
        </w:rPr>
      </w:pPr>
      <w:r w:rsidRPr="00496997">
        <w:rPr>
          <w:rFonts w:ascii="Arial" w:hAnsi="Arial" w:cs="Arial"/>
          <w:sz w:val="20"/>
          <w:szCs w:val="20"/>
        </w:rPr>
        <w:t>Podstawą wyceny oferty jest dokumentacja projektowa. Zamawiający jednocześnie informuje, że na stronie platformy zakupowej dla ww. postępowania zostaną umieszczone przedmiary robót, które służą tylko do celów poglądowych, a zarazem mają ułatwić Wykonawcom przygotowanie oferty.</w:t>
      </w:r>
      <w:r w:rsidR="00161720" w:rsidRPr="00694FF5">
        <w:rPr>
          <w:rFonts w:ascii="Arial" w:hAnsi="Arial" w:cs="Arial"/>
          <w:bCs/>
          <w:sz w:val="20"/>
          <w:szCs w:val="18"/>
        </w:rPr>
        <w:t xml:space="preserve"> </w:t>
      </w:r>
    </w:p>
    <w:p w:rsidR="00496997" w:rsidRDefault="00496997" w:rsidP="000819EA">
      <w:pPr>
        <w:spacing w:after="0" w:line="276" w:lineRule="auto"/>
        <w:jc w:val="both"/>
        <w:rPr>
          <w:rFonts w:ascii="Arial" w:hAnsi="Arial" w:cs="Arial"/>
          <w:bCs/>
          <w:sz w:val="20"/>
          <w:szCs w:val="18"/>
        </w:rPr>
      </w:pPr>
    </w:p>
    <w:p w:rsidR="00496997" w:rsidRPr="00F300FC" w:rsidRDefault="00496997" w:rsidP="00496997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PYTANIE 2</w:t>
      </w:r>
    </w:p>
    <w:p w:rsidR="00496997" w:rsidRPr="00496997" w:rsidRDefault="00496997" w:rsidP="0049699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96997">
        <w:rPr>
          <w:rFonts w:ascii="Arial" w:hAnsi="Arial" w:cs="Arial"/>
          <w:sz w:val="20"/>
          <w:szCs w:val="20"/>
        </w:rPr>
        <w:t>Na podstawie art. 284 ust. 1 ustawy z dnia 11 września 2019r. Prawo zamówień publicznych</w:t>
      </w:r>
      <w:r>
        <w:rPr>
          <w:rFonts w:ascii="Arial" w:hAnsi="Arial" w:cs="Arial"/>
          <w:sz w:val="20"/>
          <w:szCs w:val="20"/>
        </w:rPr>
        <w:t xml:space="preserve"> </w:t>
      </w:r>
      <w:r w:rsidRPr="00496997">
        <w:rPr>
          <w:rFonts w:ascii="Arial" w:hAnsi="Arial" w:cs="Arial"/>
          <w:sz w:val="20"/>
          <w:szCs w:val="20"/>
        </w:rPr>
        <w:t xml:space="preserve">(tekst jedn. Dz. U. z 2022r. poz.1710 ze zm. ), zwaną dalej </w:t>
      </w:r>
      <w:proofErr w:type="spellStart"/>
      <w:r w:rsidRPr="00496997">
        <w:rPr>
          <w:rFonts w:ascii="Arial" w:hAnsi="Arial" w:cs="Arial"/>
          <w:sz w:val="20"/>
          <w:szCs w:val="20"/>
        </w:rPr>
        <w:t>Pzp</w:t>
      </w:r>
      <w:proofErr w:type="spellEnd"/>
      <w:r w:rsidRPr="00496997">
        <w:rPr>
          <w:rFonts w:ascii="Arial" w:hAnsi="Arial" w:cs="Arial"/>
          <w:sz w:val="20"/>
          <w:szCs w:val="20"/>
        </w:rPr>
        <w:t xml:space="preserve"> zwr</w:t>
      </w:r>
      <w:r>
        <w:rPr>
          <w:rFonts w:ascii="Arial" w:hAnsi="Arial" w:cs="Arial"/>
          <w:sz w:val="20"/>
          <w:szCs w:val="20"/>
        </w:rPr>
        <w:t xml:space="preserve">acam się z prośbą o wyjaśnienie </w:t>
      </w:r>
      <w:r w:rsidRPr="00496997">
        <w:rPr>
          <w:rFonts w:ascii="Arial" w:hAnsi="Arial" w:cs="Arial"/>
          <w:sz w:val="20"/>
          <w:szCs w:val="20"/>
        </w:rPr>
        <w:t>treści SWZ w poniżej kwestii:</w:t>
      </w:r>
    </w:p>
    <w:p w:rsidR="00496997" w:rsidRPr="00496997" w:rsidRDefault="00496997" w:rsidP="0049699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96997">
        <w:rPr>
          <w:rFonts w:ascii="Arial" w:hAnsi="Arial" w:cs="Arial"/>
          <w:sz w:val="20"/>
          <w:szCs w:val="20"/>
        </w:rPr>
        <w:t>Zgodnie z punktem 19.3 SWZ, cenę należy oblicz</w:t>
      </w:r>
      <w:r>
        <w:rPr>
          <w:rFonts w:ascii="Arial" w:hAnsi="Arial" w:cs="Arial"/>
          <w:sz w:val="20"/>
          <w:szCs w:val="20"/>
        </w:rPr>
        <w:t xml:space="preserve">yć z uwzględnieniem zapisów SWZ </w:t>
      </w:r>
      <w:r w:rsidRPr="00496997">
        <w:rPr>
          <w:rFonts w:ascii="Arial" w:hAnsi="Arial" w:cs="Arial"/>
          <w:sz w:val="20"/>
          <w:szCs w:val="20"/>
        </w:rPr>
        <w:t>z załącznikami na podstawie załącznika nr 2 do SWZ - formularza cenowego, wypełniając wszystkie</w:t>
      </w:r>
      <w:r>
        <w:rPr>
          <w:rFonts w:ascii="Arial" w:hAnsi="Arial" w:cs="Arial"/>
          <w:sz w:val="20"/>
          <w:szCs w:val="20"/>
        </w:rPr>
        <w:t xml:space="preserve"> </w:t>
      </w:r>
      <w:r w:rsidRPr="00496997">
        <w:rPr>
          <w:rFonts w:ascii="Arial" w:hAnsi="Arial" w:cs="Arial"/>
          <w:sz w:val="20"/>
          <w:szCs w:val="20"/>
        </w:rPr>
        <w:t>jego pozycje […] oraz wpisać w formularzu ofertowym- załącznik nr 1. Wspomniany zał. nr 2 do</w:t>
      </w:r>
      <w:r>
        <w:rPr>
          <w:rFonts w:ascii="Arial" w:hAnsi="Arial" w:cs="Arial"/>
          <w:sz w:val="20"/>
          <w:szCs w:val="20"/>
        </w:rPr>
        <w:t xml:space="preserve"> </w:t>
      </w:r>
      <w:r w:rsidRPr="00496997">
        <w:rPr>
          <w:rFonts w:ascii="Arial" w:hAnsi="Arial" w:cs="Arial"/>
          <w:sz w:val="20"/>
          <w:szCs w:val="20"/>
        </w:rPr>
        <w:t>SWZ –formularz cenowy wymienia następujące prace będące przedmiotem zamówienia: roboty</w:t>
      </w:r>
      <w:r>
        <w:rPr>
          <w:rFonts w:ascii="Arial" w:hAnsi="Arial" w:cs="Arial"/>
          <w:sz w:val="20"/>
          <w:szCs w:val="20"/>
        </w:rPr>
        <w:t xml:space="preserve"> </w:t>
      </w:r>
      <w:r w:rsidRPr="00496997">
        <w:rPr>
          <w:rFonts w:ascii="Arial" w:hAnsi="Arial" w:cs="Arial"/>
          <w:sz w:val="20"/>
          <w:szCs w:val="20"/>
        </w:rPr>
        <w:t>demontażowe, rozbiórkowe i roboty przygotowawcze wewnętrzne, wywóz gruzu i materiałów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6997">
        <w:rPr>
          <w:rFonts w:ascii="Arial" w:hAnsi="Arial" w:cs="Arial"/>
          <w:sz w:val="20"/>
          <w:szCs w:val="20"/>
        </w:rPr>
        <w:t>podemontażowych</w:t>
      </w:r>
      <w:proofErr w:type="spellEnd"/>
      <w:r w:rsidRPr="00496997">
        <w:rPr>
          <w:rFonts w:ascii="Arial" w:hAnsi="Arial" w:cs="Arial"/>
          <w:sz w:val="20"/>
          <w:szCs w:val="20"/>
        </w:rPr>
        <w:t>, montaż stolarki okiennej i drzwiowej, roboty budowlane i wykończeniowe,</w:t>
      </w:r>
      <w:r>
        <w:rPr>
          <w:rFonts w:ascii="Arial" w:hAnsi="Arial" w:cs="Arial"/>
          <w:sz w:val="20"/>
          <w:szCs w:val="20"/>
        </w:rPr>
        <w:t xml:space="preserve"> </w:t>
      </w:r>
      <w:r w:rsidRPr="00496997">
        <w:rPr>
          <w:rFonts w:ascii="Arial" w:hAnsi="Arial" w:cs="Arial"/>
          <w:sz w:val="20"/>
          <w:szCs w:val="20"/>
        </w:rPr>
        <w:t xml:space="preserve">instalacje: sanitarne </w:t>
      </w:r>
      <w:proofErr w:type="spellStart"/>
      <w:r w:rsidRPr="00496997">
        <w:rPr>
          <w:rFonts w:ascii="Arial" w:hAnsi="Arial" w:cs="Arial"/>
          <w:sz w:val="20"/>
          <w:szCs w:val="20"/>
        </w:rPr>
        <w:t>wod-kan</w:t>
      </w:r>
      <w:proofErr w:type="spellEnd"/>
      <w:r w:rsidRPr="00496997">
        <w:rPr>
          <w:rFonts w:ascii="Arial" w:hAnsi="Arial" w:cs="Arial"/>
          <w:sz w:val="20"/>
          <w:szCs w:val="20"/>
        </w:rPr>
        <w:t xml:space="preserve">, co, </w:t>
      </w:r>
      <w:proofErr w:type="spellStart"/>
      <w:r w:rsidRPr="00496997">
        <w:rPr>
          <w:rFonts w:ascii="Arial" w:hAnsi="Arial" w:cs="Arial"/>
          <w:sz w:val="20"/>
          <w:szCs w:val="20"/>
        </w:rPr>
        <w:t>cwu</w:t>
      </w:r>
      <w:proofErr w:type="spellEnd"/>
      <w:r w:rsidRPr="00496997">
        <w:rPr>
          <w:rFonts w:ascii="Arial" w:hAnsi="Arial" w:cs="Arial"/>
          <w:sz w:val="20"/>
          <w:szCs w:val="20"/>
        </w:rPr>
        <w:t>, wentylacji mechanicznej, klimatyzacji, elektryczne,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6997">
        <w:rPr>
          <w:rFonts w:ascii="Arial" w:hAnsi="Arial" w:cs="Arial"/>
          <w:sz w:val="20"/>
          <w:szCs w:val="20"/>
        </w:rPr>
        <w:t>niskoprądowe-teletechniczne</w:t>
      </w:r>
      <w:proofErr w:type="spellEnd"/>
      <w:r w:rsidRPr="00496997">
        <w:rPr>
          <w:rFonts w:ascii="Arial" w:hAnsi="Arial" w:cs="Arial"/>
          <w:sz w:val="20"/>
          <w:szCs w:val="20"/>
        </w:rPr>
        <w:t>, wyrównawcze i ppoż., systemu kontroli dostępu, systemu</w:t>
      </w:r>
      <w:r>
        <w:rPr>
          <w:rFonts w:ascii="Arial" w:hAnsi="Arial" w:cs="Arial"/>
          <w:sz w:val="20"/>
          <w:szCs w:val="20"/>
        </w:rPr>
        <w:t xml:space="preserve"> </w:t>
      </w:r>
      <w:r w:rsidRPr="00496997">
        <w:rPr>
          <w:rFonts w:ascii="Arial" w:hAnsi="Arial" w:cs="Arial"/>
          <w:sz w:val="20"/>
          <w:szCs w:val="20"/>
        </w:rPr>
        <w:t>przeciwwłamaniowego, systemu monitoringu przemysłowego TV. Na dedykowanej stronie platformy</w:t>
      </w:r>
      <w:r>
        <w:rPr>
          <w:rFonts w:ascii="Arial" w:hAnsi="Arial" w:cs="Arial"/>
          <w:sz w:val="20"/>
          <w:szCs w:val="20"/>
        </w:rPr>
        <w:t xml:space="preserve"> </w:t>
      </w:r>
      <w:r w:rsidRPr="00496997">
        <w:rPr>
          <w:rFonts w:ascii="Arial" w:hAnsi="Arial" w:cs="Arial"/>
          <w:sz w:val="20"/>
          <w:szCs w:val="20"/>
        </w:rPr>
        <w:t>zakupowej dla w/w postępowania, Zamawiający załączył dokumentację techniczną w zał. nr 3, który</w:t>
      </w:r>
      <w:r>
        <w:rPr>
          <w:rFonts w:ascii="Arial" w:hAnsi="Arial" w:cs="Arial"/>
          <w:sz w:val="20"/>
          <w:szCs w:val="20"/>
        </w:rPr>
        <w:t xml:space="preserve"> </w:t>
      </w:r>
      <w:r w:rsidRPr="00496997">
        <w:rPr>
          <w:rFonts w:ascii="Arial" w:hAnsi="Arial" w:cs="Arial"/>
          <w:sz w:val="20"/>
          <w:szCs w:val="20"/>
        </w:rPr>
        <w:t>zawiera jedynie dokumenty formalno-prawne, projekt budowlany branży architektonicznej wraz</w:t>
      </w:r>
      <w:r>
        <w:rPr>
          <w:rFonts w:ascii="Arial" w:hAnsi="Arial" w:cs="Arial"/>
          <w:sz w:val="20"/>
          <w:szCs w:val="20"/>
        </w:rPr>
        <w:t xml:space="preserve"> </w:t>
      </w:r>
      <w:r w:rsidRPr="00496997">
        <w:rPr>
          <w:rFonts w:ascii="Arial" w:hAnsi="Arial" w:cs="Arial"/>
          <w:sz w:val="20"/>
          <w:szCs w:val="20"/>
        </w:rPr>
        <w:t>z inwentaryzacją i opisem oraz zagospodarowaniem terenu, Wytyczne nr 3 Komendanta Głównego</w:t>
      </w:r>
      <w:r>
        <w:rPr>
          <w:rFonts w:ascii="Arial" w:hAnsi="Arial" w:cs="Arial"/>
          <w:sz w:val="20"/>
          <w:szCs w:val="20"/>
        </w:rPr>
        <w:t xml:space="preserve"> </w:t>
      </w:r>
      <w:r w:rsidRPr="00496997">
        <w:rPr>
          <w:rFonts w:ascii="Arial" w:hAnsi="Arial" w:cs="Arial"/>
          <w:sz w:val="20"/>
          <w:szCs w:val="20"/>
        </w:rPr>
        <w:t>Policji z 30.07.2013r. oraz przepisy wewnętrzne odbioru robót. Brak jest natomiast dokumentacji</w:t>
      </w:r>
      <w:r>
        <w:rPr>
          <w:rFonts w:ascii="Arial" w:hAnsi="Arial" w:cs="Arial"/>
          <w:sz w:val="20"/>
          <w:szCs w:val="20"/>
        </w:rPr>
        <w:t xml:space="preserve"> </w:t>
      </w:r>
      <w:r w:rsidRPr="00496997">
        <w:rPr>
          <w:rFonts w:ascii="Arial" w:hAnsi="Arial" w:cs="Arial"/>
          <w:sz w:val="20"/>
          <w:szCs w:val="20"/>
        </w:rPr>
        <w:t>projektowej dla wszystkich w/w. robót instalacyjnych.</w:t>
      </w:r>
    </w:p>
    <w:p w:rsidR="00496997" w:rsidRPr="00496997" w:rsidRDefault="00496997" w:rsidP="0049699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96997">
        <w:rPr>
          <w:rFonts w:ascii="Arial" w:hAnsi="Arial" w:cs="Arial"/>
          <w:sz w:val="20"/>
          <w:szCs w:val="20"/>
        </w:rPr>
        <w:t>Na gruncie ustawy Prawo zamówień publicznych (</w:t>
      </w:r>
      <w:proofErr w:type="spellStart"/>
      <w:r w:rsidRPr="00496997">
        <w:rPr>
          <w:rFonts w:ascii="Arial" w:hAnsi="Arial" w:cs="Arial"/>
          <w:sz w:val="20"/>
          <w:szCs w:val="20"/>
        </w:rPr>
        <w:t>Pzp</w:t>
      </w:r>
      <w:proofErr w:type="spellEnd"/>
      <w:r w:rsidRPr="00496997">
        <w:rPr>
          <w:rFonts w:ascii="Arial" w:hAnsi="Arial" w:cs="Arial"/>
          <w:sz w:val="20"/>
          <w:szCs w:val="20"/>
        </w:rPr>
        <w:t>), istnieją przepisy które obligują</w:t>
      </w:r>
      <w:r>
        <w:rPr>
          <w:rFonts w:ascii="Arial" w:hAnsi="Arial" w:cs="Arial"/>
          <w:sz w:val="20"/>
          <w:szCs w:val="20"/>
        </w:rPr>
        <w:t xml:space="preserve"> </w:t>
      </w:r>
      <w:r w:rsidRPr="00496997">
        <w:rPr>
          <w:rFonts w:ascii="Arial" w:hAnsi="Arial" w:cs="Arial"/>
          <w:sz w:val="20"/>
          <w:szCs w:val="20"/>
        </w:rPr>
        <w:t>Zamawiającego do sporządzenia prawidłowego opisu przedmiotu zamówienia; mianowicie zgodnie z</w:t>
      </w:r>
      <w:r>
        <w:rPr>
          <w:rFonts w:ascii="Arial" w:hAnsi="Arial" w:cs="Arial"/>
          <w:sz w:val="20"/>
          <w:szCs w:val="20"/>
        </w:rPr>
        <w:t xml:space="preserve"> </w:t>
      </w:r>
      <w:r w:rsidRPr="00496997">
        <w:rPr>
          <w:rFonts w:ascii="Arial" w:hAnsi="Arial" w:cs="Arial"/>
          <w:sz w:val="20"/>
          <w:szCs w:val="20"/>
        </w:rPr>
        <w:t xml:space="preserve">art. 103 ustawy </w:t>
      </w:r>
      <w:proofErr w:type="spellStart"/>
      <w:r w:rsidRPr="00496997">
        <w:rPr>
          <w:rFonts w:ascii="Arial" w:hAnsi="Arial" w:cs="Arial"/>
          <w:sz w:val="20"/>
          <w:szCs w:val="20"/>
        </w:rPr>
        <w:t>Pzp</w:t>
      </w:r>
      <w:proofErr w:type="spellEnd"/>
      <w:r w:rsidRPr="00496997">
        <w:rPr>
          <w:rFonts w:ascii="Arial" w:hAnsi="Arial" w:cs="Arial"/>
          <w:sz w:val="20"/>
          <w:szCs w:val="20"/>
        </w:rPr>
        <w:t>, zamówienia na roboty budowlane opisuje się za pomocą dokumentacji</w:t>
      </w:r>
      <w:r>
        <w:rPr>
          <w:rFonts w:ascii="Arial" w:hAnsi="Arial" w:cs="Arial"/>
          <w:sz w:val="20"/>
          <w:szCs w:val="20"/>
        </w:rPr>
        <w:t xml:space="preserve"> </w:t>
      </w:r>
      <w:r w:rsidRPr="00496997">
        <w:rPr>
          <w:rFonts w:ascii="Arial" w:hAnsi="Arial" w:cs="Arial"/>
          <w:sz w:val="20"/>
          <w:szCs w:val="20"/>
        </w:rPr>
        <w:t>projektowej oraz specyfikacji technicznych wykonania i odbioru robót budowlanych. Zakres</w:t>
      </w:r>
      <w:r>
        <w:rPr>
          <w:rFonts w:ascii="Arial" w:hAnsi="Arial" w:cs="Arial"/>
          <w:sz w:val="20"/>
          <w:szCs w:val="20"/>
        </w:rPr>
        <w:t xml:space="preserve"> </w:t>
      </w:r>
      <w:r w:rsidRPr="00496997">
        <w:rPr>
          <w:rFonts w:ascii="Arial" w:hAnsi="Arial" w:cs="Arial"/>
          <w:sz w:val="20"/>
          <w:szCs w:val="20"/>
        </w:rPr>
        <w:t>dokumentacji projektowej określa §4 pkt. 1 Rozporządzenia Ministra Rozwoju i Technologii z dnia</w:t>
      </w:r>
      <w:r>
        <w:rPr>
          <w:rFonts w:ascii="Arial" w:hAnsi="Arial" w:cs="Arial"/>
          <w:sz w:val="20"/>
          <w:szCs w:val="20"/>
        </w:rPr>
        <w:t xml:space="preserve"> </w:t>
      </w:r>
      <w:r w:rsidRPr="00496997">
        <w:rPr>
          <w:rFonts w:ascii="Arial" w:hAnsi="Arial" w:cs="Arial"/>
          <w:sz w:val="20"/>
          <w:szCs w:val="20"/>
        </w:rPr>
        <w:t>20 grudnia 2021r. (Dz.2021 r. poz. 2454), zgodnie z którym na dokumentację składa się w</w:t>
      </w:r>
      <w:r>
        <w:rPr>
          <w:rFonts w:ascii="Arial" w:hAnsi="Arial" w:cs="Arial"/>
          <w:sz w:val="20"/>
          <w:szCs w:val="20"/>
        </w:rPr>
        <w:t xml:space="preserve"> </w:t>
      </w:r>
      <w:r w:rsidRPr="00496997">
        <w:rPr>
          <w:rFonts w:ascii="Arial" w:hAnsi="Arial" w:cs="Arial"/>
          <w:sz w:val="20"/>
          <w:szCs w:val="20"/>
        </w:rPr>
        <w:t>szczególności:</w:t>
      </w:r>
    </w:p>
    <w:p w:rsidR="00496997" w:rsidRPr="00496997" w:rsidRDefault="00496997" w:rsidP="0049699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96997">
        <w:rPr>
          <w:rFonts w:ascii="Arial" w:hAnsi="Arial" w:cs="Arial"/>
          <w:sz w:val="20"/>
          <w:szCs w:val="20"/>
        </w:rPr>
        <w:t>1) projekt budowlany w zakresie uwzględniającym specyfikę robót budowlanych;</w:t>
      </w:r>
    </w:p>
    <w:p w:rsidR="00496997" w:rsidRPr="00496997" w:rsidRDefault="00496997" w:rsidP="0049699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96997">
        <w:rPr>
          <w:rFonts w:ascii="Arial" w:hAnsi="Arial" w:cs="Arial"/>
          <w:sz w:val="20"/>
          <w:szCs w:val="20"/>
        </w:rPr>
        <w:t>2) projekt wykonawczy w zakresie, o którym mowa w §5 Rozporządzenia</w:t>
      </w:r>
    </w:p>
    <w:p w:rsidR="00496997" w:rsidRPr="00496997" w:rsidRDefault="00496997" w:rsidP="0049699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96997">
        <w:rPr>
          <w:rFonts w:ascii="Arial" w:hAnsi="Arial" w:cs="Arial"/>
          <w:sz w:val="20"/>
          <w:szCs w:val="20"/>
        </w:rPr>
        <w:t>3) przedmiar robót w zakresie, o którym mowa w §6 Rozporządzenia</w:t>
      </w:r>
    </w:p>
    <w:p w:rsidR="00496997" w:rsidRPr="00496997" w:rsidRDefault="00496997" w:rsidP="0049699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96997">
        <w:rPr>
          <w:rFonts w:ascii="Arial" w:hAnsi="Arial" w:cs="Arial"/>
          <w:sz w:val="20"/>
          <w:szCs w:val="20"/>
        </w:rPr>
        <w:t xml:space="preserve">Ponadto zgodnie z dyspozycją art. 99 ustawy </w:t>
      </w:r>
      <w:proofErr w:type="spellStart"/>
      <w:r w:rsidRPr="00496997">
        <w:rPr>
          <w:rFonts w:ascii="Arial" w:hAnsi="Arial" w:cs="Arial"/>
          <w:sz w:val="20"/>
          <w:szCs w:val="20"/>
        </w:rPr>
        <w:t>Pzp</w:t>
      </w:r>
      <w:proofErr w:type="spellEnd"/>
      <w:r w:rsidRPr="00496997">
        <w:rPr>
          <w:rFonts w:ascii="Arial" w:hAnsi="Arial" w:cs="Arial"/>
          <w:sz w:val="20"/>
          <w:szCs w:val="20"/>
        </w:rPr>
        <w:t>, przedmiot zamówienia opisuje się</w:t>
      </w:r>
      <w:r>
        <w:rPr>
          <w:rFonts w:ascii="Arial" w:hAnsi="Arial" w:cs="Arial"/>
          <w:sz w:val="20"/>
          <w:szCs w:val="20"/>
        </w:rPr>
        <w:t xml:space="preserve"> </w:t>
      </w:r>
      <w:r w:rsidRPr="00496997">
        <w:rPr>
          <w:rFonts w:ascii="Arial" w:hAnsi="Arial" w:cs="Arial"/>
          <w:sz w:val="20"/>
          <w:szCs w:val="20"/>
        </w:rPr>
        <w:t>w sposób jednoznaczny i wyczerpujący, za pomocą dostatecznie dokładnych i zrozumiałych</w:t>
      </w:r>
      <w:r>
        <w:rPr>
          <w:rFonts w:ascii="Arial" w:hAnsi="Arial" w:cs="Arial"/>
          <w:sz w:val="20"/>
          <w:szCs w:val="20"/>
        </w:rPr>
        <w:t xml:space="preserve"> </w:t>
      </w:r>
      <w:r w:rsidRPr="00496997">
        <w:rPr>
          <w:rFonts w:ascii="Arial" w:hAnsi="Arial" w:cs="Arial"/>
          <w:sz w:val="20"/>
          <w:szCs w:val="20"/>
        </w:rPr>
        <w:t>określeń, uwzględniając wymagania i okoliczności mogące mieć wpływ na sporządzenie ofert.</w:t>
      </w:r>
      <w:r>
        <w:rPr>
          <w:rFonts w:ascii="Arial" w:hAnsi="Arial" w:cs="Arial"/>
          <w:sz w:val="20"/>
          <w:szCs w:val="20"/>
        </w:rPr>
        <w:t xml:space="preserve"> </w:t>
      </w:r>
      <w:r w:rsidRPr="00496997">
        <w:rPr>
          <w:rFonts w:ascii="Arial" w:hAnsi="Arial" w:cs="Arial"/>
          <w:sz w:val="20"/>
          <w:szCs w:val="20"/>
        </w:rPr>
        <w:t>Zatem, tylko kompletna dokumentacja projektowa stanowi dla Wykonawcy podstawę do ustalenia</w:t>
      </w:r>
      <w:r>
        <w:rPr>
          <w:rFonts w:ascii="Arial" w:hAnsi="Arial" w:cs="Arial"/>
          <w:sz w:val="20"/>
          <w:szCs w:val="20"/>
        </w:rPr>
        <w:t xml:space="preserve"> </w:t>
      </w:r>
      <w:r w:rsidRPr="00496997">
        <w:rPr>
          <w:rFonts w:ascii="Arial" w:hAnsi="Arial" w:cs="Arial"/>
          <w:sz w:val="20"/>
          <w:szCs w:val="20"/>
        </w:rPr>
        <w:t>wartości zamówienia oraz ma bezpośrednie przełożenie na etap realizacji zamówienia. Prawidłowo</w:t>
      </w:r>
      <w:r>
        <w:rPr>
          <w:rFonts w:ascii="Arial" w:hAnsi="Arial" w:cs="Arial"/>
          <w:sz w:val="20"/>
          <w:szCs w:val="20"/>
        </w:rPr>
        <w:t xml:space="preserve"> </w:t>
      </w:r>
      <w:r w:rsidRPr="00496997">
        <w:rPr>
          <w:rFonts w:ascii="Arial" w:hAnsi="Arial" w:cs="Arial"/>
          <w:sz w:val="20"/>
          <w:szCs w:val="20"/>
        </w:rPr>
        <w:t>sporządzony opis przedmiotu zamówienia musi wskazać wykonawcom rzeczywisty zakres</w:t>
      </w:r>
      <w:r>
        <w:rPr>
          <w:rFonts w:ascii="Arial" w:hAnsi="Arial" w:cs="Arial"/>
          <w:sz w:val="20"/>
          <w:szCs w:val="20"/>
        </w:rPr>
        <w:t xml:space="preserve"> </w:t>
      </w:r>
      <w:r w:rsidRPr="00496997">
        <w:rPr>
          <w:rFonts w:ascii="Arial" w:hAnsi="Arial" w:cs="Arial"/>
          <w:sz w:val="20"/>
          <w:szCs w:val="20"/>
        </w:rPr>
        <w:t>zamówienia przy użyciu przejrzystych określeń, znanych i zrozumiałych dla wykonawców</w:t>
      </w:r>
      <w:r>
        <w:rPr>
          <w:rFonts w:ascii="Arial" w:hAnsi="Arial" w:cs="Arial"/>
          <w:sz w:val="20"/>
          <w:szCs w:val="20"/>
        </w:rPr>
        <w:t xml:space="preserve"> </w:t>
      </w:r>
      <w:r w:rsidRPr="00496997">
        <w:rPr>
          <w:rFonts w:ascii="Arial" w:hAnsi="Arial" w:cs="Arial"/>
          <w:sz w:val="20"/>
          <w:szCs w:val="20"/>
        </w:rPr>
        <w:t>działających w tej branży. Zamawiający, opisując przedmiot zamówienia, nie może pominąć żadnych</w:t>
      </w:r>
      <w:r>
        <w:rPr>
          <w:rFonts w:ascii="Arial" w:hAnsi="Arial" w:cs="Arial"/>
          <w:sz w:val="20"/>
          <w:szCs w:val="20"/>
        </w:rPr>
        <w:t xml:space="preserve"> </w:t>
      </w:r>
      <w:r w:rsidRPr="00496997">
        <w:rPr>
          <w:rFonts w:ascii="Arial" w:hAnsi="Arial" w:cs="Arial"/>
          <w:sz w:val="20"/>
          <w:szCs w:val="20"/>
        </w:rPr>
        <w:t>informacji mających wpływ na sporządzenie oferty. Jak wskazywano niejednokrotnie w orzeczeniach</w:t>
      </w:r>
      <w:r>
        <w:rPr>
          <w:rFonts w:ascii="Arial" w:hAnsi="Arial" w:cs="Arial"/>
          <w:sz w:val="20"/>
          <w:szCs w:val="20"/>
        </w:rPr>
        <w:t xml:space="preserve"> </w:t>
      </w:r>
      <w:r w:rsidRPr="00496997">
        <w:rPr>
          <w:rFonts w:ascii="Arial" w:hAnsi="Arial" w:cs="Arial"/>
          <w:sz w:val="20"/>
          <w:szCs w:val="20"/>
        </w:rPr>
        <w:t xml:space="preserve">KIO (dotyczących art. 29 ust. 1 </w:t>
      </w:r>
      <w:proofErr w:type="spellStart"/>
      <w:r w:rsidRPr="00496997">
        <w:rPr>
          <w:rFonts w:ascii="Arial" w:hAnsi="Arial" w:cs="Arial"/>
          <w:sz w:val="20"/>
          <w:szCs w:val="20"/>
        </w:rPr>
        <w:t>Pzp</w:t>
      </w:r>
      <w:proofErr w:type="spellEnd"/>
      <w:r w:rsidRPr="00496997">
        <w:rPr>
          <w:rFonts w:ascii="Arial" w:hAnsi="Arial" w:cs="Arial"/>
          <w:sz w:val="20"/>
          <w:szCs w:val="20"/>
        </w:rPr>
        <w:t xml:space="preserve"> z 2004 zachowujących swoją aktualność na gruncie </w:t>
      </w:r>
      <w:proofErr w:type="spellStart"/>
      <w:r w:rsidRPr="00496997">
        <w:rPr>
          <w:rFonts w:ascii="Arial" w:hAnsi="Arial" w:cs="Arial"/>
          <w:sz w:val="20"/>
          <w:szCs w:val="20"/>
        </w:rPr>
        <w:t>Pzp</w:t>
      </w:r>
      <w:proofErr w:type="spellEnd"/>
      <w:r w:rsidRPr="00496997">
        <w:rPr>
          <w:rFonts w:ascii="Arial" w:hAnsi="Arial" w:cs="Arial"/>
          <w:sz w:val="20"/>
          <w:szCs w:val="20"/>
        </w:rPr>
        <w:t>), celem</w:t>
      </w:r>
      <w:r>
        <w:rPr>
          <w:rFonts w:ascii="Arial" w:hAnsi="Arial" w:cs="Arial"/>
          <w:sz w:val="20"/>
          <w:szCs w:val="20"/>
        </w:rPr>
        <w:t xml:space="preserve"> </w:t>
      </w:r>
      <w:r w:rsidRPr="00496997">
        <w:rPr>
          <w:rFonts w:ascii="Arial" w:hAnsi="Arial" w:cs="Arial"/>
          <w:sz w:val="20"/>
          <w:szCs w:val="20"/>
        </w:rPr>
        <w:t>tego przepisu jest wyeliminowanie elementu niepewności wykonawców co do oczekiwań</w:t>
      </w:r>
      <w:r>
        <w:rPr>
          <w:rFonts w:ascii="Arial" w:hAnsi="Arial" w:cs="Arial"/>
          <w:sz w:val="20"/>
          <w:szCs w:val="20"/>
        </w:rPr>
        <w:t xml:space="preserve"> </w:t>
      </w:r>
      <w:r w:rsidRPr="00496997">
        <w:rPr>
          <w:rFonts w:ascii="Arial" w:hAnsi="Arial" w:cs="Arial"/>
          <w:sz w:val="20"/>
          <w:szCs w:val="20"/>
        </w:rPr>
        <w:t>zamawiającego dotyczących przedmiotu zamówienia i zagwarantowanie im wiedzy niezbędnej do</w:t>
      </w:r>
      <w:r>
        <w:rPr>
          <w:rFonts w:ascii="Arial" w:hAnsi="Arial" w:cs="Arial"/>
          <w:sz w:val="20"/>
          <w:szCs w:val="20"/>
        </w:rPr>
        <w:t xml:space="preserve"> </w:t>
      </w:r>
      <w:r w:rsidRPr="00496997">
        <w:rPr>
          <w:rFonts w:ascii="Arial" w:hAnsi="Arial" w:cs="Arial"/>
          <w:sz w:val="20"/>
          <w:szCs w:val="20"/>
        </w:rPr>
        <w:t xml:space="preserve">prawidłowego przygotowania oferty i wykonania zamówienia. </w:t>
      </w:r>
      <w:r w:rsidRPr="00496997">
        <w:rPr>
          <w:rFonts w:ascii="Arial" w:hAnsi="Arial" w:cs="Arial"/>
          <w:sz w:val="20"/>
          <w:szCs w:val="20"/>
          <w:vertAlign w:val="superscript"/>
        </w:rPr>
        <w:t>i</w:t>
      </w:r>
    </w:p>
    <w:p w:rsidR="00496997" w:rsidRDefault="00496997" w:rsidP="0049699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96997">
        <w:rPr>
          <w:rFonts w:ascii="Arial" w:hAnsi="Arial" w:cs="Arial"/>
          <w:sz w:val="20"/>
          <w:szCs w:val="20"/>
        </w:rPr>
        <w:t>Mając na uwadze powyższe stwierdzamy, iż załączona na platformie zakupowej dokumentacja</w:t>
      </w:r>
      <w:r>
        <w:rPr>
          <w:rFonts w:ascii="Arial" w:hAnsi="Arial" w:cs="Arial"/>
          <w:sz w:val="20"/>
          <w:szCs w:val="20"/>
        </w:rPr>
        <w:t xml:space="preserve"> </w:t>
      </w:r>
      <w:r w:rsidRPr="00496997">
        <w:rPr>
          <w:rFonts w:ascii="Arial" w:hAnsi="Arial" w:cs="Arial"/>
          <w:sz w:val="20"/>
          <w:szCs w:val="20"/>
        </w:rPr>
        <w:t>projektowa jest niekompletna i uniemożliwia prawidłowe przygotowanie oferty, dlatego wnosimy o</w:t>
      </w:r>
      <w:r>
        <w:rPr>
          <w:rFonts w:ascii="Arial" w:hAnsi="Arial" w:cs="Arial"/>
          <w:sz w:val="20"/>
          <w:szCs w:val="20"/>
        </w:rPr>
        <w:t xml:space="preserve"> </w:t>
      </w:r>
      <w:r w:rsidRPr="00496997">
        <w:rPr>
          <w:rFonts w:ascii="Arial" w:hAnsi="Arial" w:cs="Arial"/>
          <w:sz w:val="20"/>
          <w:szCs w:val="20"/>
        </w:rPr>
        <w:t>załączenie dokumentacji projektowej dla wszystkich wymienionych w formularzu cenowym prac</w:t>
      </w:r>
      <w:r>
        <w:rPr>
          <w:rFonts w:ascii="Arial" w:hAnsi="Arial" w:cs="Arial"/>
          <w:sz w:val="20"/>
          <w:szCs w:val="20"/>
        </w:rPr>
        <w:t xml:space="preserve"> </w:t>
      </w:r>
      <w:r w:rsidRPr="00496997">
        <w:rPr>
          <w:rFonts w:ascii="Arial" w:hAnsi="Arial" w:cs="Arial"/>
          <w:sz w:val="20"/>
          <w:szCs w:val="20"/>
        </w:rPr>
        <w:t>wraz z przedmiarem robót, który z uwagi na ryczałtowe wynagrodzenie, będzie miał charakter</w:t>
      </w:r>
      <w:r>
        <w:rPr>
          <w:rFonts w:ascii="Arial" w:hAnsi="Arial" w:cs="Arial"/>
          <w:sz w:val="20"/>
          <w:szCs w:val="20"/>
        </w:rPr>
        <w:t xml:space="preserve"> </w:t>
      </w:r>
      <w:r w:rsidRPr="00496997">
        <w:rPr>
          <w:rFonts w:ascii="Arial" w:hAnsi="Arial" w:cs="Arial"/>
          <w:sz w:val="20"/>
          <w:szCs w:val="20"/>
        </w:rPr>
        <w:t>pomocniczy, jednakże znacznie ułatwi przygotowanie oferty i zobrazuje skalę robót,</w:t>
      </w:r>
      <w:r>
        <w:rPr>
          <w:rFonts w:ascii="Arial" w:hAnsi="Arial" w:cs="Arial"/>
          <w:sz w:val="20"/>
          <w:szCs w:val="20"/>
        </w:rPr>
        <w:t xml:space="preserve"> </w:t>
      </w:r>
      <w:r w:rsidRPr="00496997">
        <w:rPr>
          <w:rFonts w:ascii="Arial" w:hAnsi="Arial" w:cs="Arial"/>
          <w:sz w:val="20"/>
          <w:szCs w:val="20"/>
        </w:rPr>
        <w:t>a także da podstawę do właściwego wypełni</w:t>
      </w:r>
      <w:r>
        <w:rPr>
          <w:rFonts w:ascii="Arial" w:hAnsi="Arial" w:cs="Arial"/>
          <w:sz w:val="20"/>
          <w:szCs w:val="20"/>
        </w:rPr>
        <w:t>enia załącznika nr 1 i 2 do SWZ</w:t>
      </w:r>
      <w:r w:rsidRPr="00496997">
        <w:rPr>
          <w:rFonts w:ascii="Arial" w:hAnsi="Arial" w:cs="Arial"/>
          <w:sz w:val="20"/>
          <w:szCs w:val="20"/>
        </w:rPr>
        <w:t>.</w:t>
      </w:r>
    </w:p>
    <w:p w:rsidR="00496997" w:rsidRPr="00F300FC" w:rsidRDefault="00496997" w:rsidP="0049699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ODPOWIEDŹ 2</w:t>
      </w:r>
    </w:p>
    <w:p w:rsidR="00496997" w:rsidRPr="000819EA" w:rsidRDefault="00496997" w:rsidP="0049699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96997">
        <w:rPr>
          <w:rFonts w:ascii="Arial" w:hAnsi="Arial" w:cs="Arial"/>
          <w:sz w:val="20"/>
          <w:szCs w:val="20"/>
        </w:rPr>
        <w:t>Zamawiający informuje, że roboty bud</w:t>
      </w:r>
      <w:r>
        <w:rPr>
          <w:rFonts w:ascii="Arial" w:hAnsi="Arial" w:cs="Arial"/>
          <w:sz w:val="20"/>
          <w:szCs w:val="20"/>
        </w:rPr>
        <w:t xml:space="preserve">owlane należy wykonać w oparciu </w:t>
      </w:r>
      <w:r w:rsidRPr="00496997">
        <w:rPr>
          <w:rFonts w:ascii="Arial" w:hAnsi="Arial" w:cs="Arial"/>
          <w:sz w:val="20"/>
          <w:szCs w:val="20"/>
        </w:rPr>
        <w:t>o dokumentację projektową załączoną do przedmiotowego postępowania.</w:t>
      </w:r>
    </w:p>
    <w:p w:rsidR="00AD252E" w:rsidRDefault="00AD252E" w:rsidP="00855150">
      <w:pPr>
        <w:spacing w:after="0" w:line="276" w:lineRule="auto"/>
        <w:rPr>
          <w:rFonts w:ascii="Arial" w:hAnsi="Arial" w:cs="Arial"/>
          <w:sz w:val="20"/>
          <w:szCs w:val="18"/>
        </w:rPr>
      </w:pPr>
    </w:p>
    <w:p w:rsidR="00161720" w:rsidRPr="00855150" w:rsidRDefault="00161720" w:rsidP="00855150">
      <w:pPr>
        <w:spacing w:after="0" w:line="276" w:lineRule="auto"/>
        <w:rPr>
          <w:rFonts w:ascii="Arial" w:hAnsi="Arial" w:cs="Arial"/>
          <w:sz w:val="20"/>
          <w:szCs w:val="18"/>
        </w:rPr>
      </w:pPr>
      <w:r w:rsidRPr="00694FF5">
        <w:rPr>
          <w:rFonts w:ascii="Arial" w:hAnsi="Arial" w:cs="Arial"/>
          <w:sz w:val="20"/>
          <w:szCs w:val="18"/>
        </w:rPr>
        <w:t>Pozostałe zapisy SWZ pozostają bez zmian.</w:t>
      </w:r>
    </w:p>
    <w:p w:rsidR="00DA4766" w:rsidRPr="00DA4766" w:rsidRDefault="00DA4766" w:rsidP="00DA4766">
      <w:pPr>
        <w:spacing w:after="0" w:line="240" w:lineRule="auto"/>
        <w:ind w:left="4820"/>
        <w:jc w:val="center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:rsidR="007B478B" w:rsidRDefault="00855150" w:rsidP="00DA4766">
      <w:pPr>
        <w:spacing w:after="0" w:line="240" w:lineRule="auto"/>
        <w:ind w:left="4820"/>
        <w:jc w:val="center"/>
        <w:rPr>
          <w:rFonts w:ascii="Arial" w:eastAsia="Times New Roman" w:hAnsi="Arial" w:cs="Arial"/>
          <w:bCs/>
          <w:sz w:val="18"/>
          <w:szCs w:val="18"/>
          <w:lang w:eastAsia="pl-PL"/>
        </w:rPr>
      </w:pPr>
      <w:r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</w:t>
      </w:r>
    </w:p>
    <w:p w:rsidR="007B478B" w:rsidRDefault="007B478B" w:rsidP="00DA4766">
      <w:pPr>
        <w:spacing w:after="0" w:line="240" w:lineRule="auto"/>
        <w:ind w:left="4820"/>
        <w:jc w:val="center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:rsidR="007B478B" w:rsidRDefault="007B478B" w:rsidP="00DA4766">
      <w:pPr>
        <w:spacing w:after="0" w:line="240" w:lineRule="auto"/>
        <w:ind w:left="4820"/>
        <w:jc w:val="center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:rsidR="00DA4766" w:rsidRPr="00DA4766" w:rsidRDefault="00DA4766" w:rsidP="00DA4766">
      <w:pPr>
        <w:spacing w:after="0" w:line="240" w:lineRule="auto"/>
        <w:ind w:left="4820"/>
        <w:jc w:val="center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DA4766">
        <w:rPr>
          <w:rFonts w:ascii="Arial" w:eastAsia="Times New Roman" w:hAnsi="Arial" w:cs="Arial"/>
          <w:bCs/>
          <w:sz w:val="18"/>
          <w:szCs w:val="18"/>
          <w:lang w:eastAsia="pl-PL"/>
        </w:rPr>
        <w:t>Zastępca</w:t>
      </w:r>
    </w:p>
    <w:p w:rsidR="00DA4766" w:rsidRPr="00DA4766" w:rsidRDefault="00DA4766" w:rsidP="00DA4766">
      <w:pPr>
        <w:spacing w:after="0" w:line="240" w:lineRule="auto"/>
        <w:ind w:left="4820"/>
        <w:jc w:val="center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DA4766">
        <w:rPr>
          <w:rFonts w:ascii="Arial" w:eastAsia="Times New Roman" w:hAnsi="Arial" w:cs="Arial"/>
          <w:bCs/>
          <w:sz w:val="18"/>
          <w:szCs w:val="18"/>
          <w:lang w:eastAsia="pl-PL"/>
        </w:rPr>
        <w:t>Komendanta Wojewódzkiego Policji w Łodzi</w:t>
      </w:r>
    </w:p>
    <w:p w:rsidR="00DA4766" w:rsidRPr="00DA4766" w:rsidRDefault="00DA4766" w:rsidP="00DA4766">
      <w:pPr>
        <w:spacing w:after="0" w:line="240" w:lineRule="auto"/>
        <w:ind w:left="4820"/>
        <w:jc w:val="center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:rsidR="00DA4766" w:rsidRPr="00DA4766" w:rsidRDefault="00DA4766" w:rsidP="00DA4766">
      <w:pPr>
        <w:spacing w:after="0" w:line="240" w:lineRule="auto"/>
        <w:ind w:left="4820"/>
        <w:jc w:val="center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:rsidR="00DA4766" w:rsidRPr="00DA4766" w:rsidRDefault="00DA4766" w:rsidP="00DA4766">
      <w:pPr>
        <w:spacing w:after="0" w:line="240" w:lineRule="auto"/>
        <w:ind w:left="4820"/>
        <w:jc w:val="center"/>
        <w:rPr>
          <w:rFonts w:ascii="Times New Roman" w:eastAsia="Times New Roman" w:hAnsi="Times New Roman" w:cs="Arial"/>
          <w:sz w:val="16"/>
          <w:szCs w:val="16"/>
          <w:lang w:eastAsia="pl-PL"/>
        </w:rPr>
      </w:pPr>
      <w:r w:rsidRPr="00DA4766">
        <w:rPr>
          <w:rFonts w:ascii="Arial" w:eastAsia="Times New Roman" w:hAnsi="Arial" w:cs="Arial"/>
          <w:bCs/>
          <w:sz w:val="18"/>
          <w:szCs w:val="18"/>
          <w:lang w:eastAsia="pl-PL"/>
        </w:rPr>
        <w:t>/-/</w:t>
      </w:r>
      <w:r w:rsidR="00855150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insp. Tomasz </w:t>
      </w:r>
      <w:r w:rsidR="00822588">
        <w:rPr>
          <w:rFonts w:ascii="Arial" w:eastAsia="Times New Roman" w:hAnsi="Arial" w:cs="Arial"/>
          <w:bCs/>
          <w:sz w:val="18"/>
          <w:szCs w:val="18"/>
          <w:lang w:eastAsia="pl-PL"/>
        </w:rPr>
        <w:t>Jędrzejowski</w:t>
      </w:r>
    </w:p>
    <w:p w:rsidR="00DA4766" w:rsidRPr="00DA4766" w:rsidRDefault="00DA4766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DA4766" w:rsidRPr="00DA4766" w:rsidRDefault="00DA4766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C15E46" w:rsidRDefault="00C15E46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C15E46" w:rsidRDefault="00C15E46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C15E46" w:rsidRDefault="00C15E46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C15E46" w:rsidRDefault="00C15E46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C15E46" w:rsidRDefault="00C15E46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C15E46" w:rsidRDefault="00C15E46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C15E46" w:rsidRDefault="00C15E46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C15E46" w:rsidRDefault="00C15E46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C15E46" w:rsidRDefault="00C15E46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C15E46" w:rsidRDefault="00C15E46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C15E46" w:rsidRDefault="00C15E46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C15E46" w:rsidRDefault="00C15E46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C15E46" w:rsidRDefault="00C15E46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C15E46" w:rsidRDefault="00C15E46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C15E46" w:rsidRDefault="00C15E46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C15E46" w:rsidRDefault="00C15E46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C15E46" w:rsidRDefault="00C15E46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C15E46" w:rsidRDefault="00C15E46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C15E46" w:rsidRDefault="00C15E46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0819EA" w:rsidRDefault="000819EA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0819EA" w:rsidRDefault="000819EA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0819EA" w:rsidRDefault="000819EA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0819EA" w:rsidRDefault="000819EA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0819EA" w:rsidRDefault="000819EA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0819EA" w:rsidRDefault="000819EA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496997" w:rsidRDefault="00496997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496997" w:rsidRDefault="00496997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496997" w:rsidRDefault="00496997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496997" w:rsidRDefault="00496997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496997" w:rsidRDefault="00496997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496997" w:rsidRDefault="00496997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bookmarkStart w:id="1" w:name="_GoBack"/>
      <w:bookmarkEnd w:id="1"/>
    </w:p>
    <w:p w:rsidR="000819EA" w:rsidRDefault="000819EA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0819EA" w:rsidRDefault="000819EA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DA4766" w:rsidRPr="00DA4766" w:rsidRDefault="00DA4766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DA4766">
        <w:rPr>
          <w:rFonts w:ascii="Arial" w:eastAsia="Times New Roman" w:hAnsi="Arial" w:cs="Arial"/>
          <w:sz w:val="16"/>
          <w:szCs w:val="16"/>
          <w:lang w:eastAsia="pl-PL"/>
        </w:rPr>
        <w:t>sporządzono 1 egz.</w:t>
      </w:r>
    </w:p>
    <w:p w:rsidR="00D47EF8" w:rsidRDefault="00DA4766" w:rsidP="00DA4766">
      <w:r w:rsidRPr="00DA4766">
        <w:rPr>
          <w:rFonts w:ascii="Arial" w:eastAsia="Times New Roman" w:hAnsi="Arial" w:cs="Arial"/>
          <w:sz w:val="16"/>
          <w:szCs w:val="16"/>
          <w:lang w:eastAsia="pl-PL"/>
        </w:rPr>
        <w:t xml:space="preserve">Zamieszczono na stronie internetowej </w:t>
      </w:r>
      <w:r w:rsidR="00711B6F">
        <w:rPr>
          <w:rFonts w:ascii="Arial" w:eastAsia="Times New Roman" w:hAnsi="Arial" w:cs="Arial"/>
          <w:sz w:val="16"/>
          <w:szCs w:val="16"/>
          <w:lang w:eastAsia="pl-PL"/>
        </w:rPr>
        <w:t>prowadzonego postępowania</w:t>
      </w:r>
    </w:p>
    <w:sectPr w:rsidR="00D47EF8" w:rsidSect="000819EA">
      <w:headerReference w:type="default" r:id="rId8"/>
      <w:pgSz w:w="11906" w:h="16838"/>
      <w:pgMar w:top="284" w:right="1417" w:bottom="1843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AAF" w:rsidRDefault="00646AAF" w:rsidP="00646AAF">
      <w:pPr>
        <w:spacing w:after="0" w:line="240" w:lineRule="auto"/>
      </w:pPr>
      <w:r>
        <w:separator/>
      </w:r>
    </w:p>
  </w:endnote>
  <w:endnote w:type="continuationSeparator" w:id="0">
    <w:p w:rsidR="00646AAF" w:rsidRDefault="00646AAF" w:rsidP="00646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AAF" w:rsidRDefault="00646AAF" w:rsidP="00646AAF">
      <w:pPr>
        <w:spacing w:after="0" w:line="240" w:lineRule="auto"/>
      </w:pPr>
      <w:r>
        <w:separator/>
      </w:r>
    </w:p>
  </w:footnote>
  <w:footnote w:type="continuationSeparator" w:id="0">
    <w:p w:rsidR="00646AAF" w:rsidRDefault="00646AAF" w:rsidP="00646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AAF" w:rsidRDefault="00646AAF" w:rsidP="00646AAF">
    <w:pPr>
      <w:ind w:left="360"/>
      <w:jc w:val="center"/>
      <w:outlineLvl w:val="0"/>
      <w:rPr>
        <w:rFonts w:ascii="Calibri" w:hAnsi="Calibri" w:cs="Calibri"/>
        <w:sz w:val="15"/>
        <w:szCs w:val="15"/>
      </w:rPr>
    </w:pPr>
  </w:p>
  <w:p w:rsidR="00734203" w:rsidRPr="00FD312D" w:rsidRDefault="00C34C45" w:rsidP="00C34C45">
    <w:pPr>
      <w:suppressAutoHyphens/>
      <w:spacing w:line="100" w:lineRule="atLeast"/>
      <w:jc w:val="right"/>
      <w:rPr>
        <w:rFonts w:ascii="Calibri" w:hAnsi="Calibri" w:cs="Calibri"/>
        <w:sz w:val="15"/>
        <w:szCs w:val="15"/>
      </w:rPr>
    </w:pPr>
    <w:r>
      <w:rPr>
        <w:rFonts w:ascii="Arial" w:eastAsia="Arial Unicode MS" w:hAnsi="Arial" w:cs="Arial"/>
        <w:kern w:val="2"/>
        <w:sz w:val="20"/>
        <w:szCs w:val="20"/>
        <w:lang w:eastAsia="ar-SA"/>
      </w:rPr>
      <w:tab/>
    </w:r>
    <w:r>
      <w:rPr>
        <w:rFonts w:ascii="Arial" w:eastAsia="Arial Unicode MS" w:hAnsi="Arial" w:cs="Arial"/>
        <w:kern w:val="2"/>
        <w:sz w:val="20"/>
        <w:szCs w:val="20"/>
        <w:lang w:eastAsia="ar-SA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6599B"/>
    <w:multiLevelType w:val="hybridMultilevel"/>
    <w:tmpl w:val="177EA9A4"/>
    <w:lvl w:ilvl="0" w:tplc="92EC07C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32F1C"/>
    <w:multiLevelType w:val="hybridMultilevel"/>
    <w:tmpl w:val="2F704E50"/>
    <w:lvl w:ilvl="0" w:tplc="D8EA34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13DE6"/>
    <w:multiLevelType w:val="hybridMultilevel"/>
    <w:tmpl w:val="CDB412A4"/>
    <w:lvl w:ilvl="0" w:tplc="77A432CA">
      <w:start w:val="2"/>
      <w:numFmt w:val="lowerLetter"/>
      <w:lvlText w:val="%1)"/>
      <w:lvlJc w:val="left"/>
      <w:pPr>
        <w:ind w:left="96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32D95D7E"/>
    <w:multiLevelType w:val="hybridMultilevel"/>
    <w:tmpl w:val="7BB2D1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761CAD"/>
    <w:multiLevelType w:val="hybridMultilevel"/>
    <w:tmpl w:val="920C4BA0"/>
    <w:lvl w:ilvl="0" w:tplc="92EC07C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9011BC"/>
    <w:multiLevelType w:val="hybridMultilevel"/>
    <w:tmpl w:val="34701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8D2473"/>
    <w:multiLevelType w:val="multilevel"/>
    <w:tmpl w:val="FDE83A86"/>
    <w:lvl w:ilvl="0">
      <w:start w:val="1"/>
      <w:numFmt w:val="decimal"/>
      <w:pStyle w:val="Nagwek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7836643"/>
    <w:multiLevelType w:val="hybridMultilevel"/>
    <w:tmpl w:val="FF4CB7AA"/>
    <w:lvl w:ilvl="0" w:tplc="639236B6">
      <w:start w:val="1"/>
      <w:numFmt w:val="lowerLetter"/>
      <w:lvlText w:val="%1)"/>
      <w:lvlJc w:val="left"/>
      <w:pPr>
        <w:ind w:left="96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 w15:restartNumberingAfterBreak="0">
    <w:nsid w:val="79823455"/>
    <w:multiLevelType w:val="multilevel"/>
    <w:tmpl w:val="D5106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9" w15:restartNumberingAfterBreak="0">
    <w:nsid w:val="7A241AE5"/>
    <w:multiLevelType w:val="multilevel"/>
    <w:tmpl w:val="D0F62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7FC906E5"/>
    <w:multiLevelType w:val="hybridMultilevel"/>
    <w:tmpl w:val="B406EA42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8"/>
  </w:num>
  <w:num w:numId="4">
    <w:abstractNumId w:val="8"/>
  </w:num>
  <w:num w:numId="5">
    <w:abstractNumId w:val="8"/>
  </w:num>
  <w:num w:numId="6">
    <w:abstractNumId w:val="6"/>
  </w:num>
  <w:num w:numId="7">
    <w:abstractNumId w:val="3"/>
  </w:num>
  <w:num w:numId="8">
    <w:abstractNumId w:val="7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</w:num>
  <w:num w:numId="12">
    <w:abstractNumId w:val="2"/>
  </w:num>
  <w:num w:numId="13">
    <w:abstractNumId w:val="4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09B"/>
    <w:rsid w:val="000819EA"/>
    <w:rsid w:val="00161720"/>
    <w:rsid w:val="001B6A7C"/>
    <w:rsid w:val="00240765"/>
    <w:rsid w:val="0034788D"/>
    <w:rsid w:val="00382A7F"/>
    <w:rsid w:val="00447B5A"/>
    <w:rsid w:val="00496997"/>
    <w:rsid w:val="004C7941"/>
    <w:rsid w:val="005475FE"/>
    <w:rsid w:val="00561B22"/>
    <w:rsid w:val="00571BC5"/>
    <w:rsid w:val="00613C81"/>
    <w:rsid w:val="00646AAF"/>
    <w:rsid w:val="006506CD"/>
    <w:rsid w:val="00694FF5"/>
    <w:rsid w:val="00711B6F"/>
    <w:rsid w:val="00730946"/>
    <w:rsid w:val="00734203"/>
    <w:rsid w:val="0074408F"/>
    <w:rsid w:val="007B384B"/>
    <w:rsid w:val="007B478B"/>
    <w:rsid w:val="007B7245"/>
    <w:rsid w:val="00822588"/>
    <w:rsid w:val="00855150"/>
    <w:rsid w:val="00AC01DE"/>
    <w:rsid w:val="00AD252E"/>
    <w:rsid w:val="00B00CF6"/>
    <w:rsid w:val="00C15E46"/>
    <w:rsid w:val="00C34C45"/>
    <w:rsid w:val="00D07009"/>
    <w:rsid w:val="00D27A50"/>
    <w:rsid w:val="00D47EF8"/>
    <w:rsid w:val="00D70A3F"/>
    <w:rsid w:val="00D8609B"/>
    <w:rsid w:val="00D9300E"/>
    <w:rsid w:val="00DA4766"/>
    <w:rsid w:val="00E31B07"/>
    <w:rsid w:val="00F300FC"/>
    <w:rsid w:val="00F41DCD"/>
    <w:rsid w:val="00F7725B"/>
    <w:rsid w:val="00FB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chartTrackingRefBased/>
  <w15:docId w15:val="{D24EB105-057A-4262-821A-B6373264B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34C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B7245"/>
    <w:pPr>
      <w:keepNext/>
      <w:numPr>
        <w:numId w:val="6"/>
      </w:numPr>
      <w:spacing w:after="0" w:line="240" w:lineRule="auto"/>
      <w:ind w:hanging="360"/>
      <w:jc w:val="both"/>
      <w:outlineLvl w:val="1"/>
    </w:pPr>
    <w:rPr>
      <w:rFonts w:ascii="Arial" w:hAnsi="Arial" w:cs="Times New Roman"/>
      <w:b/>
      <w:szCs w:val="28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3420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B7245"/>
    <w:rPr>
      <w:rFonts w:ascii="Arial" w:hAnsi="Arial" w:cs="Times New Roman"/>
      <w:b/>
      <w:szCs w:val="28"/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646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6AAF"/>
  </w:style>
  <w:style w:type="paragraph" w:styleId="Stopka">
    <w:name w:val="footer"/>
    <w:basedOn w:val="Normalny"/>
    <w:link w:val="StopkaZnak"/>
    <w:uiPriority w:val="99"/>
    <w:unhideWhenUsed/>
    <w:rsid w:val="00646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6AAF"/>
  </w:style>
  <w:style w:type="character" w:customStyle="1" w:styleId="Nagwek4Znak">
    <w:name w:val="Nagłówek 4 Znak"/>
    <w:basedOn w:val="Domylnaczcionkaakapitu"/>
    <w:link w:val="Nagwek4"/>
    <w:rsid w:val="0073420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1Znak">
    <w:name w:val="Nagłówek 1 Znak"/>
    <w:basedOn w:val="Domylnaczcionkaakapitu"/>
    <w:link w:val="Nagwek1"/>
    <w:uiPriority w:val="9"/>
    <w:rsid w:val="00C34C4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semiHidden/>
    <w:unhideWhenUsed/>
    <w:rsid w:val="00C34C45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semiHidden/>
    <w:unhideWhenUsed/>
    <w:rsid w:val="00C34C45"/>
    <w:pPr>
      <w:widowControl w:val="0"/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34C4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40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1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7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0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57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99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ampub@ld.policj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2</Pages>
  <Words>772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792575</dc:creator>
  <cp:keywords/>
  <dc:description/>
  <cp:lastModifiedBy>792575</cp:lastModifiedBy>
  <cp:revision>25</cp:revision>
  <cp:lastPrinted>2022-09-28T09:26:00Z</cp:lastPrinted>
  <dcterms:created xsi:type="dcterms:W3CDTF">2021-05-24T06:30:00Z</dcterms:created>
  <dcterms:modified xsi:type="dcterms:W3CDTF">2022-11-08T09:38:00Z</dcterms:modified>
</cp:coreProperties>
</file>