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41B69D00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5B3476">
        <w:rPr>
          <w:rFonts w:ascii="Calibri Light" w:eastAsia="Arial" w:hAnsi="Calibri Light" w:cs="Calibri Light"/>
          <w:b/>
          <w:color w:val="FF0000"/>
          <w:sz w:val="22"/>
          <w:szCs w:val="22"/>
        </w:rPr>
        <w:t>, 2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8BEE190" w14:textId="1C459A34" w:rsidR="007E221C" w:rsidRPr="00993FA5" w:rsidRDefault="007E221C" w:rsidP="007E221C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ust.1.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</w:rPr>
        <w:t>62/2023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20A98648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5768A3" w:rsidRPr="00AF038C">
        <w:rPr>
          <w:rFonts w:ascii="Verdana Pro Black" w:hAnsi="Verdana Pro Black"/>
          <w:b/>
          <w:bCs/>
          <w:sz w:val="28"/>
          <w:szCs w:val="28"/>
        </w:rPr>
        <w:t>E</w:t>
      </w:r>
      <w:r w:rsidR="005768A3">
        <w:rPr>
          <w:rFonts w:ascii="Verdana Pro Black" w:hAnsi="Verdana Pro Black"/>
          <w:b/>
          <w:bCs/>
        </w:rPr>
        <w:t>CHOKADRIOGRAF</w:t>
      </w:r>
      <w:r w:rsidR="005768A3">
        <w:rPr>
          <w:rFonts w:ascii="Arial" w:hAnsi="Arial" w:cs="Arial"/>
          <w:b/>
        </w:rPr>
        <w:t xml:space="preserve"> </w:t>
      </w:r>
      <w:r w:rsidR="00805A6C">
        <w:rPr>
          <w:rFonts w:ascii="Arial" w:hAnsi="Arial" w:cs="Arial"/>
          <w:b/>
        </w:rPr>
        <w:t>-</w:t>
      </w:r>
      <w:r w:rsidR="00805A6C">
        <w:rPr>
          <w:rFonts w:ascii="Verdana Pro Black" w:hAnsi="Verdana Pro Black"/>
          <w:b/>
          <w:bCs/>
          <w:sz w:val="28"/>
          <w:szCs w:val="28"/>
        </w:rPr>
        <w:t>A</w:t>
      </w:r>
      <w:r w:rsidR="00805A6C">
        <w:rPr>
          <w:rFonts w:ascii="Verdana Pro Black" w:hAnsi="Verdana Pro Black"/>
          <w:b/>
          <w:bCs/>
        </w:rPr>
        <w:t>PARAT EKG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Oddz. </w:t>
      </w:r>
      <w:proofErr w:type="spellStart"/>
      <w:r w:rsidR="005768A3">
        <w:rPr>
          <w:rFonts w:ascii="Calibri Light" w:eastAsia="Arial" w:hAnsi="Calibri Light" w:cs="Calibri Light"/>
          <w:sz w:val="22"/>
          <w:szCs w:val="22"/>
        </w:rPr>
        <w:t>Kardiologi</w:t>
      </w:r>
      <w:proofErr w:type="spellEnd"/>
      <w:r w:rsidR="005768A3">
        <w:rPr>
          <w:rFonts w:ascii="Calibri Light" w:eastAsia="Arial" w:hAnsi="Calibri Light" w:cs="Calibri Light"/>
          <w:sz w:val="22"/>
          <w:szCs w:val="22"/>
        </w:rPr>
        <w:t xml:space="preserve">/Pracownia Echokardiografii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805A6C">
        <w:rPr>
          <w:rFonts w:ascii="Calibri Light" w:eastAsia="Arial" w:hAnsi="Calibri Light" w:cs="Calibri Light"/>
          <w:b/>
          <w:sz w:val="22"/>
          <w:szCs w:val="22"/>
        </w:rPr>
        <w:t>…..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445CAE32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 w:rsidR="007E2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Oddział  </w:t>
      </w:r>
      <w:r w:rsidR="00143817">
        <w:rPr>
          <w:rFonts w:ascii="Calibri Light" w:eastAsia="Arial" w:hAnsi="Calibri Light" w:cs="Calibri Light"/>
          <w:b/>
          <w:bCs/>
          <w:sz w:val="22"/>
          <w:szCs w:val="22"/>
        </w:rPr>
        <w:t>Kardiologii/Pracownia Echokardiografii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C852B75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2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ODDZIAŁ </w:t>
      </w:r>
      <w:r w:rsidR="00CC610E">
        <w:rPr>
          <w:rFonts w:ascii="Verdana" w:eastAsia="Arial" w:hAnsi="Verdana" w:cs="Calibri Light"/>
          <w:bCs/>
          <w:color w:val="FF0000"/>
          <w:sz w:val="18"/>
          <w:szCs w:val="18"/>
        </w:rPr>
        <w:t>KARDIOLOGII</w:t>
      </w:r>
      <w:r w:rsidR="005768A3">
        <w:rPr>
          <w:rFonts w:ascii="Verdana" w:eastAsia="Arial" w:hAnsi="Verdana" w:cs="Calibri Light"/>
          <w:bCs/>
          <w:color w:val="FF0000"/>
          <w:sz w:val="18"/>
          <w:szCs w:val="18"/>
        </w:rPr>
        <w:t>/Pracownia Echokardiografii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3EB5FBE6" w14:textId="77777777" w:rsidR="001874EC" w:rsidRPr="001874EC" w:rsidRDefault="001874EC" w:rsidP="001874EC">
      <w:pPr>
        <w:autoSpaceDE w:val="0"/>
        <w:jc w:val="both"/>
        <w:rPr>
          <w:rFonts w:ascii="Calibri" w:eastAsia="Arial" w:hAnsi="Calibri" w:cs="Arial"/>
          <w:color w:val="FF0000"/>
          <w:sz w:val="22"/>
          <w:szCs w:val="22"/>
          <w:lang w:eastAsia="en-US"/>
        </w:rPr>
      </w:pPr>
      <w:r w:rsidRPr="001874EC">
        <w:rPr>
          <w:rFonts w:ascii="Calibri" w:eastAsia="Arial" w:hAnsi="Calibri" w:cs="Calibri Light"/>
          <w:color w:val="FF0000"/>
          <w:sz w:val="22"/>
          <w:szCs w:val="22"/>
        </w:rPr>
        <w:t xml:space="preserve">9. </w:t>
      </w:r>
      <w:r w:rsidRPr="001874EC">
        <w:rPr>
          <w:rFonts w:ascii="Calibri" w:eastAsia="Arial" w:hAnsi="Calibri" w:cs="Arial"/>
          <w:color w:val="FF0000"/>
          <w:sz w:val="22"/>
          <w:szCs w:val="22"/>
          <w:lang w:eastAsia="en-US"/>
        </w:rPr>
        <w:t xml:space="preserve">Wykonawca zapewni integrację urządzenia z oprogramowaniem/systemem informatycznym z którego korzysta Zamawiający i wykona testy potwierdzające poprawność integracji potwierdzone protokołem odbioru przez Kierownika Działu Informatycznego Zamawiającego </w:t>
      </w:r>
    </w:p>
    <w:p w14:paraId="599911C0" w14:textId="5A83F6E4" w:rsidR="001874EC" w:rsidRPr="001874EC" w:rsidRDefault="001874EC" w:rsidP="001874EC">
      <w:pPr>
        <w:autoSpaceDE w:val="0"/>
        <w:jc w:val="both"/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</w:pPr>
      <w:r w:rsidRPr="001874EC">
        <w:rPr>
          <w:rFonts w:asciiTheme="minorHAnsi" w:eastAsia="Arial" w:hAnsiTheme="minorHAnsi" w:cs="Calibri Light"/>
          <w:color w:val="FF0000"/>
          <w:sz w:val="22"/>
          <w:szCs w:val="22"/>
        </w:rPr>
        <w:t xml:space="preserve">10. </w:t>
      </w:r>
      <w:r w:rsidRPr="001874EC">
        <w:rPr>
          <w:rFonts w:asciiTheme="minorHAnsi" w:eastAsia="Arial" w:hAnsiTheme="minorHAnsi" w:cs="Arial"/>
          <w:color w:val="FF0000"/>
          <w:sz w:val="22"/>
          <w:szCs w:val="22"/>
          <w:lang w:eastAsia="en-US"/>
        </w:rPr>
        <w:t>Zamawiający dysponuje następującymi systemami specjalistycznymi:</w:t>
      </w:r>
      <w:r w:rsidRPr="001874EC"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  <w:t xml:space="preserve"> System PACS/RIS.</w:t>
      </w:r>
      <w:r w:rsidRPr="001874EC">
        <w:rPr>
          <w:rFonts w:asciiTheme="minorHAnsi" w:hAnsiTheme="minorHAnsi" w:cs="Arial"/>
          <w:b/>
          <w:bCs/>
          <w:color w:val="FF0000"/>
          <w:sz w:val="22"/>
          <w:szCs w:val="22"/>
          <w:lang w:eastAsia="en-US"/>
        </w:rPr>
        <w:t xml:space="preserve"> </w:t>
      </w:r>
      <w:r w:rsidRPr="001874EC"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  <w:t xml:space="preserve">System PACS – INFINITT Healthcare w wersji 3.0.11.4(BN13) – Patch8. 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7777777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2323E5F" w14:textId="39075379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CC610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691A2CE9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2  równych ratach  1 rata  terminie do  30 dni,  2 rata w terminie do 60 dni od daty wystawienia faktury Vat  i przesłania jej przez Wykonawcę do Kancelarii Ogólnej Zamawiającego. </w:t>
      </w:r>
    </w:p>
    <w:p w14:paraId="6656DD98" w14:textId="105D3BB9" w:rsidR="00143817" w:rsidRPr="00D376D0" w:rsidRDefault="00143817" w:rsidP="0014381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2D7FF659" w14:textId="508C90C9" w:rsidR="00143817" w:rsidRDefault="00143817" w:rsidP="00143817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terminie do  30 dni,   od daty 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lastRenderedPageBreak/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3CD944E8" w14:textId="4C932830" w:rsidR="001874EC" w:rsidRPr="00D96F7F" w:rsidRDefault="001874EC" w:rsidP="001874EC">
      <w:pPr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A2306">
        <w:rPr>
          <w:rFonts w:asciiTheme="minorHAnsi" w:eastAsia="Arial" w:hAnsiTheme="minorHAnsi" w:cs="Calibri Light"/>
          <w:color w:val="000000"/>
          <w:sz w:val="22"/>
          <w:szCs w:val="22"/>
        </w:rPr>
        <w:t xml:space="preserve">11. 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Wykonawca udzieli Zamawiającemu licencji na korzystanie z zainstalowanego w urządzeniu oprogramowania serwisowego koniecznego do diagnozowania, regulowania, kalibracji, serwisowania i napraw urządzenia, z równoczesnym zawarciem odpowiedniej umowy licencji w zakresie określonym przez wytwórcę oprogramowania, przy czym:</w:t>
      </w:r>
    </w:p>
    <w:p w14:paraId="76353D8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1)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 xml:space="preserve">licencja jest udzielana na czas nieokreślony, nieodwołalna, bez możliwości jej wypowiedzenia przez Wykonawcę w okresie eksploatacji urządzenia, </w:t>
      </w:r>
    </w:p>
    <w:p w14:paraId="7385C47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2)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udzielana bez konieczności ponoszenia dodatkowych opłat, w ramach wynagrodzenia za dostawę urządzenia,</w:t>
      </w:r>
    </w:p>
    <w:p w14:paraId="6DD02A5B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3)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licencja jest przenoszona na osobę trzecią wraz z przeniesieniem prawa własności urządzenia,</w:t>
      </w:r>
    </w:p>
    <w:p w14:paraId="65F5C663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4)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prawo do korzystania z oprogramowania serwisowego przysługuje Zamawiającemu oraz osobom trzecim wykonującym zlecone przez Zamawiającego czynności związane z diagnozowaniem, regulowaniem, kalibracją, serwisowaniem lub naprawą urządzenia,</w:t>
      </w:r>
    </w:p>
    <w:p w14:paraId="20C8C25F" w14:textId="77777777" w:rsidR="001874EC" w:rsidRPr="00D96F7F" w:rsidRDefault="001874EC" w:rsidP="001874EC">
      <w:pPr>
        <w:tabs>
          <w:tab w:val="num" w:pos="284"/>
        </w:tabs>
        <w:spacing w:line="260" w:lineRule="atLeast"/>
        <w:ind w:left="284" w:hanging="284"/>
        <w:contextualSpacing/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>5)</w:t>
      </w:r>
      <w:r w:rsidRPr="00D96F7F">
        <w:rPr>
          <w:rFonts w:asciiTheme="minorHAnsi" w:hAnsiTheme="minorHAnsi" w:cs="Arial"/>
          <w:color w:val="FF0000"/>
          <w:sz w:val="22"/>
          <w:szCs w:val="22"/>
          <w:lang w:eastAsia="en-US"/>
        </w:rPr>
        <w:tab/>
        <w:t>jeżeli do korzystania z oprogramowania serwisowego konieczne jest wprowadzenie kodów lub kluczy serwisowych lub hasła dostępu lub usunięcie blokady dostępu do oprogramowania w inny sposób, takie kody lub klucze serwisowe lub hasła dostępu lub inny sposób usunięcia blokady dostępu do oprogramowania będą nieodpłatnie protokolarnie przekazane Zamawiającemu przez Wykonawcę w ostatnim dniu trwania gwarancji. W przypadku gdy nie jest możliwe przekazanie stałych kodów Wykonawca  zobowiązany jest na każdorazowe wezwanie do Zamawiającego do nieodpłatnego przekazania kodów serwisowych w okresie żywotności urządzenia.</w:t>
      </w:r>
    </w:p>
    <w:p w14:paraId="20CEE94F" w14:textId="77777777" w:rsidR="001874EC" w:rsidRDefault="001874EC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</w:t>
      </w:r>
      <w:r w:rsidRPr="0083724C">
        <w:rPr>
          <w:rFonts w:ascii="Calibri Light" w:eastAsia="Arial" w:hAnsi="Calibri Light" w:cs="Calibri Light"/>
          <w:sz w:val="22"/>
          <w:szCs w:val="22"/>
        </w:rPr>
        <w:lastRenderedPageBreak/>
        <w:t>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lastRenderedPageBreak/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2C22" w14:textId="77777777" w:rsidR="005E17F1" w:rsidRDefault="005E17F1">
      <w:r>
        <w:separator/>
      </w:r>
    </w:p>
  </w:endnote>
  <w:endnote w:type="continuationSeparator" w:id="0">
    <w:p w14:paraId="60BA4951" w14:textId="77777777" w:rsidR="005E17F1" w:rsidRDefault="005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0109" w14:textId="77777777" w:rsidR="005E17F1" w:rsidRDefault="005E17F1">
      <w:r>
        <w:separator/>
      </w:r>
    </w:p>
  </w:footnote>
  <w:footnote w:type="continuationSeparator" w:id="0">
    <w:p w14:paraId="565D3E0F" w14:textId="77777777" w:rsidR="005E17F1" w:rsidRDefault="005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66AD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5C5"/>
    <w:rsid w:val="005D57B9"/>
    <w:rsid w:val="005E17F1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86251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584"/>
    <w:rsid w:val="00AE0E6B"/>
    <w:rsid w:val="00AE68C0"/>
    <w:rsid w:val="00AF204D"/>
    <w:rsid w:val="00AF4D9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3133"/>
    <w:rsid w:val="00E3527D"/>
    <w:rsid w:val="00E3746C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Microsoft Office</cp:lastModifiedBy>
  <cp:revision>264</cp:revision>
  <cp:lastPrinted>2023-08-16T08:34:00Z</cp:lastPrinted>
  <dcterms:created xsi:type="dcterms:W3CDTF">2020-05-28T06:55:00Z</dcterms:created>
  <dcterms:modified xsi:type="dcterms:W3CDTF">2023-08-16T08:34:00Z</dcterms:modified>
</cp:coreProperties>
</file>