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E3DA" w14:textId="08FAFC71" w:rsidR="00C6151B" w:rsidRDefault="00C6151B" w:rsidP="005E72D4">
      <w:pPr>
        <w:jc w:val="center"/>
        <w:rPr>
          <w:bCs/>
          <w:sz w:val="34"/>
          <w:szCs w:val="34"/>
        </w:rPr>
      </w:pPr>
    </w:p>
    <w:p w14:paraId="1FB32BC2" w14:textId="37A26780" w:rsidR="007A0A51" w:rsidRDefault="007A0A51" w:rsidP="005E72D4">
      <w:pPr>
        <w:jc w:val="center"/>
        <w:rPr>
          <w:bCs/>
          <w:sz w:val="34"/>
          <w:szCs w:val="34"/>
        </w:rPr>
      </w:pPr>
    </w:p>
    <w:p w14:paraId="60767B55" w14:textId="77777777" w:rsidR="007A0A51" w:rsidRDefault="007A0A51" w:rsidP="005E72D4">
      <w:pPr>
        <w:jc w:val="center"/>
        <w:rPr>
          <w:bCs/>
          <w:sz w:val="34"/>
          <w:szCs w:val="34"/>
        </w:rPr>
      </w:pPr>
    </w:p>
    <w:p w14:paraId="00000001" w14:textId="2F43046E" w:rsidR="004B3803" w:rsidRPr="00E72947" w:rsidRDefault="000F3764" w:rsidP="005E72D4">
      <w:pPr>
        <w:jc w:val="center"/>
        <w:rPr>
          <w:bCs/>
          <w:sz w:val="34"/>
          <w:szCs w:val="34"/>
        </w:rPr>
      </w:pPr>
      <w:r w:rsidRPr="00E72947">
        <w:rPr>
          <w:bCs/>
          <w:sz w:val="34"/>
          <w:szCs w:val="34"/>
        </w:rPr>
        <w:t>SPECYFIKACJA WARUNKÓW ZAMÓWIENIA</w:t>
      </w:r>
    </w:p>
    <w:p w14:paraId="00000002" w14:textId="77777777" w:rsidR="004B3803" w:rsidRPr="00E72947" w:rsidRDefault="004B3803" w:rsidP="005E72D4">
      <w:pPr>
        <w:jc w:val="center"/>
        <w:rPr>
          <w:bCs/>
        </w:rPr>
      </w:pPr>
    </w:p>
    <w:p w14:paraId="00000003" w14:textId="77777777" w:rsidR="004B3803" w:rsidRPr="00E72947" w:rsidRDefault="004B3803" w:rsidP="005E72D4">
      <w:pPr>
        <w:jc w:val="center"/>
        <w:rPr>
          <w:bCs/>
        </w:rPr>
      </w:pPr>
    </w:p>
    <w:p w14:paraId="00000004" w14:textId="7DE874DA" w:rsidR="004B3803" w:rsidRPr="00E72947" w:rsidRDefault="000F3764" w:rsidP="005E72D4">
      <w:pPr>
        <w:jc w:val="center"/>
        <w:rPr>
          <w:bCs/>
        </w:rPr>
      </w:pPr>
      <w:r w:rsidRPr="00E72947">
        <w:rPr>
          <w:bCs/>
        </w:rPr>
        <w:t>ZAMAWIAJĄCY:</w:t>
      </w:r>
    </w:p>
    <w:p w14:paraId="59D7CDE6" w14:textId="77777777" w:rsidR="000F3764" w:rsidRPr="00E72947" w:rsidRDefault="000F3764" w:rsidP="005E72D4">
      <w:pPr>
        <w:jc w:val="center"/>
        <w:rPr>
          <w:bCs/>
        </w:rPr>
      </w:pPr>
    </w:p>
    <w:p w14:paraId="1DFE3A28"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 xml:space="preserve">Gmina Krzywiń </w:t>
      </w:r>
    </w:p>
    <w:p w14:paraId="3D09E234"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reprezentowana przez</w:t>
      </w:r>
    </w:p>
    <w:p w14:paraId="3F37BE48" w14:textId="77777777" w:rsidR="000F3764" w:rsidRPr="00E72947" w:rsidRDefault="000F3764" w:rsidP="005E72D4">
      <w:pPr>
        <w:jc w:val="center"/>
        <w:rPr>
          <w:rFonts w:eastAsia="Calibri"/>
          <w:bCs/>
          <w:color w:val="000000"/>
          <w:sz w:val="28"/>
          <w:szCs w:val="28"/>
          <w:lang w:eastAsia="en-US"/>
        </w:rPr>
      </w:pPr>
      <w:r w:rsidRPr="00E72947">
        <w:rPr>
          <w:rFonts w:eastAsia="Calibri"/>
          <w:bCs/>
          <w:color w:val="000000"/>
          <w:sz w:val="28"/>
          <w:szCs w:val="28"/>
          <w:lang w:eastAsia="en-US"/>
        </w:rPr>
        <w:t>Burmistrz Miasta i Gminy Krzywiń</w:t>
      </w:r>
    </w:p>
    <w:p w14:paraId="588B9E61" w14:textId="77777777" w:rsidR="000F3764" w:rsidRPr="00E72947" w:rsidRDefault="000F3764" w:rsidP="005E72D4">
      <w:pPr>
        <w:jc w:val="center"/>
        <w:rPr>
          <w:rFonts w:eastAsia="Calibri"/>
          <w:bCs/>
          <w:color w:val="000000"/>
          <w:sz w:val="24"/>
          <w:szCs w:val="24"/>
          <w:lang w:eastAsia="en-US"/>
        </w:rPr>
      </w:pPr>
      <w:r w:rsidRPr="00E72947">
        <w:rPr>
          <w:rFonts w:eastAsia="Calibri"/>
          <w:bCs/>
          <w:color w:val="000000"/>
          <w:sz w:val="24"/>
          <w:szCs w:val="24"/>
          <w:lang w:eastAsia="en-US"/>
        </w:rPr>
        <w:t xml:space="preserve">Ul. Rynek 1 </w:t>
      </w:r>
    </w:p>
    <w:p w14:paraId="7F47E15A" w14:textId="77777777" w:rsidR="000F3764" w:rsidRPr="00E72947" w:rsidRDefault="000F3764" w:rsidP="005E72D4">
      <w:pPr>
        <w:jc w:val="center"/>
        <w:rPr>
          <w:rFonts w:eastAsia="Calibri"/>
          <w:bCs/>
          <w:color w:val="000000"/>
          <w:sz w:val="24"/>
          <w:szCs w:val="24"/>
          <w:lang w:eastAsia="en-US"/>
        </w:rPr>
      </w:pPr>
      <w:r w:rsidRPr="00E72947">
        <w:rPr>
          <w:rFonts w:eastAsia="Calibri"/>
          <w:bCs/>
          <w:color w:val="000000"/>
          <w:sz w:val="24"/>
          <w:szCs w:val="24"/>
          <w:lang w:eastAsia="en-US"/>
        </w:rPr>
        <w:t>64-010 Krzywiń</w:t>
      </w:r>
    </w:p>
    <w:p w14:paraId="039D2C0A" w14:textId="77777777" w:rsidR="000F3764" w:rsidRPr="00E72947" w:rsidRDefault="000F3764" w:rsidP="005E72D4">
      <w:pPr>
        <w:jc w:val="center"/>
        <w:rPr>
          <w:rFonts w:eastAsia="Calibri"/>
          <w:bCs/>
          <w:sz w:val="24"/>
          <w:szCs w:val="24"/>
          <w:lang w:eastAsia="en-US"/>
        </w:rPr>
      </w:pPr>
      <w:r w:rsidRPr="00E72947">
        <w:rPr>
          <w:rFonts w:eastAsia="Calibri"/>
          <w:bCs/>
          <w:sz w:val="24"/>
          <w:szCs w:val="24"/>
          <w:lang w:eastAsia="en-US"/>
        </w:rPr>
        <w:t xml:space="preserve">REGON: </w:t>
      </w:r>
      <w:r w:rsidRPr="00E72947">
        <w:rPr>
          <w:rFonts w:eastAsia="Calibri"/>
          <w:bCs/>
          <w:color w:val="000000"/>
          <w:sz w:val="24"/>
          <w:szCs w:val="24"/>
          <w:lang w:eastAsia="en-US"/>
        </w:rPr>
        <w:t>411050570</w:t>
      </w:r>
    </w:p>
    <w:p w14:paraId="3FAF364D" w14:textId="77777777" w:rsidR="000F3764" w:rsidRPr="00E72947" w:rsidRDefault="000F3764" w:rsidP="005E72D4">
      <w:pPr>
        <w:suppressAutoHyphens/>
        <w:autoSpaceDE w:val="0"/>
        <w:jc w:val="center"/>
        <w:rPr>
          <w:rFonts w:eastAsia="Calibri"/>
          <w:bCs/>
          <w:sz w:val="24"/>
          <w:szCs w:val="24"/>
          <w:lang w:eastAsia="ar-SA"/>
        </w:rPr>
      </w:pPr>
      <w:r w:rsidRPr="00E72947">
        <w:rPr>
          <w:rFonts w:eastAsia="Calibri"/>
          <w:bCs/>
          <w:sz w:val="24"/>
          <w:szCs w:val="24"/>
          <w:lang w:eastAsia="ar-SA"/>
        </w:rPr>
        <w:t>NIP: </w:t>
      </w:r>
      <w:r w:rsidRPr="00E72947">
        <w:rPr>
          <w:rFonts w:eastAsia="Calibri"/>
          <w:bCs/>
          <w:sz w:val="24"/>
          <w:szCs w:val="24"/>
          <w:lang w:eastAsia="ar-SA"/>
        </w:rPr>
        <w:tab/>
        <w:t>698-17-22-189</w:t>
      </w:r>
    </w:p>
    <w:p w14:paraId="3FC30A6E" w14:textId="77777777" w:rsidR="000F3764" w:rsidRPr="00E72947" w:rsidRDefault="000F3764" w:rsidP="005E72D4">
      <w:pPr>
        <w:jc w:val="center"/>
        <w:rPr>
          <w:rFonts w:eastAsia="Calibri"/>
          <w:bCs/>
          <w:color w:val="000000"/>
          <w:sz w:val="24"/>
          <w:szCs w:val="24"/>
          <w:lang w:eastAsia="en-US"/>
        </w:rPr>
      </w:pPr>
    </w:p>
    <w:p w14:paraId="00000005" w14:textId="3152D9CC" w:rsidR="004B3803" w:rsidRPr="00E72947" w:rsidRDefault="004B3803" w:rsidP="005E72D4">
      <w:pPr>
        <w:jc w:val="center"/>
        <w:rPr>
          <w:bCs/>
          <w:sz w:val="26"/>
          <w:szCs w:val="26"/>
        </w:rPr>
      </w:pPr>
    </w:p>
    <w:p w14:paraId="00000006" w14:textId="77777777" w:rsidR="004B3803" w:rsidRPr="00E72947" w:rsidRDefault="004B3803" w:rsidP="005E72D4">
      <w:pPr>
        <w:jc w:val="center"/>
        <w:rPr>
          <w:bCs/>
          <w:sz w:val="26"/>
          <w:szCs w:val="26"/>
        </w:rPr>
      </w:pPr>
    </w:p>
    <w:p w14:paraId="00000007" w14:textId="7382BAF2" w:rsidR="004B3803" w:rsidRPr="00E72947" w:rsidRDefault="000F3764" w:rsidP="005E72D4">
      <w:pPr>
        <w:spacing w:before="240"/>
        <w:jc w:val="center"/>
        <w:rPr>
          <w:bCs/>
          <w:sz w:val="20"/>
          <w:szCs w:val="20"/>
        </w:rPr>
      </w:pPr>
      <w:r w:rsidRPr="00E72947">
        <w:rPr>
          <w:bCs/>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4E73E5" w:rsidRPr="00E72947">
        <w:rPr>
          <w:bCs/>
          <w:sz w:val="20"/>
          <w:szCs w:val="20"/>
        </w:rPr>
        <w:t>21</w:t>
      </w:r>
      <w:r w:rsidRPr="00E72947">
        <w:rPr>
          <w:bCs/>
          <w:sz w:val="20"/>
          <w:szCs w:val="20"/>
        </w:rPr>
        <w:t xml:space="preserve"> r. poz. </w:t>
      </w:r>
      <w:r w:rsidR="004E73E5" w:rsidRPr="00E72947">
        <w:rPr>
          <w:bCs/>
          <w:sz w:val="20"/>
          <w:szCs w:val="20"/>
        </w:rPr>
        <w:t>1129</w:t>
      </w:r>
      <w:r w:rsidR="00ED3673" w:rsidRPr="00E72947">
        <w:rPr>
          <w:bCs/>
          <w:sz w:val="20"/>
          <w:szCs w:val="20"/>
        </w:rPr>
        <w:t xml:space="preserve"> ze zm.</w:t>
      </w:r>
      <w:r w:rsidRPr="00E72947">
        <w:rPr>
          <w:bCs/>
          <w:sz w:val="20"/>
          <w:szCs w:val="20"/>
        </w:rPr>
        <w:t xml:space="preserve">) – dalej ustawy PZP na </w:t>
      </w:r>
      <w:r w:rsidR="00C6151B">
        <w:rPr>
          <w:bCs/>
          <w:sz w:val="20"/>
          <w:szCs w:val="20"/>
        </w:rPr>
        <w:t>Dostawy</w:t>
      </w:r>
      <w:r w:rsidRPr="00E72947">
        <w:rPr>
          <w:bCs/>
          <w:sz w:val="20"/>
          <w:szCs w:val="20"/>
        </w:rPr>
        <w:t xml:space="preserve"> pn</w:t>
      </w:r>
      <w:r w:rsidR="00C6151B">
        <w:rPr>
          <w:bCs/>
          <w:sz w:val="20"/>
          <w:szCs w:val="20"/>
        </w:rPr>
        <w:t>.</w:t>
      </w:r>
      <w:r w:rsidRPr="00E72947">
        <w:rPr>
          <w:bCs/>
          <w:sz w:val="20"/>
          <w:szCs w:val="20"/>
        </w:rPr>
        <w:t>:</w:t>
      </w:r>
    </w:p>
    <w:p w14:paraId="00000008" w14:textId="0D035DAA" w:rsidR="004B3803" w:rsidRPr="00E72947" w:rsidRDefault="004B3803" w:rsidP="005E72D4">
      <w:pPr>
        <w:jc w:val="center"/>
        <w:rPr>
          <w:bCs/>
        </w:rPr>
      </w:pPr>
    </w:p>
    <w:p w14:paraId="552D01B2" w14:textId="3AA6F9AF" w:rsidR="000112DD" w:rsidRPr="00E72947" w:rsidRDefault="000112DD" w:rsidP="005E72D4">
      <w:pPr>
        <w:jc w:val="center"/>
        <w:rPr>
          <w:bCs/>
        </w:rPr>
      </w:pPr>
    </w:p>
    <w:p w14:paraId="32C57741" w14:textId="5C7CD9CB" w:rsidR="000112DD" w:rsidRPr="00E72947" w:rsidRDefault="000112DD" w:rsidP="005E72D4">
      <w:pPr>
        <w:jc w:val="center"/>
        <w:rPr>
          <w:bCs/>
        </w:rPr>
      </w:pPr>
    </w:p>
    <w:p w14:paraId="3CBC3124" w14:textId="1AB5F73D" w:rsidR="000112DD" w:rsidRPr="00E72947" w:rsidRDefault="000112DD" w:rsidP="005E72D4">
      <w:pPr>
        <w:jc w:val="center"/>
        <w:rPr>
          <w:bCs/>
        </w:rPr>
      </w:pPr>
    </w:p>
    <w:p w14:paraId="51DAABBC" w14:textId="77777777" w:rsidR="000112DD" w:rsidRPr="00E72947" w:rsidRDefault="000112DD" w:rsidP="005E72D4">
      <w:pPr>
        <w:jc w:val="center"/>
        <w:rPr>
          <w:bCs/>
        </w:rPr>
      </w:pPr>
    </w:p>
    <w:p w14:paraId="0000000E" w14:textId="77777777" w:rsidR="004B3803" w:rsidRPr="00E72947" w:rsidRDefault="004B3803" w:rsidP="005E72D4">
      <w:pPr>
        <w:rPr>
          <w:bCs/>
        </w:rPr>
      </w:pPr>
    </w:p>
    <w:p w14:paraId="2A47C8A9" w14:textId="79C94F01" w:rsidR="000341F7" w:rsidRDefault="00ED3673" w:rsidP="005E72D4">
      <w:pPr>
        <w:jc w:val="center"/>
        <w:rPr>
          <w:rFonts w:eastAsia="Calibri"/>
          <w:bCs/>
          <w:sz w:val="28"/>
          <w:szCs w:val="28"/>
          <w:lang w:eastAsia="en-US"/>
        </w:rPr>
      </w:pPr>
      <w:bookmarkStart w:id="0" w:name="_Hlk65504300"/>
      <w:r w:rsidRPr="00E72947">
        <w:rPr>
          <w:rFonts w:eastAsia="Calibri"/>
          <w:bCs/>
          <w:sz w:val="28"/>
          <w:szCs w:val="28"/>
          <w:lang w:eastAsia="en-US"/>
        </w:rPr>
        <w:t>„</w:t>
      </w:r>
      <w:r w:rsidR="000341F7">
        <w:rPr>
          <w:rFonts w:eastAsia="Calibri"/>
          <w:bCs/>
          <w:sz w:val="28"/>
          <w:szCs w:val="28"/>
          <w:lang w:eastAsia="en-US"/>
        </w:rPr>
        <w:t xml:space="preserve">Zakup komputerów wraz z oprogramowaniem </w:t>
      </w:r>
      <w:r w:rsidR="00077378">
        <w:rPr>
          <w:rFonts w:eastAsia="Calibri"/>
          <w:bCs/>
          <w:sz w:val="28"/>
          <w:szCs w:val="28"/>
          <w:lang w:eastAsia="en-US"/>
        </w:rPr>
        <w:br/>
        <w:t>w ramach grantów PPGR</w:t>
      </w:r>
      <w:r w:rsidR="00681146">
        <w:rPr>
          <w:rFonts w:eastAsia="Calibri"/>
          <w:bCs/>
          <w:sz w:val="28"/>
          <w:szCs w:val="28"/>
          <w:lang w:eastAsia="en-US"/>
        </w:rPr>
        <w:t xml:space="preserve"> – zakup uzupełniający</w:t>
      </w:r>
      <w:r w:rsidR="00077378">
        <w:rPr>
          <w:rFonts w:eastAsia="Calibri"/>
          <w:bCs/>
          <w:sz w:val="28"/>
          <w:szCs w:val="28"/>
          <w:lang w:eastAsia="en-US"/>
        </w:rPr>
        <w:t>”</w:t>
      </w:r>
    </w:p>
    <w:p w14:paraId="00000010" w14:textId="4B703255" w:rsidR="004B3803" w:rsidRPr="00E72947" w:rsidRDefault="00ED3673" w:rsidP="005E72D4">
      <w:pPr>
        <w:jc w:val="center"/>
        <w:rPr>
          <w:rFonts w:eastAsia="Calibri"/>
          <w:bCs/>
          <w:sz w:val="28"/>
          <w:szCs w:val="28"/>
          <w:lang w:eastAsia="en-US"/>
        </w:rPr>
      </w:pPr>
      <w:r w:rsidRPr="00E72947">
        <w:rPr>
          <w:rFonts w:eastAsia="Calibri"/>
          <w:bCs/>
          <w:sz w:val="28"/>
          <w:szCs w:val="28"/>
          <w:lang w:eastAsia="en-US"/>
        </w:rPr>
        <w:t>”</w:t>
      </w:r>
    </w:p>
    <w:bookmarkEnd w:id="0"/>
    <w:p w14:paraId="43DF9A8D" w14:textId="4CFB3D90" w:rsidR="007C3BB8" w:rsidRPr="00E72947" w:rsidRDefault="007C3BB8" w:rsidP="005E72D4">
      <w:pPr>
        <w:jc w:val="center"/>
        <w:rPr>
          <w:rFonts w:eastAsia="Calibri"/>
          <w:bCs/>
          <w:sz w:val="28"/>
          <w:szCs w:val="28"/>
          <w:lang w:eastAsia="en-US"/>
        </w:rPr>
      </w:pPr>
    </w:p>
    <w:p w14:paraId="2BEA1784" w14:textId="77777777" w:rsidR="000112DD" w:rsidRPr="00E72947" w:rsidRDefault="000112DD" w:rsidP="005E72D4">
      <w:pPr>
        <w:jc w:val="center"/>
        <w:rPr>
          <w:rFonts w:eastAsia="Calibri"/>
          <w:bCs/>
          <w:sz w:val="28"/>
          <w:szCs w:val="28"/>
          <w:lang w:eastAsia="en-US"/>
        </w:rPr>
      </w:pPr>
    </w:p>
    <w:p w14:paraId="506DBD7E" w14:textId="1D0B6451" w:rsidR="000F3764" w:rsidRPr="00E72947" w:rsidRDefault="000F3764" w:rsidP="005E72D4">
      <w:pPr>
        <w:jc w:val="center"/>
        <w:rPr>
          <w:rFonts w:eastAsia="Calibri"/>
          <w:bCs/>
          <w:sz w:val="28"/>
          <w:szCs w:val="28"/>
          <w:lang w:eastAsia="en-US"/>
        </w:rPr>
      </w:pPr>
    </w:p>
    <w:p w14:paraId="59142D39" w14:textId="77777777" w:rsidR="000F3764" w:rsidRPr="00E72947" w:rsidRDefault="000F3764" w:rsidP="005E72D4">
      <w:pPr>
        <w:jc w:val="center"/>
        <w:rPr>
          <w:bCs/>
          <w:sz w:val="16"/>
          <w:szCs w:val="16"/>
        </w:rPr>
      </w:pPr>
    </w:p>
    <w:p w14:paraId="3239D0E4" w14:textId="7EFE7839" w:rsidR="000112DD" w:rsidRPr="00E72947" w:rsidRDefault="000F3764" w:rsidP="005E72D4">
      <w:pPr>
        <w:jc w:val="center"/>
        <w:rPr>
          <w:bCs/>
          <w:color w:val="FF9900"/>
        </w:rPr>
      </w:pPr>
      <w:r w:rsidRPr="00E72947">
        <w:rPr>
          <w:bCs/>
        </w:rPr>
        <w:t xml:space="preserve">Nr postępowania: </w:t>
      </w:r>
      <w:r w:rsidR="007C3BB8" w:rsidRPr="00E72947">
        <w:rPr>
          <w:bCs/>
        </w:rPr>
        <w:t>RIG.</w:t>
      </w:r>
      <w:r w:rsidRPr="00E72947">
        <w:rPr>
          <w:bCs/>
        </w:rPr>
        <w:t>271.</w:t>
      </w:r>
      <w:r w:rsidR="008348EB">
        <w:rPr>
          <w:bCs/>
        </w:rPr>
        <w:t>22</w:t>
      </w:r>
      <w:r w:rsidR="004F6D24" w:rsidRPr="00E72947">
        <w:rPr>
          <w:bCs/>
        </w:rPr>
        <w:t>.</w:t>
      </w:r>
      <w:r w:rsidRPr="00E72947">
        <w:rPr>
          <w:bCs/>
        </w:rPr>
        <w:t>202</w:t>
      </w:r>
      <w:r w:rsidR="00BF47E3" w:rsidRPr="00E72947">
        <w:rPr>
          <w:bCs/>
        </w:rPr>
        <w:t>2</w:t>
      </w:r>
    </w:p>
    <w:p w14:paraId="43097E54" w14:textId="5E40395A" w:rsidR="000112DD" w:rsidRPr="00E72947" w:rsidRDefault="000112DD" w:rsidP="005E72D4">
      <w:pPr>
        <w:rPr>
          <w:bCs/>
        </w:rPr>
      </w:pPr>
    </w:p>
    <w:p w14:paraId="60E50D8E" w14:textId="4E45F4F3" w:rsidR="000112DD" w:rsidRPr="00E72947" w:rsidRDefault="000112DD" w:rsidP="005E72D4">
      <w:pPr>
        <w:rPr>
          <w:bCs/>
        </w:rPr>
      </w:pPr>
    </w:p>
    <w:p w14:paraId="6CD2EB7C" w14:textId="72A0F2BF" w:rsidR="000112DD" w:rsidRPr="00E72947" w:rsidRDefault="000112DD" w:rsidP="005E72D4">
      <w:pPr>
        <w:rPr>
          <w:bCs/>
        </w:rPr>
      </w:pPr>
    </w:p>
    <w:p w14:paraId="573D236E" w14:textId="77777777" w:rsidR="000F3764" w:rsidRPr="00E72947" w:rsidRDefault="000F3764" w:rsidP="005E72D4">
      <w:pPr>
        <w:rPr>
          <w:bCs/>
        </w:rPr>
      </w:pPr>
    </w:p>
    <w:p w14:paraId="00000027" w14:textId="77777777" w:rsidR="004B3803" w:rsidRPr="00E72947" w:rsidRDefault="004B3803" w:rsidP="005E72D4">
      <w:pPr>
        <w:jc w:val="center"/>
        <w:rPr>
          <w:bCs/>
        </w:rPr>
      </w:pPr>
    </w:p>
    <w:p w14:paraId="7CAB6912" w14:textId="22E681B7" w:rsidR="007C3BB8" w:rsidRPr="00E72947" w:rsidRDefault="008348EB" w:rsidP="00965955">
      <w:pPr>
        <w:jc w:val="center"/>
        <w:rPr>
          <w:bCs/>
        </w:rPr>
      </w:pPr>
      <w:r>
        <w:rPr>
          <w:bCs/>
        </w:rPr>
        <w:t>grudzień</w:t>
      </w:r>
      <w:r w:rsidR="00ED3673" w:rsidRPr="00E72947">
        <w:rPr>
          <w:bCs/>
        </w:rPr>
        <w:t xml:space="preserve"> </w:t>
      </w:r>
      <w:r w:rsidR="000F3764" w:rsidRPr="00E72947">
        <w:rPr>
          <w:bCs/>
        </w:rPr>
        <w:t>202</w:t>
      </w:r>
      <w:r w:rsidR="00BF47E3" w:rsidRPr="00E72947">
        <w:rPr>
          <w:bCs/>
        </w:rPr>
        <w:t>2</w:t>
      </w:r>
      <w:r w:rsidR="007C3BB8" w:rsidRPr="00E72947">
        <w:rPr>
          <w:bCs/>
        </w:rPr>
        <w:t xml:space="preserve"> rok</w:t>
      </w:r>
    </w:p>
    <w:p w14:paraId="0000002A" w14:textId="22D67025" w:rsidR="004B3803" w:rsidRPr="00E72947" w:rsidRDefault="004B3803" w:rsidP="005E72D4">
      <w:pPr>
        <w:rPr>
          <w:bCs/>
          <w:sz w:val="24"/>
          <w:szCs w:val="24"/>
        </w:rPr>
      </w:pPr>
    </w:p>
    <w:p w14:paraId="0000002B" w14:textId="77777777" w:rsidR="004B3803" w:rsidRPr="00E72947" w:rsidRDefault="000F3764" w:rsidP="005E72D4">
      <w:pPr>
        <w:jc w:val="center"/>
        <w:rPr>
          <w:bCs/>
          <w:sz w:val="28"/>
          <w:szCs w:val="28"/>
        </w:rPr>
      </w:pPr>
      <w:r w:rsidRPr="00E72947">
        <w:rPr>
          <w:bCs/>
          <w:sz w:val="30"/>
          <w:szCs w:val="30"/>
        </w:rPr>
        <w:lastRenderedPageBreak/>
        <w:t>SPIS TREŚCI</w:t>
      </w:r>
    </w:p>
    <w:sdt>
      <w:sdtPr>
        <w:rPr>
          <w:bCs/>
        </w:rPr>
        <w:id w:val="-629555237"/>
        <w:docPartObj>
          <w:docPartGallery w:val="Table of Contents"/>
          <w:docPartUnique/>
        </w:docPartObj>
      </w:sdtPr>
      <w:sdtContent>
        <w:p w14:paraId="3D2E9884" w14:textId="4C9BA1FF" w:rsidR="00814443" w:rsidRPr="00E72947" w:rsidRDefault="000F3764" w:rsidP="005E72D4">
          <w:pPr>
            <w:pStyle w:val="Spistreci2"/>
            <w:tabs>
              <w:tab w:val="right" w:pos="9019"/>
            </w:tabs>
            <w:rPr>
              <w:rFonts w:eastAsiaTheme="minorEastAsia"/>
              <w:bCs/>
              <w:noProof/>
              <w:lang w:val="pl-PL"/>
            </w:rPr>
          </w:pPr>
          <w:r w:rsidRPr="00E72947">
            <w:rPr>
              <w:bCs/>
            </w:rPr>
            <w:fldChar w:fldCharType="begin"/>
          </w:r>
          <w:r w:rsidRPr="00E72947">
            <w:rPr>
              <w:bCs/>
            </w:rPr>
            <w:instrText xml:space="preserve"> TOC \h \u \z </w:instrText>
          </w:r>
          <w:r w:rsidRPr="00E72947">
            <w:rPr>
              <w:bCs/>
            </w:rPr>
            <w:fldChar w:fldCharType="separate"/>
          </w:r>
          <w:hyperlink w:anchor="_Toc74211492" w:history="1">
            <w:r w:rsidR="00814443" w:rsidRPr="00E72947">
              <w:rPr>
                <w:rStyle w:val="Hipercze"/>
                <w:bCs/>
                <w:noProof/>
                <w:u w:val="none"/>
              </w:rPr>
              <w:t>I. Nazwa oraz adres Zamawiającego</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_Toc74211492 \h </w:instrText>
            </w:r>
            <w:r w:rsidR="00814443" w:rsidRPr="00E72947">
              <w:rPr>
                <w:bCs/>
                <w:noProof/>
                <w:webHidden/>
              </w:rPr>
            </w:r>
            <w:r w:rsidR="00814443" w:rsidRPr="00E72947">
              <w:rPr>
                <w:bCs/>
                <w:noProof/>
                <w:webHidden/>
              </w:rPr>
              <w:fldChar w:fldCharType="separate"/>
            </w:r>
            <w:r w:rsidR="00814443" w:rsidRPr="00E72947">
              <w:rPr>
                <w:bCs/>
                <w:noProof/>
                <w:webHidden/>
              </w:rPr>
              <w:t>3</w:t>
            </w:r>
            <w:r w:rsidR="00814443" w:rsidRPr="00E72947">
              <w:rPr>
                <w:bCs/>
                <w:noProof/>
                <w:webHidden/>
              </w:rPr>
              <w:fldChar w:fldCharType="end"/>
            </w:r>
          </w:hyperlink>
        </w:p>
        <w:p w14:paraId="3F9DCB2E" w14:textId="188F4249" w:rsidR="00814443" w:rsidRPr="00E72947" w:rsidRDefault="00000000" w:rsidP="005E72D4">
          <w:pPr>
            <w:pStyle w:val="Spistreci2"/>
            <w:tabs>
              <w:tab w:val="right" w:pos="9019"/>
            </w:tabs>
            <w:rPr>
              <w:rFonts w:eastAsiaTheme="minorEastAsia"/>
              <w:bCs/>
              <w:noProof/>
              <w:lang w:val="pl-PL"/>
            </w:rPr>
          </w:pPr>
          <w:hyperlink w:anchor="_Toc74211493" w:history="1">
            <w:r w:rsidR="00814443" w:rsidRPr="00E72947">
              <w:rPr>
                <w:rStyle w:val="Hipercze"/>
                <w:bCs/>
                <w:noProof/>
                <w:u w:val="none"/>
              </w:rPr>
              <w:t>II. Ochrona danych osobowych</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_Toc74211493 \h </w:instrText>
            </w:r>
            <w:r w:rsidR="00814443" w:rsidRPr="00E72947">
              <w:rPr>
                <w:bCs/>
                <w:noProof/>
                <w:webHidden/>
              </w:rPr>
            </w:r>
            <w:r w:rsidR="00814443" w:rsidRPr="00E72947">
              <w:rPr>
                <w:bCs/>
                <w:noProof/>
                <w:webHidden/>
              </w:rPr>
              <w:fldChar w:fldCharType="separate"/>
            </w:r>
            <w:r w:rsidR="00814443" w:rsidRPr="00E72947">
              <w:rPr>
                <w:bCs/>
                <w:noProof/>
                <w:webHidden/>
              </w:rPr>
              <w:t>3</w:t>
            </w:r>
            <w:r w:rsidR="00814443" w:rsidRPr="00E72947">
              <w:rPr>
                <w:bCs/>
                <w:noProof/>
                <w:webHidden/>
              </w:rPr>
              <w:fldChar w:fldCharType="end"/>
            </w:r>
          </w:hyperlink>
        </w:p>
        <w:p w14:paraId="23888BA3" w14:textId="297C673F" w:rsidR="00814443" w:rsidRPr="00E72947" w:rsidRDefault="00000000" w:rsidP="005E72D4">
          <w:pPr>
            <w:pStyle w:val="Spistreci2"/>
            <w:tabs>
              <w:tab w:val="right" w:pos="9019"/>
            </w:tabs>
            <w:rPr>
              <w:rFonts w:eastAsiaTheme="minorEastAsia"/>
              <w:bCs/>
              <w:noProof/>
              <w:lang w:val="pl-PL"/>
            </w:rPr>
          </w:pPr>
          <w:hyperlink w:anchor="_Toc74211494" w:history="1">
            <w:r w:rsidR="00814443" w:rsidRPr="00E72947">
              <w:rPr>
                <w:rStyle w:val="Hipercze"/>
                <w:bCs/>
                <w:noProof/>
                <w:u w:val="none"/>
              </w:rPr>
              <w:t>III. Tryb udzielania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_Toc74211494 \h </w:instrText>
            </w:r>
            <w:r w:rsidR="00814443" w:rsidRPr="00E72947">
              <w:rPr>
                <w:bCs/>
                <w:noProof/>
                <w:webHidden/>
              </w:rPr>
            </w:r>
            <w:r w:rsidR="00814443" w:rsidRPr="00E72947">
              <w:rPr>
                <w:bCs/>
                <w:noProof/>
                <w:webHidden/>
              </w:rPr>
              <w:fldChar w:fldCharType="separate"/>
            </w:r>
            <w:r w:rsidR="00814443" w:rsidRPr="00E72947">
              <w:rPr>
                <w:bCs/>
                <w:noProof/>
                <w:webHidden/>
              </w:rPr>
              <w:t>4</w:t>
            </w:r>
            <w:r w:rsidR="00814443" w:rsidRPr="00E72947">
              <w:rPr>
                <w:bCs/>
                <w:noProof/>
                <w:webHidden/>
              </w:rPr>
              <w:fldChar w:fldCharType="end"/>
            </w:r>
          </w:hyperlink>
        </w:p>
        <w:p w14:paraId="4861C395" w14:textId="6AA0C698" w:rsidR="00814443" w:rsidRPr="00E72947" w:rsidRDefault="00000000" w:rsidP="005E72D4">
          <w:pPr>
            <w:pStyle w:val="Spistreci2"/>
            <w:tabs>
              <w:tab w:val="right" w:pos="9019"/>
            </w:tabs>
            <w:rPr>
              <w:rFonts w:eastAsiaTheme="minorEastAsia"/>
              <w:bCs/>
              <w:noProof/>
              <w:lang w:val="pl-PL"/>
            </w:rPr>
          </w:pPr>
          <w:hyperlink w:anchor="_Toc74211495" w:history="1">
            <w:r w:rsidR="00814443" w:rsidRPr="00E72947">
              <w:rPr>
                <w:rStyle w:val="Hipercze"/>
                <w:bCs/>
                <w:noProof/>
                <w:u w:val="none"/>
              </w:rPr>
              <w:t>IV. Opis przedmiotu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_Toc74211495 \h </w:instrText>
            </w:r>
            <w:r w:rsidR="00814443" w:rsidRPr="00E72947">
              <w:rPr>
                <w:bCs/>
                <w:noProof/>
                <w:webHidden/>
              </w:rPr>
            </w:r>
            <w:r w:rsidR="00814443" w:rsidRPr="00E72947">
              <w:rPr>
                <w:bCs/>
                <w:noProof/>
                <w:webHidden/>
              </w:rPr>
              <w:fldChar w:fldCharType="separate"/>
            </w:r>
            <w:r w:rsidR="00814443" w:rsidRPr="00E72947">
              <w:rPr>
                <w:bCs/>
                <w:noProof/>
                <w:webHidden/>
              </w:rPr>
              <w:t>6</w:t>
            </w:r>
            <w:r w:rsidR="00814443" w:rsidRPr="00E72947">
              <w:rPr>
                <w:bCs/>
                <w:noProof/>
                <w:webHidden/>
              </w:rPr>
              <w:fldChar w:fldCharType="end"/>
            </w:r>
          </w:hyperlink>
        </w:p>
        <w:p w14:paraId="6998FD06" w14:textId="72CA1CB1" w:rsidR="00814443" w:rsidRPr="00E72947" w:rsidRDefault="00000000" w:rsidP="005E72D4">
          <w:pPr>
            <w:pStyle w:val="Spistreci2"/>
            <w:tabs>
              <w:tab w:val="right" w:pos="9019"/>
            </w:tabs>
            <w:rPr>
              <w:rFonts w:eastAsiaTheme="minorEastAsia"/>
              <w:bCs/>
              <w:noProof/>
              <w:lang w:val="pl-PL"/>
            </w:rPr>
          </w:pPr>
          <w:hyperlink w:anchor="_Toc74211496" w:history="1">
            <w:r w:rsidR="00814443" w:rsidRPr="00E72947">
              <w:rPr>
                <w:rStyle w:val="Hipercze"/>
                <w:bCs/>
                <w:noProof/>
                <w:u w:val="none"/>
              </w:rPr>
              <w:t>V. Wizja lokalna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_Toc74211496 \h </w:instrText>
            </w:r>
            <w:r w:rsidR="00814443" w:rsidRPr="00E72947">
              <w:rPr>
                <w:bCs/>
                <w:noProof/>
                <w:webHidden/>
              </w:rPr>
            </w:r>
            <w:r w:rsidR="00814443" w:rsidRPr="00E72947">
              <w:rPr>
                <w:bCs/>
                <w:noProof/>
                <w:webHidden/>
              </w:rPr>
              <w:fldChar w:fldCharType="separate"/>
            </w:r>
            <w:r w:rsidR="00814443" w:rsidRPr="00E72947">
              <w:rPr>
                <w:bCs/>
                <w:noProof/>
                <w:webHidden/>
              </w:rPr>
              <w:t>10</w:t>
            </w:r>
            <w:r w:rsidR="00814443" w:rsidRPr="00E72947">
              <w:rPr>
                <w:bCs/>
                <w:noProof/>
                <w:webHidden/>
              </w:rPr>
              <w:fldChar w:fldCharType="end"/>
            </w:r>
          </w:hyperlink>
        </w:p>
        <w:p w14:paraId="2D2FBD7A" w14:textId="277CFF00" w:rsidR="00814443" w:rsidRPr="00E72947" w:rsidRDefault="00000000" w:rsidP="005E72D4">
          <w:pPr>
            <w:pStyle w:val="Spistreci2"/>
            <w:tabs>
              <w:tab w:val="right" w:pos="9019"/>
            </w:tabs>
            <w:rPr>
              <w:rFonts w:eastAsiaTheme="minorEastAsia"/>
              <w:bCs/>
              <w:noProof/>
              <w:lang w:val="pl-PL"/>
            </w:rPr>
          </w:pPr>
          <w:hyperlink w:anchor="_Toc74211497" w:history="1">
            <w:r w:rsidR="00814443" w:rsidRPr="00E72947">
              <w:rPr>
                <w:rStyle w:val="Hipercze"/>
                <w:bCs/>
                <w:noProof/>
                <w:u w:val="none"/>
              </w:rPr>
              <w:t>VI. Podwykonawstwo</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_Toc74211497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1B84B32F" w14:textId="0FA0A79A" w:rsidR="00814443" w:rsidRPr="00E72947" w:rsidRDefault="00000000" w:rsidP="005E72D4">
          <w:pPr>
            <w:pStyle w:val="Spistreci2"/>
            <w:tabs>
              <w:tab w:val="right" w:pos="9019"/>
            </w:tabs>
            <w:rPr>
              <w:rFonts w:eastAsiaTheme="minorEastAsia"/>
              <w:bCs/>
              <w:noProof/>
              <w:lang w:val="pl-PL"/>
            </w:rPr>
          </w:pPr>
          <w:hyperlink w:anchor="_Toc74211498" w:history="1">
            <w:r w:rsidR="00814443" w:rsidRPr="00E72947">
              <w:rPr>
                <w:rStyle w:val="Hipercze"/>
                <w:bCs/>
                <w:noProof/>
                <w:u w:val="none"/>
              </w:rPr>
              <w:t>VII. Termin wykonania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_Toc74211498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4CDADEF3" w14:textId="7987B2F9" w:rsidR="00814443" w:rsidRPr="00E72947" w:rsidRDefault="00000000" w:rsidP="005E72D4">
          <w:pPr>
            <w:pStyle w:val="Spistreci2"/>
            <w:tabs>
              <w:tab w:val="right" w:pos="9019"/>
            </w:tabs>
            <w:rPr>
              <w:rFonts w:eastAsiaTheme="minorEastAsia"/>
              <w:bCs/>
              <w:noProof/>
              <w:lang w:val="pl-PL"/>
            </w:rPr>
          </w:pPr>
          <w:hyperlink w:anchor="_Toc74211499" w:history="1">
            <w:r w:rsidR="00814443" w:rsidRPr="00E72947">
              <w:rPr>
                <w:rStyle w:val="Hipercze"/>
                <w:bCs/>
                <w:noProof/>
                <w:u w:val="none"/>
              </w:rPr>
              <w:t>VIII. Warunki udziału w postępowaniu</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_Toc74211499 \h </w:instrText>
            </w:r>
            <w:r w:rsidR="00814443" w:rsidRPr="00E72947">
              <w:rPr>
                <w:bCs/>
                <w:noProof/>
                <w:webHidden/>
              </w:rPr>
            </w:r>
            <w:r w:rsidR="00814443" w:rsidRPr="00E72947">
              <w:rPr>
                <w:bCs/>
                <w:noProof/>
                <w:webHidden/>
              </w:rPr>
              <w:fldChar w:fldCharType="separate"/>
            </w:r>
            <w:r w:rsidR="00814443" w:rsidRPr="00E72947">
              <w:rPr>
                <w:bCs/>
                <w:noProof/>
                <w:webHidden/>
              </w:rPr>
              <w:t>11</w:t>
            </w:r>
            <w:r w:rsidR="00814443" w:rsidRPr="00E72947">
              <w:rPr>
                <w:bCs/>
                <w:noProof/>
                <w:webHidden/>
              </w:rPr>
              <w:fldChar w:fldCharType="end"/>
            </w:r>
          </w:hyperlink>
        </w:p>
        <w:p w14:paraId="03A7F80F" w14:textId="59EC091D" w:rsidR="00814443" w:rsidRPr="00E72947" w:rsidRDefault="00000000" w:rsidP="005E72D4">
          <w:pPr>
            <w:pStyle w:val="Spistreci2"/>
            <w:tabs>
              <w:tab w:val="right" w:pos="9019"/>
            </w:tabs>
            <w:rPr>
              <w:rFonts w:eastAsiaTheme="minorEastAsia"/>
              <w:bCs/>
              <w:noProof/>
              <w:lang w:val="pl-PL"/>
            </w:rPr>
          </w:pPr>
          <w:hyperlink w:anchor="_Toc74211500" w:history="1">
            <w:r w:rsidR="00814443" w:rsidRPr="00E72947">
              <w:rPr>
                <w:rStyle w:val="Hipercze"/>
                <w:bCs/>
                <w:noProof/>
                <w:u w:val="none"/>
              </w:rPr>
              <w:t>IX. Podstawy wykluczenia z postępowania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_Toc74211500 \h </w:instrText>
            </w:r>
            <w:r w:rsidR="00814443" w:rsidRPr="00E72947">
              <w:rPr>
                <w:bCs/>
                <w:noProof/>
                <w:webHidden/>
              </w:rPr>
            </w:r>
            <w:r w:rsidR="00814443" w:rsidRPr="00E72947">
              <w:rPr>
                <w:bCs/>
                <w:noProof/>
                <w:webHidden/>
              </w:rPr>
              <w:fldChar w:fldCharType="separate"/>
            </w:r>
            <w:r w:rsidR="00814443" w:rsidRPr="00E72947">
              <w:rPr>
                <w:bCs/>
                <w:noProof/>
                <w:webHidden/>
              </w:rPr>
              <w:t>12</w:t>
            </w:r>
            <w:r w:rsidR="00814443" w:rsidRPr="00E72947">
              <w:rPr>
                <w:bCs/>
                <w:noProof/>
                <w:webHidden/>
              </w:rPr>
              <w:fldChar w:fldCharType="end"/>
            </w:r>
          </w:hyperlink>
        </w:p>
        <w:p w14:paraId="5DE3FA84" w14:textId="19FD688F" w:rsidR="00814443" w:rsidRPr="00E72947" w:rsidRDefault="00000000" w:rsidP="005E72D4">
          <w:pPr>
            <w:pStyle w:val="Spistreci2"/>
            <w:tabs>
              <w:tab w:val="right" w:pos="9019"/>
            </w:tabs>
            <w:rPr>
              <w:rFonts w:eastAsiaTheme="minorEastAsia"/>
              <w:bCs/>
              <w:noProof/>
              <w:lang w:val="pl-PL"/>
            </w:rPr>
          </w:pPr>
          <w:hyperlink w:anchor="_Toc74211501" w:history="1">
            <w:r w:rsidR="00814443" w:rsidRPr="00E72947">
              <w:rPr>
                <w:rStyle w:val="Hipercze"/>
                <w:bCs/>
                <w:noProof/>
                <w:u w:val="none"/>
              </w:rPr>
              <w:t>X. Podmiotowe środki dowodowe. Oświadczenia i dokumenty, jakie zobowiązani są dostarczyć Wykonawcy w celu potwierdzenia spełniania warunków udziału w postępowaniu oraz wykazania braku podstaw wykluczenia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_Toc74211501 \h </w:instrText>
            </w:r>
            <w:r w:rsidR="00814443" w:rsidRPr="00E72947">
              <w:rPr>
                <w:bCs/>
                <w:noProof/>
                <w:webHidden/>
              </w:rPr>
            </w:r>
            <w:r w:rsidR="00814443" w:rsidRPr="00E72947">
              <w:rPr>
                <w:bCs/>
                <w:noProof/>
                <w:webHidden/>
              </w:rPr>
              <w:fldChar w:fldCharType="separate"/>
            </w:r>
            <w:r w:rsidR="00814443" w:rsidRPr="00E72947">
              <w:rPr>
                <w:bCs/>
                <w:noProof/>
                <w:webHidden/>
              </w:rPr>
              <w:t>13</w:t>
            </w:r>
            <w:r w:rsidR="00814443" w:rsidRPr="00E72947">
              <w:rPr>
                <w:bCs/>
                <w:noProof/>
                <w:webHidden/>
              </w:rPr>
              <w:fldChar w:fldCharType="end"/>
            </w:r>
          </w:hyperlink>
        </w:p>
        <w:p w14:paraId="0E0E7418" w14:textId="30C6156C" w:rsidR="00814443" w:rsidRPr="00E72947" w:rsidRDefault="00000000" w:rsidP="005E72D4">
          <w:pPr>
            <w:pStyle w:val="Spistreci2"/>
            <w:tabs>
              <w:tab w:val="right" w:pos="9019"/>
            </w:tabs>
            <w:rPr>
              <w:rFonts w:eastAsiaTheme="minorEastAsia"/>
              <w:bCs/>
              <w:noProof/>
              <w:lang w:val="pl-PL"/>
            </w:rPr>
          </w:pPr>
          <w:hyperlink w:anchor="_Toc74211502" w:history="1">
            <w:r w:rsidR="00814443" w:rsidRPr="00E72947">
              <w:rPr>
                <w:rStyle w:val="Hipercze"/>
                <w:bCs/>
                <w:noProof/>
                <w:u w:val="none"/>
              </w:rPr>
              <w:t>XI. Poleganie na zasobach innych podmiotów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_Toc74211502 \h </w:instrText>
            </w:r>
            <w:r w:rsidR="00814443" w:rsidRPr="00E72947">
              <w:rPr>
                <w:bCs/>
                <w:noProof/>
                <w:webHidden/>
              </w:rPr>
            </w:r>
            <w:r w:rsidR="00814443" w:rsidRPr="00E72947">
              <w:rPr>
                <w:bCs/>
                <w:noProof/>
                <w:webHidden/>
              </w:rPr>
              <w:fldChar w:fldCharType="separate"/>
            </w:r>
            <w:r w:rsidR="00814443" w:rsidRPr="00E72947">
              <w:rPr>
                <w:bCs/>
                <w:noProof/>
                <w:webHidden/>
              </w:rPr>
              <w:t>15</w:t>
            </w:r>
            <w:r w:rsidR="00814443" w:rsidRPr="00E72947">
              <w:rPr>
                <w:bCs/>
                <w:noProof/>
                <w:webHidden/>
              </w:rPr>
              <w:fldChar w:fldCharType="end"/>
            </w:r>
          </w:hyperlink>
        </w:p>
        <w:p w14:paraId="5B8883E6" w14:textId="7D326F05" w:rsidR="00814443" w:rsidRPr="00E72947" w:rsidRDefault="00000000" w:rsidP="005E72D4">
          <w:pPr>
            <w:pStyle w:val="Spistreci2"/>
            <w:tabs>
              <w:tab w:val="right" w:pos="9019"/>
            </w:tabs>
            <w:rPr>
              <w:rFonts w:eastAsiaTheme="minorEastAsia"/>
              <w:bCs/>
              <w:noProof/>
              <w:lang w:val="pl-PL"/>
            </w:rPr>
          </w:pPr>
          <w:hyperlink w:anchor="_Toc74211503" w:history="1">
            <w:r w:rsidR="00814443" w:rsidRPr="00E72947">
              <w:rPr>
                <w:rStyle w:val="Hipercze"/>
                <w:bCs/>
                <w:noProof/>
                <w:u w:val="none"/>
              </w:rPr>
              <w:t>XII. Informacja dla Wykonawców wspólnie ubiegających się o udzielenie zamówienia</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_Toc74211503 \h </w:instrText>
            </w:r>
            <w:r w:rsidR="00814443" w:rsidRPr="00E72947">
              <w:rPr>
                <w:bCs/>
                <w:noProof/>
                <w:webHidden/>
              </w:rPr>
            </w:r>
            <w:r w:rsidR="00814443" w:rsidRPr="00E72947">
              <w:rPr>
                <w:bCs/>
                <w:noProof/>
                <w:webHidden/>
              </w:rPr>
              <w:fldChar w:fldCharType="separate"/>
            </w:r>
            <w:r w:rsidR="00814443" w:rsidRPr="00E72947">
              <w:rPr>
                <w:bCs/>
                <w:noProof/>
                <w:webHidden/>
              </w:rPr>
              <w:t>16</w:t>
            </w:r>
            <w:r w:rsidR="00814443" w:rsidRPr="00E72947">
              <w:rPr>
                <w:bCs/>
                <w:noProof/>
                <w:webHidden/>
              </w:rPr>
              <w:fldChar w:fldCharType="end"/>
            </w:r>
          </w:hyperlink>
        </w:p>
        <w:p w14:paraId="1F38FDD3" w14:textId="2071290F" w:rsidR="00814443" w:rsidRPr="00E72947" w:rsidRDefault="00000000" w:rsidP="005E72D4">
          <w:pPr>
            <w:pStyle w:val="Spistreci2"/>
            <w:tabs>
              <w:tab w:val="right" w:pos="9019"/>
            </w:tabs>
            <w:rPr>
              <w:rFonts w:eastAsiaTheme="minorEastAsia"/>
              <w:bCs/>
              <w:noProof/>
              <w:lang w:val="pl-PL"/>
            </w:rPr>
          </w:pPr>
          <w:hyperlink w:anchor="_Toc74211504" w:history="1">
            <w:r w:rsidR="00814443" w:rsidRPr="00E72947">
              <w:rPr>
                <w:rStyle w:val="Hipercze"/>
                <w:bCs/>
                <w:noProof/>
                <w:u w:val="none"/>
              </w:rPr>
              <w:t>XIII. Informacje o sposobie porozumiewania się Zamawiającego z Wykonawcami oraz przekazywania oświadczeń lub dokumentów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_Toc74211504 \h </w:instrText>
            </w:r>
            <w:r w:rsidR="00814443" w:rsidRPr="00E72947">
              <w:rPr>
                <w:bCs/>
                <w:noProof/>
                <w:webHidden/>
              </w:rPr>
            </w:r>
            <w:r w:rsidR="00814443" w:rsidRPr="00E72947">
              <w:rPr>
                <w:bCs/>
                <w:noProof/>
                <w:webHidden/>
              </w:rPr>
              <w:fldChar w:fldCharType="separate"/>
            </w:r>
            <w:r w:rsidR="00814443" w:rsidRPr="00E72947">
              <w:rPr>
                <w:bCs/>
                <w:noProof/>
                <w:webHidden/>
              </w:rPr>
              <w:t>17</w:t>
            </w:r>
            <w:r w:rsidR="00814443" w:rsidRPr="00E72947">
              <w:rPr>
                <w:bCs/>
                <w:noProof/>
                <w:webHidden/>
              </w:rPr>
              <w:fldChar w:fldCharType="end"/>
            </w:r>
          </w:hyperlink>
        </w:p>
        <w:p w14:paraId="686E5760" w14:textId="709EBEE5" w:rsidR="00814443" w:rsidRPr="00E72947" w:rsidRDefault="00000000" w:rsidP="005E72D4">
          <w:pPr>
            <w:pStyle w:val="Spistreci2"/>
            <w:tabs>
              <w:tab w:val="right" w:pos="9019"/>
            </w:tabs>
            <w:rPr>
              <w:rFonts w:eastAsiaTheme="minorEastAsia"/>
              <w:bCs/>
              <w:noProof/>
              <w:lang w:val="pl-PL"/>
            </w:rPr>
          </w:pPr>
          <w:hyperlink w:anchor="_Toc74211505" w:history="1">
            <w:r w:rsidR="00814443" w:rsidRPr="00E72947">
              <w:rPr>
                <w:rStyle w:val="Hipercze"/>
                <w:bCs/>
                <w:noProof/>
                <w:u w:val="none"/>
              </w:rPr>
              <w:t>XIV. Opis sposobu przygotowania ofert oraz dokumentów wymaganych przez Zamawiającego w SWZ</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_Toc74211505 \h </w:instrText>
            </w:r>
            <w:r w:rsidR="00814443" w:rsidRPr="00E72947">
              <w:rPr>
                <w:bCs/>
                <w:noProof/>
                <w:webHidden/>
              </w:rPr>
            </w:r>
            <w:r w:rsidR="00814443" w:rsidRPr="00E72947">
              <w:rPr>
                <w:bCs/>
                <w:noProof/>
                <w:webHidden/>
              </w:rPr>
              <w:fldChar w:fldCharType="separate"/>
            </w:r>
            <w:r w:rsidR="00814443" w:rsidRPr="00E72947">
              <w:rPr>
                <w:bCs/>
                <w:noProof/>
                <w:webHidden/>
              </w:rPr>
              <w:t>18</w:t>
            </w:r>
            <w:r w:rsidR="00814443" w:rsidRPr="00E72947">
              <w:rPr>
                <w:bCs/>
                <w:noProof/>
                <w:webHidden/>
              </w:rPr>
              <w:fldChar w:fldCharType="end"/>
            </w:r>
          </w:hyperlink>
        </w:p>
        <w:p w14:paraId="6C1AE1E7" w14:textId="4392ABA2" w:rsidR="00814443" w:rsidRPr="00E72947" w:rsidRDefault="00000000" w:rsidP="005E72D4">
          <w:pPr>
            <w:pStyle w:val="Spistreci2"/>
            <w:tabs>
              <w:tab w:val="right" w:pos="9019"/>
            </w:tabs>
            <w:rPr>
              <w:rFonts w:eastAsiaTheme="minorEastAsia"/>
              <w:bCs/>
              <w:noProof/>
              <w:lang w:val="pl-PL"/>
            </w:rPr>
          </w:pPr>
          <w:hyperlink w:anchor="_Toc74211506" w:history="1">
            <w:r w:rsidR="00814443" w:rsidRPr="00E72947">
              <w:rPr>
                <w:rStyle w:val="Hipercze"/>
                <w:bCs/>
                <w:noProof/>
                <w:u w:val="none"/>
              </w:rPr>
              <w:t>XV. Sposób obliczania ceny oferty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_Toc74211506 \h </w:instrText>
            </w:r>
            <w:r w:rsidR="00814443" w:rsidRPr="00E72947">
              <w:rPr>
                <w:bCs/>
                <w:noProof/>
                <w:webHidden/>
              </w:rPr>
            </w:r>
            <w:r w:rsidR="00814443" w:rsidRPr="00E72947">
              <w:rPr>
                <w:bCs/>
                <w:noProof/>
                <w:webHidden/>
              </w:rPr>
              <w:fldChar w:fldCharType="separate"/>
            </w:r>
            <w:r w:rsidR="00814443" w:rsidRPr="00E72947">
              <w:rPr>
                <w:bCs/>
                <w:noProof/>
                <w:webHidden/>
              </w:rPr>
              <w:t>20</w:t>
            </w:r>
            <w:r w:rsidR="00814443" w:rsidRPr="00E72947">
              <w:rPr>
                <w:bCs/>
                <w:noProof/>
                <w:webHidden/>
              </w:rPr>
              <w:fldChar w:fldCharType="end"/>
            </w:r>
          </w:hyperlink>
        </w:p>
        <w:p w14:paraId="5E594790" w14:textId="3A6889D7" w:rsidR="00814443" w:rsidRPr="00E72947" w:rsidRDefault="00000000" w:rsidP="005E72D4">
          <w:pPr>
            <w:pStyle w:val="Spistreci2"/>
            <w:tabs>
              <w:tab w:val="right" w:pos="9019"/>
            </w:tabs>
            <w:rPr>
              <w:rFonts w:eastAsiaTheme="minorEastAsia"/>
              <w:bCs/>
              <w:noProof/>
              <w:lang w:val="pl-PL"/>
            </w:rPr>
          </w:pPr>
          <w:hyperlink w:anchor="_Toc74211507" w:history="1">
            <w:r w:rsidR="00814443" w:rsidRPr="00E72947">
              <w:rPr>
                <w:rStyle w:val="Hipercze"/>
                <w:bCs/>
                <w:noProof/>
                <w:u w:val="none"/>
              </w:rPr>
              <w:t>XVI. Wymagania dotyczące wadium</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_Toc74211507 \h </w:instrText>
            </w:r>
            <w:r w:rsidR="00814443" w:rsidRPr="00E72947">
              <w:rPr>
                <w:bCs/>
                <w:noProof/>
                <w:webHidden/>
              </w:rPr>
            </w:r>
            <w:r w:rsidR="00814443" w:rsidRPr="00E72947">
              <w:rPr>
                <w:bCs/>
                <w:noProof/>
                <w:webHidden/>
              </w:rPr>
              <w:fldChar w:fldCharType="separate"/>
            </w:r>
            <w:r w:rsidR="00814443" w:rsidRPr="00E72947">
              <w:rPr>
                <w:bCs/>
                <w:noProof/>
                <w:webHidden/>
              </w:rPr>
              <w:t>22</w:t>
            </w:r>
            <w:r w:rsidR="00814443" w:rsidRPr="00E72947">
              <w:rPr>
                <w:bCs/>
                <w:noProof/>
                <w:webHidden/>
              </w:rPr>
              <w:fldChar w:fldCharType="end"/>
            </w:r>
          </w:hyperlink>
        </w:p>
        <w:p w14:paraId="221B47D7" w14:textId="40D7E2E0" w:rsidR="00814443" w:rsidRPr="00E72947" w:rsidRDefault="00000000" w:rsidP="005E72D4">
          <w:pPr>
            <w:pStyle w:val="Spistreci2"/>
            <w:tabs>
              <w:tab w:val="right" w:pos="9019"/>
            </w:tabs>
            <w:rPr>
              <w:rFonts w:eastAsiaTheme="minorEastAsia"/>
              <w:bCs/>
              <w:noProof/>
              <w:lang w:val="pl-PL"/>
            </w:rPr>
          </w:pPr>
          <w:hyperlink w:anchor="_Toc74211508" w:history="1">
            <w:r w:rsidR="00814443" w:rsidRPr="00E72947">
              <w:rPr>
                <w:rStyle w:val="Hipercze"/>
                <w:bCs/>
                <w:noProof/>
                <w:u w:val="none"/>
              </w:rPr>
              <w:t>XVII. Termin związania ofertą</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_Toc74211508 \h </w:instrText>
            </w:r>
            <w:r w:rsidR="00814443" w:rsidRPr="00E72947">
              <w:rPr>
                <w:bCs/>
                <w:noProof/>
                <w:webHidden/>
              </w:rPr>
            </w:r>
            <w:r w:rsidR="00814443" w:rsidRPr="00E72947">
              <w:rPr>
                <w:bCs/>
                <w:noProof/>
                <w:webHidden/>
              </w:rPr>
              <w:fldChar w:fldCharType="separate"/>
            </w:r>
            <w:r w:rsidR="00814443" w:rsidRPr="00E72947">
              <w:rPr>
                <w:bCs/>
                <w:noProof/>
                <w:webHidden/>
              </w:rPr>
              <w:t>23</w:t>
            </w:r>
            <w:r w:rsidR="00814443" w:rsidRPr="00E72947">
              <w:rPr>
                <w:bCs/>
                <w:noProof/>
                <w:webHidden/>
              </w:rPr>
              <w:fldChar w:fldCharType="end"/>
            </w:r>
          </w:hyperlink>
        </w:p>
        <w:p w14:paraId="0B9FC57F" w14:textId="63153E8D" w:rsidR="00814443" w:rsidRPr="00E72947" w:rsidRDefault="00000000" w:rsidP="005E72D4">
          <w:pPr>
            <w:pStyle w:val="Spistreci2"/>
            <w:tabs>
              <w:tab w:val="right" w:pos="9019"/>
            </w:tabs>
            <w:rPr>
              <w:rFonts w:eastAsiaTheme="minorEastAsia"/>
              <w:bCs/>
              <w:noProof/>
              <w:lang w:val="pl-PL"/>
            </w:rPr>
          </w:pPr>
          <w:hyperlink w:anchor="_Toc74211509" w:history="1">
            <w:r w:rsidR="00814443" w:rsidRPr="00E72947">
              <w:rPr>
                <w:rStyle w:val="Hipercze"/>
                <w:bCs/>
                <w:noProof/>
                <w:u w:val="none"/>
              </w:rPr>
              <w:t>XVIII. Miejsce i termin składania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_Toc74211509 \h </w:instrText>
            </w:r>
            <w:r w:rsidR="00814443" w:rsidRPr="00E72947">
              <w:rPr>
                <w:bCs/>
                <w:noProof/>
                <w:webHidden/>
              </w:rPr>
            </w:r>
            <w:r w:rsidR="00814443" w:rsidRPr="00E72947">
              <w:rPr>
                <w:bCs/>
                <w:noProof/>
                <w:webHidden/>
              </w:rPr>
              <w:fldChar w:fldCharType="separate"/>
            </w:r>
            <w:r w:rsidR="00814443" w:rsidRPr="00E72947">
              <w:rPr>
                <w:bCs/>
                <w:noProof/>
                <w:webHidden/>
              </w:rPr>
              <w:t>23</w:t>
            </w:r>
            <w:r w:rsidR="00814443" w:rsidRPr="00E72947">
              <w:rPr>
                <w:bCs/>
                <w:noProof/>
                <w:webHidden/>
              </w:rPr>
              <w:fldChar w:fldCharType="end"/>
            </w:r>
          </w:hyperlink>
        </w:p>
        <w:p w14:paraId="0B684A12" w14:textId="4B8CC963" w:rsidR="00814443" w:rsidRPr="00E72947" w:rsidRDefault="00000000" w:rsidP="005E72D4">
          <w:pPr>
            <w:pStyle w:val="Spistreci2"/>
            <w:tabs>
              <w:tab w:val="right" w:pos="9019"/>
            </w:tabs>
            <w:rPr>
              <w:rFonts w:eastAsiaTheme="minorEastAsia"/>
              <w:bCs/>
              <w:noProof/>
              <w:lang w:val="pl-PL"/>
            </w:rPr>
          </w:pPr>
          <w:hyperlink w:anchor="_Toc74211510" w:history="1">
            <w:r w:rsidR="00814443" w:rsidRPr="00E72947">
              <w:rPr>
                <w:rStyle w:val="Hipercze"/>
                <w:bCs/>
                <w:noProof/>
                <w:u w:val="none"/>
              </w:rPr>
              <w:t>XIX. Otwarcie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_Toc74211510 \h </w:instrText>
            </w:r>
            <w:r w:rsidR="00814443" w:rsidRPr="00E72947">
              <w:rPr>
                <w:bCs/>
                <w:noProof/>
                <w:webHidden/>
              </w:rPr>
            </w:r>
            <w:r w:rsidR="00814443" w:rsidRPr="00E72947">
              <w:rPr>
                <w:bCs/>
                <w:noProof/>
                <w:webHidden/>
              </w:rPr>
              <w:fldChar w:fldCharType="separate"/>
            </w:r>
            <w:r w:rsidR="00814443" w:rsidRPr="00E72947">
              <w:rPr>
                <w:bCs/>
                <w:noProof/>
                <w:webHidden/>
              </w:rPr>
              <w:t>24</w:t>
            </w:r>
            <w:r w:rsidR="00814443" w:rsidRPr="00E72947">
              <w:rPr>
                <w:bCs/>
                <w:noProof/>
                <w:webHidden/>
              </w:rPr>
              <w:fldChar w:fldCharType="end"/>
            </w:r>
          </w:hyperlink>
        </w:p>
        <w:p w14:paraId="3AEE391B" w14:textId="13C5CCD6" w:rsidR="00814443" w:rsidRPr="00E72947" w:rsidRDefault="00000000" w:rsidP="005E72D4">
          <w:pPr>
            <w:pStyle w:val="Spistreci2"/>
            <w:tabs>
              <w:tab w:val="right" w:pos="9019"/>
            </w:tabs>
            <w:rPr>
              <w:rFonts w:eastAsiaTheme="minorEastAsia"/>
              <w:bCs/>
              <w:noProof/>
              <w:lang w:val="pl-PL"/>
            </w:rPr>
          </w:pPr>
          <w:hyperlink w:anchor="_Toc74211511" w:history="1">
            <w:r w:rsidR="00814443" w:rsidRPr="00E72947">
              <w:rPr>
                <w:rStyle w:val="Hipercze"/>
                <w:bCs/>
                <w:noProof/>
                <w:u w:val="none"/>
              </w:rPr>
              <w:t>XX. Opis kryteriów oceny ofert wraz z podaniem wag tych kryteriów i sposobu oceny ofert</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_Toc74211511 \h </w:instrText>
            </w:r>
            <w:r w:rsidR="00814443" w:rsidRPr="00E72947">
              <w:rPr>
                <w:bCs/>
                <w:noProof/>
                <w:webHidden/>
              </w:rPr>
            </w:r>
            <w:r w:rsidR="00814443" w:rsidRPr="00E72947">
              <w:rPr>
                <w:bCs/>
                <w:noProof/>
                <w:webHidden/>
              </w:rPr>
              <w:fldChar w:fldCharType="separate"/>
            </w:r>
            <w:r w:rsidR="00814443" w:rsidRPr="00E72947">
              <w:rPr>
                <w:bCs/>
                <w:noProof/>
                <w:webHidden/>
              </w:rPr>
              <w:t>24</w:t>
            </w:r>
            <w:r w:rsidR="00814443" w:rsidRPr="00E72947">
              <w:rPr>
                <w:bCs/>
                <w:noProof/>
                <w:webHidden/>
              </w:rPr>
              <w:fldChar w:fldCharType="end"/>
            </w:r>
          </w:hyperlink>
        </w:p>
        <w:p w14:paraId="60118CDC" w14:textId="2A4B4B7B" w:rsidR="00814443" w:rsidRPr="00E72947" w:rsidRDefault="00000000" w:rsidP="005E72D4">
          <w:pPr>
            <w:pStyle w:val="Spistreci2"/>
            <w:tabs>
              <w:tab w:val="right" w:pos="9019"/>
            </w:tabs>
            <w:rPr>
              <w:rFonts w:eastAsiaTheme="minorEastAsia"/>
              <w:bCs/>
              <w:noProof/>
              <w:lang w:val="pl-PL"/>
            </w:rPr>
          </w:pPr>
          <w:hyperlink w:anchor="_Toc74211512" w:history="1">
            <w:r w:rsidR="00814443" w:rsidRPr="00E72947">
              <w:rPr>
                <w:rStyle w:val="Hipercze"/>
                <w:bCs/>
                <w:noProof/>
                <w:u w:val="none"/>
              </w:rPr>
              <w:t>XXI. Informacje o formalnościach, jakie powinny być dopełnione po wyborze oferty w celu zawarcia umowy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_Toc74211512 \h </w:instrText>
            </w:r>
            <w:r w:rsidR="00814443" w:rsidRPr="00E72947">
              <w:rPr>
                <w:bCs/>
                <w:noProof/>
                <w:webHidden/>
              </w:rPr>
            </w:r>
            <w:r w:rsidR="00814443" w:rsidRPr="00E72947">
              <w:rPr>
                <w:bCs/>
                <w:noProof/>
                <w:webHidden/>
              </w:rPr>
              <w:fldChar w:fldCharType="separate"/>
            </w:r>
            <w:r w:rsidR="00814443" w:rsidRPr="00E72947">
              <w:rPr>
                <w:bCs/>
                <w:noProof/>
                <w:webHidden/>
              </w:rPr>
              <w:t>26</w:t>
            </w:r>
            <w:r w:rsidR="00814443" w:rsidRPr="00E72947">
              <w:rPr>
                <w:bCs/>
                <w:noProof/>
                <w:webHidden/>
              </w:rPr>
              <w:fldChar w:fldCharType="end"/>
            </w:r>
          </w:hyperlink>
        </w:p>
        <w:p w14:paraId="1C55BBC6" w14:textId="26933E51" w:rsidR="00814443" w:rsidRPr="00E72947" w:rsidRDefault="00000000" w:rsidP="005E72D4">
          <w:pPr>
            <w:pStyle w:val="Spistreci2"/>
            <w:tabs>
              <w:tab w:val="right" w:pos="9019"/>
            </w:tabs>
            <w:rPr>
              <w:rFonts w:eastAsiaTheme="minorEastAsia"/>
              <w:bCs/>
              <w:noProof/>
              <w:lang w:val="pl-PL"/>
            </w:rPr>
          </w:pPr>
          <w:hyperlink w:anchor="_Toc74211513" w:history="1">
            <w:r w:rsidR="00814443" w:rsidRPr="00E72947">
              <w:rPr>
                <w:rStyle w:val="Hipercze"/>
                <w:bCs/>
                <w:noProof/>
                <w:u w:val="none"/>
              </w:rPr>
              <w:t>XXII. Wymagania dotyczące zabezpieczenia należytego wykonania umowy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_Toc74211513 \h </w:instrText>
            </w:r>
            <w:r w:rsidR="00814443" w:rsidRPr="00E72947">
              <w:rPr>
                <w:bCs/>
                <w:noProof/>
                <w:webHidden/>
              </w:rPr>
            </w:r>
            <w:r w:rsidR="00814443" w:rsidRPr="00E72947">
              <w:rPr>
                <w:bCs/>
                <w:noProof/>
                <w:webHidden/>
              </w:rPr>
              <w:fldChar w:fldCharType="separate"/>
            </w:r>
            <w:r w:rsidR="00814443" w:rsidRPr="00E72947">
              <w:rPr>
                <w:bCs/>
                <w:noProof/>
                <w:webHidden/>
              </w:rPr>
              <w:t>26</w:t>
            </w:r>
            <w:r w:rsidR="00814443" w:rsidRPr="00E72947">
              <w:rPr>
                <w:bCs/>
                <w:noProof/>
                <w:webHidden/>
              </w:rPr>
              <w:fldChar w:fldCharType="end"/>
            </w:r>
          </w:hyperlink>
        </w:p>
        <w:p w14:paraId="20116B54" w14:textId="32172DEA" w:rsidR="00814443" w:rsidRPr="00E72947" w:rsidRDefault="00000000" w:rsidP="005E72D4">
          <w:pPr>
            <w:pStyle w:val="Spistreci2"/>
            <w:tabs>
              <w:tab w:val="right" w:pos="9019"/>
            </w:tabs>
            <w:rPr>
              <w:rFonts w:eastAsiaTheme="minorEastAsia"/>
              <w:bCs/>
              <w:noProof/>
              <w:lang w:val="pl-PL"/>
            </w:rPr>
          </w:pPr>
          <w:hyperlink w:anchor="_Toc74211514" w:history="1">
            <w:r w:rsidR="00814443" w:rsidRPr="00E72947">
              <w:rPr>
                <w:rStyle w:val="Hipercze"/>
                <w:bCs/>
                <w:noProof/>
                <w:u w:val="none"/>
              </w:rPr>
              <w:t>XXIII. Informacje o treści zawieranej umowy oraz możliwości jej zmiany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_Toc74211514 \h </w:instrText>
            </w:r>
            <w:r w:rsidR="00814443" w:rsidRPr="00E72947">
              <w:rPr>
                <w:bCs/>
                <w:noProof/>
                <w:webHidden/>
              </w:rPr>
            </w:r>
            <w:r w:rsidR="00814443" w:rsidRPr="00E72947">
              <w:rPr>
                <w:bCs/>
                <w:noProof/>
                <w:webHidden/>
              </w:rPr>
              <w:fldChar w:fldCharType="separate"/>
            </w:r>
            <w:r w:rsidR="00814443" w:rsidRPr="00E72947">
              <w:rPr>
                <w:bCs/>
                <w:noProof/>
                <w:webHidden/>
              </w:rPr>
              <w:t>28</w:t>
            </w:r>
            <w:r w:rsidR="00814443" w:rsidRPr="00E72947">
              <w:rPr>
                <w:bCs/>
                <w:noProof/>
                <w:webHidden/>
              </w:rPr>
              <w:fldChar w:fldCharType="end"/>
            </w:r>
          </w:hyperlink>
        </w:p>
        <w:p w14:paraId="574F4B88" w14:textId="6FB8942D" w:rsidR="00814443" w:rsidRPr="00E72947" w:rsidRDefault="00000000" w:rsidP="005E72D4">
          <w:pPr>
            <w:pStyle w:val="Spistreci2"/>
            <w:tabs>
              <w:tab w:val="right" w:pos="9019"/>
            </w:tabs>
            <w:rPr>
              <w:rFonts w:eastAsiaTheme="minorEastAsia"/>
              <w:bCs/>
              <w:noProof/>
              <w:lang w:val="pl-PL"/>
            </w:rPr>
          </w:pPr>
          <w:hyperlink w:anchor="_Toc74211515" w:history="1">
            <w:r w:rsidR="00814443" w:rsidRPr="00E72947">
              <w:rPr>
                <w:rStyle w:val="Hipercze"/>
                <w:bCs/>
                <w:noProof/>
                <w:u w:val="none"/>
              </w:rPr>
              <w:t>XIV. Pouczenie o środkach ochrony prawnej przysługujących Wykonawcy</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_Toc74211515 \h </w:instrText>
            </w:r>
            <w:r w:rsidR="00814443" w:rsidRPr="00E72947">
              <w:rPr>
                <w:bCs/>
                <w:noProof/>
                <w:webHidden/>
              </w:rPr>
            </w:r>
            <w:r w:rsidR="00814443" w:rsidRPr="00E72947">
              <w:rPr>
                <w:bCs/>
                <w:noProof/>
                <w:webHidden/>
              </w:rPr>
              <w:fldChar w:fldCharType="separate"/>
            </w:r>
            <w:r w:rsidR="00814443" w:rsidRPr="00E72947">
              <w:rPr>
                <w:bCs/>
                <w:noProof/>
                <w:webHidden/>
              </w:rPr>
              <w:t>28</w:t>
            </w:r>
            <w:r w:rsidR="00814443" w:rsidRPr="00E72947">
              <w:rPr>
                <w:bCs/>
                <w:noProof/>
                <w:webHidden/>
              </w:rPr>
              <w:fldChar w:fldCharType="end"/>
            </w:r>
          </w:hyperlink>
        </w:p>
        <w:p w14:paraId="18118E54" w14:textId="7582F50B" w:rsidR="00814443" w:rsidRPr="00E72947" w:rsidRDefault="00000000" w:rsidP="005E72D4">
          <w:pPr>
            <w:pStyle w:val="Spistreci2"/>
            <w:tabs>
              <w:tab w:val="right" w:pos="9019"/>
            </w:tabs>
            <w:rPr>
              <w:rFonts w:eastAsiaTheme="minorEastAsia"/>
              <w:bCs/>
              <w:noProof/>
              <w:lang w:val="pl-PL"/>
            </w:rPr>
          </w:pPr>
          <w:hyperlink w:anchor="_Toc74211516" w:history="1">
            <w:r w:rsidR="00814443" w:rsidRPr="00E72947">
              <w:rPr>
                <w:rStyle w:val="Hipercze"/>
                <w:bCs/>
                <w:noProof/>
                <w:u w:val="none"/>
              </w:rPr>
              <w:t>XXV. Spis załączników</w:t>
            </w:r>
            <w:r w:rsidR="00814443" w:rsidRPr="00E72947">
              <w:rPr>
                <w:bCs/>
                <w:noProof/>
                <w:webHidden/>
              </w:rPr>
              <w:tab/>
            </w:r>
            <w:r w:rsidR="00814443" w:rsidRPr="00E72947">
              <w:rPr>
                <w:bCs/>
                <w:noProof/>
                <w:webHidden/>
              </w:rPr>
              <w:fldChar w:fldCharType="begin"/>
            </w:r>
            <w:r w:rsidR="00814443" w:rsidRPr="00E72947">
              <w:rPr>
                <w:bCs/>
                <w:noProof/>
                <w:webHidden/>
              </w:rPr>
              <w:instrText xml:space="preserve"> PAGEREF _Toc74211516 \h </w:instrText>
            </w:r>
            <w:r w:rsidR="00814443" w:rsidRPr="00E72947">
              <w:rPr>
                <w:bCs/>
                <w:noProof/>
                <w:webHidden/>
              </w:rPr>
            </w:r>
            <w:r w:rsidR="00814443" w:rsidRPr="00E72947">
              <w:rPr>
                <w:bCs/>
                <w:noProof/>
                <w:webHidden/>
              </w:rPr>
              <w:fldChar w:fldCharType="separate"/>
            </w:r>
            <w:r w:rsidR="00814443" w:rsidRPr="00E72947">
              <w:rPr>
                <w:bCs/>
                <w:noProof/>
                <w:webHidden/>
              </w:rPr>
              <w:t>29</w:t>
            </w:r>
            <w:r w:rsidR="00814443" w:rsidRPr="00E72947">
              <w:rPr>
                <w:bCs/>
                <w:noProof/>
                <w:webHidden/>
              </w:rPr>
              <w:fldChar w:fldCharType="end"/>
            </w:r>
          </w:hyperlink>
        </w:p>
        <w:p w14:paraId="00000044" w14:textId="748DF1E5" w:rsidR="004B3803" w:rsidRPr="00E72947" w:rsidRDefault="000F3764" w:rsidP="005E72D4">
          <w:pPr>
            <w:tabs>
              <w:tab w:val="right" w:pos="9025"/>
            </w:tabs>
            <w:spacing w:before="200" w:after="80"/>
            <w:rPr>
              <w:bCs/>
              <w:color w:val="000000"/>
            </w:rPr>
          </w:pPr>
          <w:r w:rsidRPr="00E72947">
            <w:rPr>
              <w:bCs/>
            </w:rPr>
            <w:fldChar w:fldCharType="end"/>
          </w:r>
        </w:p>
      </w:sdtContent>
    </w:sdt>
    <w:p w14:paraId="00000045" w14:textId="77777777" w:rsidR="004B3803" w:rsidRPr="00E72947" w:rsidRDefault="004B3803" w:rsidP="005E72D4">
      <w:pPr>
        <w:spacing w:before="240" w:after="240"/>
        <w:rPr>
          <w:bCs/>
        </w:rPr>
      </w:pPr>
    </w:p>
    <w:p w14:paraId="00000046" w14:textId="77777777" w:rsidR="004B3803" w:rsidRPr="00E72947" w:rsidRDefault="000F3764" w:rsidP="005E72D4">
      <w:pPr>
        <w:pStyle w:val="Nagwek2"/>
        <w:rPr>
          <w:bCs/>
        </w:rPr>
      </w:pPr>
      <w:bookmarkStart w:id="1" w:name="_Toc74211492"/>
      <w:r w:rsidRPr="00E72947">
        <w:rPr>
          <w:bCs/>
        </w:rPr>
        <w:t>I. Nazwa oraz adres Zamawiającego</w:t>
      </w:r>
      <w:bookmarkEnd w:id="1"/>
    </w:p>
    <w:p w14:paraId="073532FA" w14:textId="77777777"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Gmina Krzywiń, ul. Rynek 1, 64-010 Krzywiń</w:t>
      </w:r>
    </w:p>
    <w:p w14:paraId="1EF16801" w14:textId="7A8FB7D3"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Tel.</w:t>
      </w:r>
      <w:r w:rsidR="00F53D80">
        <w:rPr>
          <w:rFonts w:ascii="Arial" w:hAnsi="Arial" w:cs="Arial"/>
          <w:bCs/>
          <w:color w:val="000000"/>
          <w:sz w:val="22"/>
          <w:szCs w:val="22"/>
        </w:rPr>
        <w:t xml:space="preserve">    </w:t>
      </w:r>
      <w:r w:rsidR="00F53D80">
        <w:rPr>
          <w:rFonts w:ascii="Arial" w:hAnsi="Arial" w:cs="Arial"/>
          <w:bCs/>
          <w:color w:val="000000"/>
          <w:sz w:val="22"/>
          <w:szCs w:val="22"/>
          <w:lang w:val="pl-PL"/>
        </w:rPr>
        <w:t xml:space="preserve">   </w:t>
      </w:r>
      <w:r w:rsidRPr="00E72947">
        <w:rPr>
          <w:rFonts w:ascii="Arial" w:hAnsi="Arial" w:cs="Arial"/>
          <w:bCs/>
          <w:color w:val="000000"/>
          <w:sz w:val="22"/>
          <w:szCs w:val="22"/>
        </w:rPr>
        <w:t>(065) 517 055 25</w:t>
      </w:r>
    </w:p>
    <w:p w14:paraId="2E2FB745" w14:textId="1287B0A0"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Faks</w:t>
      </w:r>
      <w:r w:rsidR="00F53D80">
        <w:rPr>
          <w:rFonts w:ascii="Arial" w:hAnsi="Arial" w:cs="Arial"/>
          <w:bCs/>
          <w:color w:val="000000"/>
          <w:sz w:val="22"/>
          <w:szCs w:val="22"/>
        </w:rPr>
        <w:t xml:space="preserve">   </w:t>
      </w:r>
      <w:r w:rsidR="00F53D80">
        <w:rPr>
          <w:rFonts w:ascii="Arial" w:hAnsi="Arial" w:cs="Arial"/>
          <w:bCs/>
          <w:color w:val="000000"/>
          <w:sz w:val="22"/>
          <w:szCs w:val="22"/>
          <w:lang w:val="pl-PL"/>
        </w:rPr>
        <w:t xml:space="preserve"> </w:t>
      </w:r>
      <w:r w:rsidRPr="00E72947">
        <w:rPr>
          <w:rFonts w:ascii="Arial" w:hAnsi="Arial" w:cs="Arial"/>
          <w:bCs/>
          <w:color w:val="000000"/>
          <w:sz w:val="22"/>
          <w:szCs w:val="22"/>
        </w:rPr>
        <w:t xml:space="preserve"> (065) 517 06 76</w:t>
      </w:r>
    </w:p>
    <w:p w14:paraId="7796A1C9" w14:textId="399AC2BE"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NIP:</w:t>
      </w:r>
      <w:r w:rsidR="00F53D80">
        <w:rPr>
          <w:rFonts w:ascii="Arial" w:hAnsi="Arial" w:cs="Arial"/>
          <w:bCs/>
          <w:color w:val="000000"/>
          <w:sz w:val="22"/>
          <w:szCs w:val="22"/>
        </w:rPr>
        <w:t xml:space="preserve">      </w:t>
      </w:r>
      <w:r w:rsidRPr="00E72947">
        <w:rPr>
          <w:rFonts w:ascii="Arial" w:hAnsi="Arial" w:cs="Arial"/>
          <w:bCs/>
          <w:color w:val="000000"/>
          <w:sz w:val="22"/>
          <w:szCs w:val="22"/>
        </w:rPr>
        <w:t>698 17 22 189</w:t>
      </w:r>
    </w:p>
    <w:p w14:paraId="68C9A669" w14:textId="7046E9A5"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REGON:</w:t>
      </w:r>
      <w:r w:rsidR="00F53D80">
        <w:rPr>
          <w:rFonts w:ascii="Arial" w:hAnsi="Arial" w:cs="Arial"/>
          <w:bCs/>
          <w:color w:val="000000"/>
          <w:sz w:val="22"/>
          <w:szCs w:val="22"/>
        </w:rPr>
        <w:t xml:space="preserve">  </w:t>
      </w:r>
      <w:r w:rsidRPr="00E72947">
        <w:rPr>
          <w:rFonts w:ascii="Arial" w:hAnsi="Arial" w:cs="Arial"/>
          <w:bCs/>
          <w:color w:val="000000"/>
          <w:sz w:val="22"/>
          <w:szCs w:val="22"/>
        </w:rPr>
        <w:t>411 050 570</w:t>
      </w:r>
    </w:p>
    <w:p w14:paraId="1B01F6DE" w14:textId="582E179C"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rPr>
      </w:pPr>
      <w:r w:rsidRPr="00E72947">
        <w:rPr>
          <w:rFonts w:ascii="Arial" w:hAnsi="Arial" w:cs="Arial"/>
          <w:bCs/>
          <w:color w:val="000000"/>
          <w:sz w:val="22"/>
          <w:szCs w:val="22"/>
        </w:rPr>
        <w:t>Strona internetowa:</w:t>
      </w:r>
      <w:r w:rsidR="00F53D80">
        <w:rPr>
          <w:rFonts w:ascii="Arial" w:hAnsi="Arial" w:cs="Arial"/>
          <w:bCs/>
          <w:color w:val="000000"/>
          <w:sz w:val="22"/>
          <w:szCs w:val="22"/>
        </w:rPr>
        <w:t xml:space="preserve">  </w:t>
      </w:r>
      <w:r w:rsidR="005E72D4">
        <w:rPr>
          <w:rFonts w:ascii="Arial" w:hAnsi="Arial" w:cs="Arial"/>
          <w:bCs/>
          <w:color w:val="000000"/>
          <w:sz w:val="22"/>
          <w:szCs w:val="22"/>
        </w:rPr>
        <w:tab/>
      </w:r>
      <w:r w:rsidR="00F53D80">
        <w:rPr>
          <w:rFonts w:ascii="Arial" w:hAnsi="Arial" w:cs="Arial"/>
          <w:bCs/>
          <w:color w:val="000000"/>
          <w:sz w:val="22"/>
          <w:szCs w:val="22"/>
          <w:lang w:val="pl-PL"/>
        </w:rPr>
        <w:t xml:space="preserve">  </w:t>
      </w:r>
      <w:r w:rsidR="00F53D80">
        <w:rPr>
          <w:rFonts w:ascii="Arial" w:hAnsi="Arial" w:cs="Arial"/>
          <w:bCs/>
          <w:color w:val="000000"/>
          <w:sz w:val="22"/>
          <w:szCs w:val="22"/>
        </w:rPr>
        <w:t xml:space="preserve"> </w:t>
      </w:r>
      <w:hyperlink r:id="rId8" w:history="1">
        <w:r w:rsidRPr="00E72947">
          <w:rPr>
            <w:rStyle w:val="Hipercze"/>
            <w:rFonts w:ascii="Arial" w:hAnsi="Arial" w:cs="Arial"/>
            <w:bCs/>
            <w:sz w:val="22"/>
            <w:szCs w:val="22"/>
            <w:u w:val="none"/>
          </w:rPr>
          <w:t>www.krzywin.pl</w:t>
        </w:r>
      </w:hyperlink>
    </w:p>
    <w:p w14:paraId="0E57C5E5" w14:textId="699B04B8" w:rsidR="00102B06" w:rsidRPr="00E72947" w:rsidRDefault="00102B06" w:rsidP="005E72D4">
      <w:pPr>
        <w:pStyle w:val="Tekstpodstawowywcity"/>
        <w:tabs>
          <w:tab w:val="left" w:pos="567"/>
        </w:tabs>
        <w:spacing w:after="0" w:line="276" w:lineRule="auto"/>
        <w:ind w:left="567"/>
        <w:rPr>
          <w:rFonts w:ascii="Arial" w:hAnsi="Arial" w:cs="Arial"/>
          <w:bCs/>
          <w:color w:val="000000"/>
          <w:sz w:val="22"/>
          <w:szCs w:val="22"/>
          <w:lang w:val="pl-PL"/>
        </w:rPr>
      </w:pPr>
      <w:r w:rsidRPr="00E72947">
        <w:rPr>
          <w:rFonts w:ascii="Arial" w:hAnsi="Arial" w:cs="Arial"/>
          <w:bCs/>
          <w:color w:val="000000"/>
          <w:sz w:val="22"/>
          <w:szCs w:val="22"/>
          <w:lang w:val="pl-PL"/>
        </w:rPr>
        <w:t xml:space="preserve">Adres e-mail: </w:t>
      </w:r>
      <w:r w:rsidRPr="00E72947">
        <w:rPr>
          <w:rFonts w:ascii="Arial" w:hAnsi="Arial" w:cs="Arial"/>
          <w:bCs/>
          <w:color w:val="000000"/>
          <w:sz w:val="22"/>
          <w:szCs w:val="22"/>
          <w:lang w:val="pl-PL"/>
        </w:rPr>
        <w:tab/>
      </w:r>
      <w:r w:rsidRPr="00E72947">
        <w:rPr>
          <w:rFonts w:ascii="Arial" w:hAnsi="Arial" w:cs="Arial"/>
          <w:bCs/>
          <w:color w:val="000000"/>
          <w:sz w:val="22"/>
          <w:szCs w:val="22"/>
          <w:lang w:val="pl-PL"/>
        </w:rPr>
        <w:tab/>
      </w:r>
      <w:r w:rsidR="00F53D80">
        <w:rPr>
          <w:rFonts w:ascii="Arial" w:hAnsi="Arial" w:cs="Arial"/>
          <w:bCs/>
          <w:color w:val="000000"/>
          <w:sz w:val="22"/>
          <w:szCs w:val="22"/>
          <w:lang w:val="pl-PL"/>
        </w:rPr>
        <w:t xml:space="preserve">   </w:t>
      </w:r>
      <w:hyperlink r:id="rId9" w:history="1">
        <w:r w:rsidRPr="00E72947">
          <w:rPr>
            <w:rStyle w:val="Hipercze"/>
            <w:rFonts w:ascii="Arial" w:hAnsi="Arial" w:cs="Arial"/>
            <w:bCs/>
            <w:sz w:val="22"/>
            <w:szCs w:val="22"/>
            <w:u w:val="none"/>
            <w:lang w:val="pl-PL"/>
          </w:rPr>
          <w:t>sekretariat@krzywin.pl</w:t>
        </w:r>
      </w:hyperlink>
      <w:r w:rsidRPr="00E72947">
        <w:rPr>
          <w:rFonts w:ascii="Arial" w:hAnsi="Arial" w:cs="Arial"/>
          <w:bCs/>
          <w:color w:val="000000"/>
          <w:sz w:val="22"/>
          <w:szCs w:val="22"/>
          <w:lang w:val="pl-PL"/>
        </w:rPr>
        <w:tab/>
      </w:r>
    </w:p>
    <w:p w14:paraId="2EC5C704" w14:textId="53360CC9" w:rsidR="00102B06" w:rsidRPr="00E72947" w:rsidRDefault="000F3764" w:rsidP="005E72D4">
      <w:pPr>
        <w:tabs>
          <w:tab w:val="left" w:pos="3261"/>
          <w:tab w:val="left" w:pos="4820"/>
        </w:tabs>
        <w:spacing w:before="240" w:after="240"/>
        <w:rPr>
          <w:bCs/>
        </w:rPr>
      </w:pPr>
      <w:r w:rsidRPr="00E72947">
        <w:rPr>
          <w:bCs/>
        </w:rPr>
        <w:t>Godziny pracy Zamawiającego:</w:t>
      </w:r>
      <w:r w:rsidR="00102B06" w:rsidRPr="00E72947">
        <w:rPr>
          <w:bCs/>
        </w:rPr>
        <w:tab/>
        <w:t>poniedziałek:</w:t>
      </w:r>
      <w:r w:rsidR="00102B06" w:rsidRPr="00E72947">
        <w:rPr>
          <w:bCs/>
        </w:rPr>
        <w:tab/>
        <w:t>7:00 – 17:00</w:t>
      </w:r>
      <w:r w:rsidR="00102B06" w:rsidRPr="00E72947">
        <w:rPr>
          <w:bCs/>
        </w:rPr>
        <w:tab/>
      </w:r>
      <w:r w:rsidR="00102B06" w:rsidRPr="00E72947">
        <w:rPr>
          <w:bCs/>
        </w:rPr>
        <w:br/>
      </w:r>
      <w:r w:rsidR="00102B06" w:rsidRPr="00E72947">
        <w:rPr>
          <w:bCs/>
        </w:rPr>
        <w:tab/>
        <w:t>wtorek:</w:t>
      </w:r>
      <w:r w:rsidR="00102B06" w:rsidRPr="00E72947">
        <w:rPr>
          <w:bCs/>
        </w:rPr>
        <w:tab/>
        <w:t>7:00 – 15:00</w:t>
      </w:r>
      <w:r w:rsidR="00102B06" w:rsidRPr="00E72947">
        <w:rPr>
          <w:bCs/>
        </w:rPr>
        <w:br/>
      </w:r>
      <w:r w:rsidR="00102B06" w:rsidRPr="00E72947">
        <w:rPr>
          <w:bCs/>
        </w:rPr>
        <w:tab/>
        <w:t>środa:</w:t>
      </w:r>
      <w:r w:rsidR="00102B06" w:rsidRPr="00E72947">
        <w:rPr>
          <w:bCs/>
        </w:rPr>
        <w:tab/>
        <w:t>7:00 – 15:00</w:t>
      </w:r>
      <w:r w:rsidR="00102B06" w:rsidRPr="00E72947">
        <w:rPr>
          <w:bCs/>
        </w:rPr>
        <w:br/>
      </w:r>
      <w:r w:rsidR="00102B06" w:rsidRPr="00E72947">
        <w:rPr>
          <w:bCs/>
        </w:rPr>
        <w:tab/>
        <w:t>czwartek:</w:t>
      </w:r>
      <w:r w:rsidR="00102B06" w:rsidRPr="00E72947">
        <w:rPr>
          <w:bCs/>
        </w:rPr>
        <w:tab/>
        <w:t>8:00 – 15:00</w:t>
      </w:r>
      <w:r w:rsidR="00102B06" w:rsidRPr="00E72947">
        <w:rPr>
          <w:bCs/>
        </w:rPr>
        <w:br/>
      </w:r>
      <w:r w:rsidR="00102B06" w:rsidRPr="00E72947">
        <w:rPr>
          <w:bCs/>
        </w:rPr>
        <w:tab/>
        <w:t>piątek:</w:t>
      </w:r>
      <w:r w:rsidR="00102B06" w:rsidRPr="00E72947">
        <w:rPr>
          <w:bCs/>
        </w:rPr>
        <w:tab/>
        <w:t>8:00 – 15:00</w:t>
      </w:r>
    </w:p>
    <w:p w14:paraId="0000004B" w14:textId="77777777" w:rsidR="004B3803" w:rsidRPr="00E72947" w:rsidRDefault="000F3764" w:rsidP="005E72D4">
      <w:pPr>
        <w:spacing w:before="240" w:after="240"/>
        <w:rPr>
          <w:bCs/>
          <w:sz w:val="24"/>
          <w:szCs w:val="24"/>
        </w:rPr>
      </w:pPr>
      <w:r w:rsidRPr="00E72947">
        <w:rPr>
          <w:bCs/>
          <w:highlight w:val="white"/>
        </w:rPr>
        <w:t>Uwaga! W przypadku gdy wniosek o wgląd w protokół, o którym mowa w art. 74 ust. 1 ustawy PZP wpłynie 30 minut przed końcem godzin pracy, odpowiedź zostanie udzielona dnia następnego (roboczego).</w:t>
      </w:r>
    </w:p>
    <w:p w14:paraId="0000004D" w14:textId="0B2037FC" w:rsidR="004B3803" w:rsidRPr="00E72947" w:rsidRDefault="000F3764" w:rsidP="005E72D4">
      <w:pPr>
        <w:spacing w:before="240" w:after="240"/>
        <w:rPr>
          <w:bCs/>
        </w:rPr>
      </w:pPr>
      <w:r w:rsidRPr="00E72947">
        <w:rPr>
          <w:bCs/>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0000004E" w14:textId="77777777" w:rsidR="004B3803" w:rsidRPr="00E72947" w:rsidRDefault="000F3764" w:rsidP="005E72D4">
      <w:pPr>
        <w:pStyle w:val="Nagwek2"/>
        <w:spacing w:before="240" w:after="240"/>
        <w:rPr>
          <w:bCs/>
        </w:rPr>
      </w:pPr>
      <w:bookmarkStart w:id="2" w:name="_Toc74211493"/>
      <w:r w:rsidRPr="00E72947">
        <w:rPr>
          <w:bCs/>
        </w:rPr>
        <w:t>II. Ochrona danych osobowych</w:t>
      </w:r>
      <w:bookmarkEnd w:id="2"/>
    </w:p>
    <w:p w14:paraId="0000004F" w14:textId="77777777" w:rsidR="004B3803" w:rsidRPr="00E72947" w:rsidRDefault="000F3764" w:rsidP="00C96B90">
      <w:pPr>
        <w:numPr>
          <w:ilvl w:val="0"/>
          <w:numId w:val="23"/>
        </w:numPr>
        <w:spacing w:before="240"/>
        <w:ind w:left="284"/>
        <w:rPr>
          <w:bCs/>
          <w:sz w:val="20"/>
          <w:szCs w:val="20"/>
        </w:rPr>
      </w:pPr>
      <w:r w:rsidRPr="00E72947">
        <w:rPr>
          <w:bCs/>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Pr="00E72947" w:rsidRDefault="000F3764" w:rsidP="00C96B90">
      <w:pPr>
        <w:numPr>
          <w:ilvl w:val="0"/>
          <w:numId w:val="10"/>
        </w:numPr>
        <w:ind w:left="709" w:hanging="401"/>
        <w:rPr>
          <w:bCs/>
          <w:sz w:val="20"/>
          <w:szCs w:val="20"/>
        </w:rPr>
      </w:pPr>
      <w:r w:rsidRPr="00E72947">
        <w:rPr>
          <w:bCs/>
          <w:sz w:val="20"/>
          <w:szCs w:val="20"/>
        </w:rPr>
        <w:t xml:space="preserve">administratorem Pani/Pana danych osobowych jest </w:t>
      </w:r>
      <w:r w:rsidR="00102B06" w:rsidRPr="00E72947">
        <w:rPr>
          <w:bCs/>
          <w:sz w:val="20"/>
          <w:szCs w:val="20"/>
        </w:rPr>
        <w:t>Burmistrz Miasta i Gminy Krzywiń</w:t>
      </w:r>
      <w:r w:rsidRPr="00E72947">
        <w:rPr>
          <w:bCs/>
          <w:sz w:val="20"/>
          <w:szCs w:val="20"/>
        </w:rPr>
        <w:t>.</w:t>
      </w:r>
    </w:p>
    <w:p w14:paraId="00000051" w14:textId="1134063F" w:rsidR="004B3803" w:rsidRPr="00E72947" w:rsidRDefault="000F3764" w:rsidP="00C96B90">
      <w:pPr>
        <w:numPr>
          <w:ilvl w:val="0"/>
          <w:numId w:val="10"/>
        </w:numPr>
        <w:ind w:left="709" w:hanging="401"/>
        <w:rPr>
          <w:bCs/>
          <w:sz w:val="20"/>
          <w:szCs w:val="20"/>
        </w:rPr>
      </w:pPr>
      <w:r w:rsidRPr="00E72947">
        <w:rPr>
          <w:bCs/>
          <w:sz w:val="20"/>
          <w:szCs w:val="20"/>
        </w:rPr>
        <w:t>administrator wyznaczył Inspektora Danych Osobowych, z którym można się kontaktować pod adresem e-mail</w:t>
      </w:r>
      <w:r w:rsidR="00102B06" w:rsidRPr="00E72947">
        <w:rPr>
          <w:bCs/>
          <w:sz w:val="20"/>
          <w:szCs w:val="20"/>
        </w:rPr>
        <w:t>: iod@krzywin.pl</w:t>
      </w:r>
    </w:p>
    <w:p w14:paraId="00000052" w14:textId="77777777" w:rsidR="004B3803" w:rsidRPr="00E72947" w:rsidRDefault="000F3764" w:rsidP="00C96B90">
      <w:pPr>
        <w:numPr>
          <w:ilvl w:val="0"/>
          <w:numId w:val="10"/>
        </w:numPr>
        <w:ind w:left="709" w:hanging="401"/>
        <w:rPr>
          <w:bCs/>
          <w:sz w:val="20"/>
          <w:szCs w:val="20"/>
        </w:rPr>
      </w:pPr>
      <w:r w:rsidRPr="00E72947">
        <w:rPr>
          <w:bCs/>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Pr="00E72947" w:rsidRDefault="000F3764" w:rsidP="00C96B90">
      <w:pPr>
        <w:numPr>
          <w:ilvl w:val="0"/>
          <w:numId w:val="10"/>
        </w:numPr>
        <w:ind w:left="709" w:hanging="401"/>
        <w:rPr>
          <w:bCs/>
          <w:sz w:val="20"/>
          <w:szCs w:val="20"/>
        </w:rPr>
      </w:pPr>
      <w:r w:rsidRPr="00E72947">
        <w:rPr>
          <w:bCs/>
          <w:sz w:val="20"/>
          <w:szCs w:val="20"/>
        </w:rPr>
        <w:t>odbiorcami Pani/Pana danych osobowych będą osoby lub podmioty, którym udostępniona zostanie dokumentacja postępowania w oparciu o art. 74 ustawy PZP</w:t>
      </w:r>
    </w:p>
    <w:p w14:paraId="00000054" w14:textId="77777777" w:rsidR="004B3803" w:rsidRPr="00E72947" w:rsidRDefault="000F3764" w:rsidP="00C96B90">
      <w:pPr>
        <w:numPr>
          <w:ilvl w:val="0"/>
          <w:numId w:val="10"/>
        </w:numPr>
        <w:ind w:left="709" w:hanging="401"/>
        <w:rPr>
          <w:bCs/>
          <w:sz w:val="20"/>
          <w:szCs w:val="20"/>
        </w:rPr>
      </w:pPr>
      <w:r w:rsidRPr="00E72947">
        <w:rPr>
          <w:bCs/>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Pr="00E72947" w:rsidRDefault="000F3764" w:rsidP="00C96B90">
      <w:pPr>
        <w:numPr>
          <w:ilvl w:val="0"/>
          <w:numId w:val="10"/>
        </w:numPr>
        <w:ind w:left="709" w:hanging="401"/>
        <w:rPr>
          <w:bCs/>
          <w:sz w:val="20"/>
          <w:szCs w:val="20"/>
        </w:rPr>
      </w:pPr>
      <w:r w:rsidRPr="00E72947">
        <w:rPr>
          <w:bCs/>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Pr="00E72947" w:rsidRDefault="000F3764" w:rsidP="00C96B90">
      <w:pPr>
        <w:numPr>
          <w:ilvl w:val="0"/>
          <w:numId w:val="10"/>
        </w:numPr>
        <w:ind w:left="709" w:hanging="401"/>
        <w:rPr>
          <w:bCs/>
          <w:sz w:val="20"/>
          <w:szCs w:val="20"/>
        </w:rPr>
      </w:pPr>
      <w:r w:rsidRPr="00E72947">
        <w:rPr>
          <w:bCs/>
          <w:sz w:val="20"/>
          <w:szCs w:val="20"/>
        </w:rPr>
        <w:t>w odniesieniu do Pani/Pana danych osobowych decyzje nie będą podejmowane w sposób zautomatyzowany, stosownie do art. 22 RODO.</w:t>
      </w:r>
    </w:p>
    <w:p w14:paraId="00000057" w14:textId="77777777" w:rsidR="004B3803" w:rsidRPr="00E72947" w:rsidRDefault="000F3764" w:rsidP="00C96B90">
      <w:pPr>
        <w:numPr>
          <w:ilvl w:val="0"/>
          <w:numId w:val="10"/>
        </w:numPr>
        <w:ind w:left="709" w:hanging="401"/>
        <w:rPr>
          <w:bCs/>
          <w:sz w:val="20"/>
          <w:szCs w:val="20"/>
        </w:rPr>
      </w:pPr>
      <w:r w:rsidRPr="00E72947">
        <w:rPr>
          <w:bCs/>
          <w:sz w:val="20"/>
          <w:szCs w:val="20"/>
        </w:rPr>
        <w:t>posiada Pani/Pan:</w:t>
      </w:r>
    </w:p>
    <w:p w14:paraId="00000058"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05A" w14:textId="77777777" w:rsidR="004B3803" w:rsidRPr="00E72947" w:rsidRDefault="000F3764" w:rsidP="00C96B90">
      <w:pPr>
        <w:numPr>
          <w:ilvl w:val="0"/>
          <w:numId w:val="11"/>
        </w:numPr>
        <w:ind w:left="1064" w:hanging="462"/>
        <w:rPr>
          <w:bCs/>
          <w:sz w:val="20"/>
          <w:szCs w:val="20"/>
        </w:rPr>
      </w:pPr>
      <w:r w:rsidRPr="00E72947">
        <w:rPr>
          <w:bCs/>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05B" w14:textId="0D19D53C" w:rsidR="004B3803" w:rsidRPr="00E72947" w:rsidRDefault="000F3764" w:rsidP="00C96B90">
      <w:pPr>
        <w:numPr>
          <w:ilvl w:val="0"/>
          <w:numId w:val="11"/>
        </w:numPr>
        <w:ind w:left="1064" w:hanging="462"/>
        <w:rPr>
          <w:bCs/>
          <w:sz w:val="20"/>
          <w:szCs w:val="20"/>
        </w:rPr>
      </w:pPr>
      <w:r w:rsidRPr="00E72947">
        <w:rPr>
          <w:bCs/>
          <w:sz w:val="20"/>
          <w:szCs w:val="20"/>
        </w:rPr>
        <w:t>prawo do wniesienia skargi do Prezesa Urzędu Ochrony Danych Osobowych, gdy uzna Pani/Pan, że przetwarzanie danych osobowych Pani/Pana dotyczących narusza przepisy RODO;</w:t>
      </w:r>
    </w:p>
    <w:p w14:paraId="0000005C" w14:textId="77777777" w:rsidR="004B3803" w:rsidRPr="00E72947" w:rsidRDefault="000F3764" w:rsidP="00C96B90">
      <w:pPr>
        <w:numPr>
          <w:ilvl w:val="0"/>
          <w:numId w:val="10"/>
        </w:numPr>
        <w:ind w:left="709" w:hanging="401"/>
        <w:rPr>
          <w:bCs/>
          <w:sz w:val="20"/>
          <w:szCs w:val="20"/>
        </w:rPr>
      </w:pPr>
      <w:r w:rsidRPr="00E72947">
        <w:rPr>
          <w:bCs/>
          <w:sz w:val="20"/>
          <w:szCs w:val="20"/>
        </w:rPr>
        <w:t>nie przysługuje Pani/Panu:</w:t>
      </w:r>
    </w:p>
    <w:p w14:paraId="0000005D" w14:textId="77777777" w:rsidR="004B3803" w:rsidRPr="00E72947" w:rsidRDefault="000F3764" w:rsidP="00C96B90">
      <w:pPr>
        <w:numPr>
          <w:ilvl w:val="0"/>
          <w:numId w:val="29"/>
        </w:numPr>
        <w:ind w:left="1008" w:hanging="392"/>
        <w:rPr>
          <w:bCs/>
          <w:sz w:val="20"/>
          <w:szCs w:val="20"/>
        </w:rPr>
      </w:pPr>
      <w:r w:rsidRPr="00E72947">
        <w:rPr>
          <w:bCs/>
          <w:sz w:val="20"/>
          <w:szCs w:val="20"/>
        </w:rPr>
        <w:t>w związku z art. 17 ust. 3 lit. b, d lub e RODO prawo do usunięcia danych osobowych;</w:t>
      </w:r>
    </w:p>
    <w:p w14:paraId="0000005E" w14:textId="77777777" w:rsidR="004B3803" w:rsidRPr="00E72947" w:rsidRDefault="000F3764" w:rsidP="00C96B90">
      <w:pPr>
        <w:numPr>
          <w:ilvl w:val="0"/>
          <w:numId w:val="29"/>
        </w:numPr>
        <w:ind w:left="1008" w:hanging="392"/>
        <w:rPr>
          <w:bCs/>
          <w:sz w:val="20"/>
          <w:szCs w:val="20"/>
        </w:rPr>
      </w:pPr>
      <w:r w:rsidRPr="00E72947">
        <w:rPr>
          <w:bCs/>
          <w:sz w:val="20"/>
          <w:szCs w:val="20"/>
        </w:rPr>
        <w:t>prawo do przenoszenia danych osobowych, o którym mowa w art. 20 RODO;</w:t>
      </w:r>
    </w:p>
    <w:p w14:paraId="0000005F" w14:textId="3316199E" w:rsidR="004B3803" w:rsidRPr="00E72947" w:rsidRDefault="000F3764" w:rsidP="00C96B90">
      <w:pPr>
        <w:numPr>
          <w:ilvl w:val="0"/>
          <w:numId w:val="29"/>
        </w:numPr>
        <w:ind w:left="1008" w:hanging="392"/>
        <w:rPr>
          <w:bCs/>
          <w:sz w:val="20"/>
          <w:szCs w:val="20"/>
        </w:rPr>
      </w:pPr>
      <w:r w:rsidRPr="00E72947">
        <w:rPr>
          <w:bCs/>
          <w:sz w:val="20"/>
          <w:szCs w:val="20"/>
        </w:rPr>
        <w:t>na podstawie art. 21 RODO prawo sprzeciwu, wobec przetwarzania danych osobowych, gdyż podstawą prawną przetwarzania Pani/Pana danych osobowych jest art. 6 ust. 1 lit. c RODO;</w:t>
      </w:r>
    </w:p>
    <w:p w14:paraId="00000060" w14:textId="77777777" w:rsidR="004B3803" w:rsidRPr="00E72947" w:rsidRDefault="000F3764" w:rsidP="00C96B90">
      <w:pPr>
        <w:numPr>
          <w:ilvl w:val="0"/>
          <w:numId w:val="10"/>
        </w:numPr>
        <w:ind w:left="709" w:hanging="401"/>
        <w:rPr>
          <w:bCs/>
          <w:sz w:val="20"/>
          <w:szCs w:val="20"/>
        </w:rPr>
      </w:pPr>
      <w:r w:rsidRPr="00E72947">
        <w:rPr>
          <w:bCs/>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Pr="00E72947" w:rsidRDefault="000F3764" w:rsidP="005E72D4">
      <w:pPr>
        <w:pStyle w:val="Nagwek2"/>
        <w:spacing w:before="240" w:after="240"/>
        <w:rPr>
          <w:bCs/>
        </w:rPr>
      </w:pPr>
      <w:bookmarkStart w:id="3" w:name="_Toc74211494"/>
      <w:r w:rsidRPr="00E72947">
        <w:rPr>
          <w:bCs/>
        </w:rPr>
        <w:t>III. Tryb udzielania zamówienia</w:t>
      </w:r>
      <w:bookmarkEnd w:id="3"/>
    </w:p>
    <w:p w14:paraId="4F8CAF9B" w14:textId="03FDEAFC" w:rsidR="00D44940" w:rsidRPr="00E72947" w:rsidRDefault="00D44940" w:rsidP="005E72D4">
      <w:pPr>
        <w:pStyle w:val="Akapitzlist"/>
        <w:numPr>
          <w:ilvl w:val="0"/>
          <w:numId w:val="30"/>
        </w:numPr>
        <w:rPr>
          <w:bCs/>
          <w:sz w:val="20"/>
          <w:szCs w:val="20"/>
        </w:rPr>
      </w:pPr>
      <w:r w:rsidRPr="00E72947">
        <w:rPr>
          <w:bCs/>
          <w:sz w:val="20"/>
          <w:szCs w:val="20"/>
        </w:rPr>
        <w:t xml:space="preserve">Podstawa prawna: </w:t>
      </w:r>
    </w:p>
    <w:p w14:paraId="371B8A15" w14:textId="2366C799"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Ustawa z dnia 11 września 2019 r. Prawo zamówień publicznych</w:t>
      </w:r>
      <w:r w:rsidR="008A23E0">
        <w:rPr>
          <w:rFonts w:eastAsia="Calibri"/>
          <w:bCs/>
          <w:color w:val="000000"/>
          <w:sz w:val="20"/>
          <w:szCs w:val="20"/>
          <w:lang w:eastAsia="en-US"/>
        </w:rPr>
        <w:t>;</w:t>
      </w:r>
    </w:p>
    <w:p w14:paraId="368D0E23" w14:textId="5B8FA53A"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w:t>
      </w:r>
      <w:r w:rsidR="00E72947">
        <w:rPr>
          <w:rFonts w:eastAsia="Calibri"/>
          <w:bCs/>
          <w:color w:val="000000"/>
          <w:sz w:val="20"/>
          <w:szCs w:val="20"/>
          <w:lang w:eastAsia="en-US"/>
        </w:rPr>
        <w:t>;</w:t>
      </w:r>
    </w:p>
    <w:p w14:paraId="5C642BA1" w14:textId="1F5E21AF"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 xml:space="preserve">Rozporządzenie Prezesa Rady Ministrów z dnia </w:t>
      </w:r>
      <w:r w:rsidR="00C901B0">
        <w:rPr>
          <w:rFonts w:eastAsia="Calibri"/>
          <w:bCs/>
          <w:color w:val="000000"/>
          <w:sz w:val="20"/>
          <w:szCs w:val="20"/>
          <w:lang w:eastAsia="en-US"/>
        </w:rPr>
        <w:t>3</w:t>
      </w:r>
      <w:r w:rsidRPr="00E72947">
        <w:rPr>
          <w:rFonts w:eastAsia="Calibri"/>
          <w:bCs/>
          <w:color w:val="000000"/>
          <w:sz w:val="20"/>
          <w:szCs w:val="20"/>
          <w:lang w:eastAsia="en-US"/>
        </w:rPr>
        <w:t xml:space="preserve"> grudnia 20</w:t>
      </w:r>
      <w:r w:rsidR="00C901B0">
        <w:rPr>
          <w:rFonts w:eastAsia="Calibri"/>
          <w:bCs/>
          <w:color w:val="000000"/>
          <w:sz w:val="20"/>
          <w:szCs w:val="20"/>
          <w:lang w:eastAsia="en-US"/>
        </w:rPr>
        <w:t>21</w:t>
      </w:r>
      <w:r w:rsidRPr="00E72947">
        <w:rPr>
          <w:rFonts w:eastAsia="Calibri"/>
          <w:bCs/>
          <w:color w:val="000000"/>
          <w:sz w:val="20"/>
          <w:szCs w:val="20"/>
          <w:lang w:eastAsia="en-US"/>
        </w:rPr>
        <w:t xml:space="preserve"> r. </w:t>
      </w:r>
      <w:r w:rsidR="00C901B0" w:rsidRPr="00C901B0">
        <w:rPr>
          <w:rFonts w:eastAsia="Calibri"/>
          <w:bCs/>
          <w:color w:val="000000"/>
          <w:sz w:val="20"/>
          <w:szCs w:val="20"/>
          <w:lang w:eastAsia="en-US"/>
        </w:rPr>
        <w:t>w sprawie aktualnych progów unijnych, ich równowartości w złotych, równowartości w złotych kwot wyrażonych w euro oraz średniego kursu złotego w stosunku do euro stanowiącego podstawę przeliczania wartości zamówień publicznych lub konkursów.</w:t>
      </w:r>
    </w:p>
    <w:p w14:paraId="09EAB44E" w14:textId="493D54B8"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72947">
        <w:rPr>
          <w:rFonts w:eastAsia="Calibri"/>
          <w:bCs/>
          <w:color w:val="000000"/>
          <w:sz w:val="20"/>
          <w:szCs w:val="20"/>
          <w:lang w:eastAsia="en-US"/>
        </w:rPr>
        <w:t>;</w:t>
      </w:r>
    </w:p>
    <w:p w14:paraId="0C13CEA2" w14:textId="4C7CE2A5"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w:t>
      </w:r>
      <w:r w:rsidR="00E72947">
        <w:rPr>
          <w:rFonts w:eastAsia="Calibri"/>
          <w:bCs/>
          <w:color w:val="000000"/>
          <w:sz w:val="20"/>
          <w:szCs w:val="20"/>
          <w:lang w:eastAsia="en-US"/>
        </w:rPr>
        <w:t>;</w:t>
      </w:r>
    </w:p>
    <w:p w14:paraId="6EEADC77" w14:textId="17281317"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23 grudnia 2020 r. w sprawie ogłoszeń zamieszczanych w Biuletynie Zamówień Publicznych</w:t>
      </w:r>
      <w:r w:rsidR="00E72947">
        <w:rPr>
          <w:rFonts w:eastAsia="Calibri"/>
          <w:bCs/>
          <w:color w:val="000000"/>
          <w:sz w:val="20"/>
          <w:szCs w:val="20"/>
          <w:lang w:eastAsia="en-US"/>
        </w:rPr>
        <w:t>;</w:t>
      </w:r>
    </w:p>
    <w:p w14:paraId="4318A33D" w14:textId="71E18C6D"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 xml:space="preserve">Rozporządzenie Prezesa Rady Ministrów z dnia 30 grudnia 2020 r. w sprawie postępowania przy rozpoznawaniu </w:t>
      </w:r>
      <w:proofErr w:type="spellStart"/>
      <w:r w:rsidRPr="00E72947">
        <w:rPr>
          <w:rFonts w:eastAsia="Calibri"/>
          <w:bCs/>
          <w:color w:val="000000"/>
          <w:sz w:val="20"/>
          <w:szCs w:val="20"/>
          <w:lang w:eastAsia="en-US"/>
        </w:rPr>
        <w:t>odwołań</w:t>
      </w:r>
      <w:proofErr w:type="spellEnd"/>
      <w:r w:rsidRPr="00E72947">
        <w:rPr>
          <w:rFonts w:eastAsia="Calibri"/>
          <w:bCs/>
          <w:color w:val="000000"/>
          <w:sz w:val="20"/>
          <w:szCs w:val="20"/>
          <w:lang w:eastAsia="en-US"/>
        </w:rPr>
        <w:t xml:space="preserve"> przez Krajową Izbę Odwoławczą;</w:t>
      </w:r>
    </w:p>
    <w:p w14:paraId="3D6131FC" w14:textId="5C9747BE" w:rsidR="00D44940" w:rsidRPr="00E72947" w:rsidRDefault="00D44940" w:rsidP="00C96B90">
      <w:pPr>
        <w:numPr>
          <w:ilvl w:val="1"/>
          <w:numId w:val="30"/>
        </w:numPr>
        <w:autoSpaceDE w:val="0"/>
        <w:autoSpaceDN w:val="0"/>
        <w:adjustRightInd w:val="0"/>
        <w:rPr>
          <w:rFonts w:eastAsia="Calibri"/>
          <w:bCs/>
          <w:color w:val="000000"/>
          <w:sz w:val="20"/>
          <w:szCs w:val="20"/>
          <w:lang w:eastAsia="en-US"/>
        </w:rPr>
      </w:pPr>
      <w:r w:rsidRPr="00E72947">
        <w:rPr>
          <w:rFonts w:eastAsia="Calibri"/>
          <w:bCs/>
          <w:color w:val="000000"/>
          <w:sz w:val="20"/>
          <w:szCs w:val="20"/>
          <w:lang w:eastAsia="en-US"/>
        </w:rPr>
        <w:t>Rozporządzenie Ministra Rozwoju, Pracy i Technologii z dnia 28 grudnia 2020 r. w sprawie ogłoszeń zamieszczanych w Biuletynie Zamówień Publicznych, dotyczących zawierania umów koncesji</w:t>
      </w:r>
      <w:r w:rsidR="00E72947">
        <w:rPr>
          <w:rFonts w:eastAsia="Calibri"/>
          <w:bCs/>
          <w:color w:val="000000"/>
          <w:sz w:val="20"/>
          <w:szCs w:val="20"/>
          <w:lang w:eastAsia="en-US"/>
        </w:rPr>
        <w:t>.</w:t>
      </w:r>
    </w:p>
    <w:p w14:paraId="00000062" w14:textId="74D51D1E" w:rsidR="004B3803" w:rsidRPr="00E72947" w:rsidRDefault="000F3764" w:rsidP="00C96B90">
      <w:pPr>
        <w:numPr>
          <w:ilvl w:val="0"/>
          <w:numId w:val="30"/>
        </w:numPr>
        <w:spacing w:before="240"/>
        <w:ind w:left="426"/>
        <w:rPr>
          <w:bCs/>
          <w:sz w:val="20"/>
          <w:szCs w:val="20"/>
        </w:rPr>
      </w:pPr>
      <w:r w:rsidRPr="00E72947">
        <w:rPr>
          <w:bCs/>
          <w:sz w:val="20"/>
          <w:szCs w:val="20"/>
        </w:rPr>
        <w:t>Niniejsze postępowanie prowadzone jest w trybie podstawowym o jakim stanowi art. 275 pkt 1 PZP oraz niniejszej Specyfikacji Warunków Zamówienia, zwaną dalej „SWZ”.</w:t>
      </w:r>
    </w:p>
    <w:p w14:paraId="00000063" w14:textId="2ECAFAEA" w:rsidR="004B3803" w:rsidRPr="00E72947" w:rsidRDefault="000F3764" w:rsidP="00C96B90">
      <w:pPr>
        <w:numPr>
          <w:ilvl w:val="0"/>
          <w:numId w:val="30"/>
        </w:numPr>
        <w:ind w:left="426"/>
        <w:rPr>
          <w:bCs/>
          <w:sz w:val="20"/>
          <w:szCs w:val="20"/>
        </w:rPr>
      </w:pPr>
      <w:r w:rsidRPr="00E72947">
        <w:rPr>
          <w:bCs/>
          <w:sz w:val="20"/>
          <w:szCs w:val="20"/>
        </w:rPr>
        <w:t>Zamawiający nie przewiduje prowadzenia negocjacji.</w:t>
      </w:r>
    </w:p>
    <w:p w14:paraId="00000064" w14:textId="3C08B5F4" w:rsidR="004B3803" w:rsidRPr="00E72947" w:rsidRDefault="000F3764" w:rsidP="00C96B90">
      <w:pPr>
        <w:numPr>
          <w:ilvl w:val="0"/>
          <w:numId w:val="30"/>
        </w:numPr>
        <w:ind w:left="426"/>
        <w:rPr>
          <w:bCs/>
          <w:sz w:val="20"/>
          <w:szCs w:val="20"/>
        </w:rPr>
      </w:pPr>
      <w:r w:rsidRPr="00E72947">
        <w:rPr>
          <w:bCs/>
          <w:sz w:val="20"/>
          <w:szCs w:val="20"/>
        </w:rPr>
        <w:t>Szacunkowa wartość przedmiotowego zamówienia nie przekracza progów unijnych o jakich mowa w art. 3 ustawy PZP.</w:t>
      </w:r>
    </w:p>
    <w:p w14:paraId="00000066" w14:textId="77777777" w:rsidR="004B3803" w:rsidRPr="00E72947" w:rsidRDefault="000F3764" w:rsidP="00C96B90">
      <w:pPr>
        <w:numPr>
          <w:ilvl w:val="0"/>
          <w:numId w:val="30"/>
        </w:numPr>
        <w:ind w:left="426"/>
        <w:rPr>
          <w:bCs/>
          <w:sz w:val="20"/>
          <w:szCs w:val="20"/>
        </w:rPr>
      </w:pPr>
      <w:r w:rsidRPr="00E72947">
        <w:rPr>
          <w:bCs/>
          <w:sz w:val="20"/>
          <w:szCs w:val="20"/>
        </w:rPr>
        <w:t>Zamawiający nie przewiduje aukcji elektronicznej.</w:t>
      </w:r>
    </w:p>
    <w:p w14:paraId="00000067" w14:textId="77777777" w:rsidR="004B3803" w:rsidRPr="00E72947" w:rsidRDefault="000F3764" w:rsidP="00C96B90">
      <w:pPr>
        <w:numPr>
          <w:ilvl w:val="0"/>
          <w:numId w:val="30"/>
        </w:numPr>
        <w:ind w:left="426"/>
        <w:rPr>
          <w:bCs/>
          <w:sz w:val="20"/>
          <w:szCs w:val="20"/>
        </w:rPr>
      </w:pPr>
      <w:r w:rsidRPr="00E72947">
        <w:rPr>
          <w:bCs/>
          <w:sz w:val="20"/>
          <w:szCs w:val="20"/>
        </w:rPr>
        <w:t>Zamawiający nie przewiduje złożenia oferty w postaci katalogów elektronicznych.</w:t>
      </w:r>
    </w:p>
    <w:p w14:paraId="00000068" w14:textId="77777777" w:rsidR="004B3803" w:rsidRPr="00E72947" w:rsidRDefault="000F3764" w:rsidP="00C96B90">
      <w:pPr>
        <w:numPr>
          <w:ilvl w:val="0"/>
          <w:numId w:val="30"/>
        </w:numPr>
        <w:ind w:left="426"/>
        <w:rPr>
          <w:bCs/>
          <w:sz w:val="20"/>
          <w:szCs w:val="20"/>
        </w:rPr>
      </w:pPr>
      <w:r w:rsidRPr="00E72947">
        <w:rPr>
          <w:bCs/>
          <w:sz w:val="20"/>
          <w:szCs w:val="20"/>
        </w:rPr>
        <w:t>Zamawiający nie prowadzi postępowania w celu zawarcia umowy ramowej.</w:t>
      </w:r>
    </w:p>
    <w:p w14:paraId="00000069" w14:textId="35392E67" w:rsidR="004B3803" w:rsidRPr="00E72947" w:rsidRDefault="000F3764" w:rsidP="00C96B90">
      <w:pPr>
        <w:numPr>
          <w:ilvl w:val="0"/>
          <w:numId w:val="30"/>
        </w:numPr>
        <w:ind w:left="426"/>
        <w:rPr>
          <w:bCs/>
          <w:sz w:val="20"/>
          <w:szCs w:val="20"/>
        </w:rPr>
      </w:pPr>
      <w:r w:rsidRPr="00E72947">
        <w:rPr>
          <w:bCs/>
          <w:sz w:val="20"/>
          <w:szCs w:val="20"/>
        </w:rPr>
        <w:t>Zamawiający nie zastrzega możliwości ubiegania się o udzielenie zamówienia wyłącznie przez Wykonawców, o których mowa w art. 94 PZP</w:t>
      </w:r>
    </w:p>
    <w:p w14:paraId="0000006C" w14:textId="01AA4837" w:rsidR="004B3803" w:rsidRPr="00E72947" w:rsidRDefault="000F3764" w:rsidP="00C96B90">
      <w:pPr>
        <w:numPr>
          <w:ilvl w:val="0"/>
          <w:numId w:val="30"/>
        </w:numPr>
        <w:ind w:left="426"/>
        <w:rPr>
          <w:bCs/>
          <w:sz w:val="20"/>
          <w:szCs w:val="20"/>
        </w:rPr>
      </w:pPr>
      <w:r w:rsidRPr="00E72947">
        <w:rPr>
          <w:bCs/>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sidRPr="00E72947">
        <w:rPr>
          <w:bCs/>
          <w:sz w:val="20"/>
          <w:szCs w:val="20"/>
        </w:rPr>
        <w:t xml:space="preserve"> wszystkie prace fizyczne wykonywane przy realizacji zamówienia.</w:t>
      </w:r>
    </w:p>
    <w:p w14:paraId="0000006D" w14:textId="6ED27BE2" w:rsidR="004B3803" w:rsidRPr="00E72947" w:rsidRDefault="000F3764" w:rsidP="00C96B90">
      <w:pPr>
        <w:numPr>
          <w:ilvl w:val="0"/>
          <w:numId w:val="30"/>
        </w:numPr>
        <w:ind w:left="426"/>
        <w:rPr>
          <w:bCs/>
          <w:sz w:val="20"/>
          <w:szCs w:val="20"/>
        </w:rPr>
      </w:pPr>
      <w:r w:rsidRPr="00E72947">
        <w:rPr>
          <w:bCs/>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1328FF">
        <w:rPr>
          <w:bCs/>
          <w:sz w:val="20"/>
          <w:szCs w:val="20"/>
        </w:rPr>
        <w:t>4</w:t>
      </w:r>
      <w:r w:rsidRPr="00E72947">
        <w:rPr>
          <w:bCs/>
          <w:sz w:val="20"/>
          <w:szCs w:val="20"/>
        </w:rPr>
        <w:t xml:space="preserve"> oraz </w:t>
      </w:r>
      <w:r w:rsidR="007C3BB8" w:rsidRPr="00E72947">
        <w:rPr>
          <w:bCs/>
          <w:sz w:val="20"/>
          <w:szCs w:val="20"/>
        </w:rPr>
        <w:t>Rozdział IV</w:t>
      </w:r>
      <w:r w:rsidRPr="00E72947">
        <w:rPr>
          <w:bCs/>
          <w:sz w:val="20"/>
          <w:szCs w:val="20"/>
        </w:rPr>
        <w:t xml:space="preserve"> SWZ.</w:t>
      </w:r>
    </w:p>
    <w:p w14:paraId="0000006E" w14:textId="7CC3F7FE" w:rsidR="004B3803" w:rsidRPr="00E72947" w:rsidRDefault="000F3764" w:rsidP="00C96B90">
      <w:pPr>
        <w:numPr>
          <w:ilvl w:val="0"/>
          <w:numId w:val="30"/>
        </w:numPr>
        <w:ind w:left="426"/>
        <w:rPr>
          <w:bCs/>
          <w:sz w:val="20"/>
          <w:szCs w:val="20"/>
        </w:rPr>
      </w:pPr>
      <w:r w:rsidRPr="00E72947">
        <w:rPr>
          <w:bCs/>
          <w:sz w:val="20"/>
          <w:szCs w:val="20"/>
        </w:rPr>
        <w:t>Zamawiający nie określa dodatkowych wymagań związanych z zatrudnianiem osób, o których mowa w art. 96 ust. 2 pkt 2 PZP</w:t>
      </w:r>
      <w:r w:rsidR="00F334F1" w:rsidRPr="00E72947">
        <w:rPr>
          <w:bCs/>
          <w:sz w:val="20"/>
          <w:szCs w:val="20"/>
        </w:rPr>
        <w:t>.</w:t>
      </w:r>
    </w:p>
    <w:p w14:paraId="0000006F" w14:textId="77777777" w:rsidR="004B3803" w:rsidRPr="00E72947" w:rsidRDefault="000F3764" w:rsidP="005E72D4">
      <w:pPr>
        <w:pStyle w:val="Nagwek2"/>
        <w:spacing w:before="240" w:after="240"/>
        <w:rPr>
          <w:bCs/>
        </w:rPr>
      </w:pPr>
      <w:bookmarkStart w:id="4" w:name="_Toc74211495"/>
      <w:r w:rsidRPr="00E72947">
        <w:rPr>
          <w:bCs/>
        </w:rPr>
        <w:t>IV. Opis przedmiotu zamówienia</w:t>
      </w:r>
      <w:bookmarkEnd w:id="4"/>
    </w:p>
    <w:p w14:paraId="20CF5C2E" w14:textId="32A8A33C" w:rsidR="00C02141" w:rsidRPr="00C02141" w:rsidRDefault="00C02141" w:rsidP="00C02141">
      <w:pPr>
        <w:spacing w:before="240"/>
        <w:ind w:left="434"/>
        <w:jc w:val="both"/>
        <w:rPr>
          <w:bCs/>
          <w:sz w:val="20"/>
          <w:szCs w:val="20"/>
        </w:rPr>
      </w:pPr>
      <w:r w:rsidRPr="00C02141">
        <w:rPr>
          <w:bCs/>
          <w:sz w:val="20"/>
          <w:szCs w:val="20"/>
        </w:rPr>
        <w:t>Przedmiot zamówienia obejmuje: „Dostawa laptopów i komputerów na potrzeby projektu Granty PPGR</w:t>
      </w:r>
      <w:r w:rsidR="00681146">
        <w:rPr>
          <w:bCs/>
          <w:sz w:val="20"/>
          <w:szCs w:val="20"/>
        </w:rPr>
        <w:t xml:space="preserve"> – zakup uzupełniający</w:t>
      </w:r>
      <w:r w:rsidRPr="00C02141">
        <w:rPr>
          <w:bCs/>
          <w:sz w:val="20"/>
          <w:szCs w:val="20"/>
        </w:rPr>
        <w:t>”</w:t>
      </w:r>
    </w:p>
    <w:p w14:paraId="12D259B0" w14:textId="766C9120" w:rsidR="00EA53B6" w:rsidRDefault="00DB6FAF" w:rsidP="00C02141">
      <w:pPr>
        <w:spacing w:before="240"/>
        <w:ind w:left="434"/>
        <w:jc w:val="both"/>
        <w:rPr>
          <w:bCs/>
          <w:sz w:val="20"/>
          <w:szCs w:val="20"/>
        </w:rPr>
      </w:pPr>
      <w:r>
        <w:rPr>
          <w:bCs/>
          <w:sz w:val="20"/>
          <w:szCs w:val="20"/>
        </w:rPr>
        <w:t xml:space="preserve">Zamówienie obejmuje dostawę </w:t>
      </w:r>
      <w:r w:rsidR="008348EB">
        <w:rPr>
          <w:bCs/>
          <w:sz w:val="20"/>
          <w:szCs w:val="20"/>
        </w:rPr>
        <w:t>56</w:t>
      </w:r>
      <w:r>
        <w:rPr>
          <w:bCs/>
          <w:sz w:val="20"/>
          <w:szCs w:val="20"/>
        </w:rPr>
        <w:t xml:space="preserve"> laptopów wraz z oprogramowaniem do siedziby Zamawiającego </w:t>
      </w:r>
      <w:r w:rsidR="00C02141" w:rsidRPr="00C02141">
        <w:rPr>
          <w:bCs/>
          <w:sz w:val="20"/>
          <w:szCs w:val="20"/>
        </w:rPr>
        <w:t xml:space="preserve">Opis przedmiotu zamówienia zawarty jest w załączniku nr </w:t>
      </w:r>
      <w:r w:rsidR="001328FF">
        <w:rPr>
          <w:bCs/>
          <w:sz w:val="20"/>
          <w:szCs w:val="20"/>
        </w:rPr>
        <w:t>5</w:t>
      </w:r>
      <w:r w:rsidR="00C02141" w:rsidRPr="00C02141">
        <w:rPr>
          <w:bCs/>
          <w:sz w:val="20"/>
          <w:szCs w:val="20"/>
        </w:rPr>
        <w:t xml:space="preserve"> do SWZ.</w:t>
      </w:r>
    </w:p>
    <w:p w14:paraId="0DC2BF79" w14:textId="68787AC1" w:rsidR="0095207D" w:rsidRDefault="0095207D" w:rsidP="00C02141">
      <w:pPr>
        <w:spacing w:before="240"/>
        <w:ind w:left="434"/>
        <w:jc w:val="both"/>
        <w:rPr>
          <w:bCs/>
          <w:sz w:val="20"/>
          <w:szCs w:val="20"/>
        </w:rPr>
      </w:pPr>
      <w:r>
        <w:rPr>
          <w:bCs/>
          <w:sz w:val="20"/>
          <w:szCs w:val="20"/>
        </w:rPr>
        <w:t xml:space="preserve">Zmawiający wymaga przekazanie wraz z komputerami listy wszystkich numerów seryjnych laptopów przekazanych przez Wykonawcę wraz ze wskazaniem numeru licencji oprogramowania zainstalowanego na urządzeniu. </w:t>
      </w:r>
      <w:r w:rsidR="00986191">
        <w:rPr>
          <w:bCs/>
          <w:sz w:val="20"/>
          <w:szCs w:val="20"/>
        </w:rPr>
        <w:t xml:space="preserve">Lista powinna być przekazana Zamawiającemu na nośniku elektronicznym. </w:t>
      </w:r>
    </w:p>
    <w:p w14:paraId="1F637E3C" w14:textId="5631FE2D" w:rsidR="00362635" w:rsidRDefault="00986191" w:rsidP="00362635">
      <w:pPr>
        <w:spacing w:before="240"/>
        <w:ind w:left="434"/>
        <w:jc w:val="both"/>
        <w:rPr>
          <w:bCs/>
          <w:sz w:val="20"/>
          <w:szCs w:val="20"/>
        </w:rPr>
      </w:pPr>
      <w:r>
        <w:rPr>
          <w:bCs/>
          <w:sz w:val="20"/>
          <w:szCs w:val="20"/>
        </w:rPr>
        <w:t>Komputery powinny być spakowane w oryginalne opakowanie producenta. Na opakowaniu powinna znaleźć się informacja o numerze seryjnym urządzenia znajdującego się w środku.</w:t>
      </w:r>
    </w:p>
    <w:p w14:paraId="56F0E84D" w14:textId="77777777" w:rsidR="00362635" w:rsidRDefault="00362635" w:rsidP="00362635">
      <w:pPr>
        <w:ind w:left="434"/>
        <w:jc w:val="both"/>
        <w:rPr>
          <w:bCs/>
          <w:sz w:val="20"/>
          <w:szCs w:val="20"/>
        </w:rPr>
      </w:pPr>
    </w:p>
    <w:p w14:paraId="2B8FAC8E" w14:textId="77777777" w:rsidR="00362635" w:rsidRPr="00362635" w:rsidRDefault="00362635" w:rsidP="00362635">
      <w:pPr>
        <w:ind w:left="426"/>
        <w:rPr>
          <w:b/>
          <w:sz w:val="20"/>
          <w:szCs w:val="20"/>
        </w:rPr>
      </w:pPr>
      <w:r w:rsidRPr="00362635">
        <w:rPr>
          <w:b/>
          <w:sz w:val="20"/>
          <w:szCs w:val="20"/>
        </w:rPr>
        <w:t>Prawo opcji</w:t>
      </w:r>
    </w:p>
    <w:p w14:paraId="41DB9256" w14:textId="77777777" w:rsidR="00362635" w:rsidRPr="00362635" w:rsidRDefault="00362635" w:rsidP="00362635">
      <w:pPr>
        <w:ind w:left="426"/>
        <w:rPr>
          <w:bCs/>
          <w:sz w:val="20"/>
          <w:szCs w:val="20"/>
        </w:rPr>
      </w:pPr>
      <w:r w:rsidRPr="00362635">
        <w:rPr>
          <w:bCs/>
          <w:sz w:val="20"/>
          <w:szCs w:val="20"/>
        </w:rPr>
        <w:t>W ramach przedmiotu umowy Zamawiający, uprawniony jest do skorzystania z prawa opcji na zasadach i trybie opisanym poniżej:</w:t>
      </w:r>
    </w:p>
    <w:p w14:paraId="1F89C369" w14:textId="77777777" w:rsidR="00362635" w:rsidRPr="00362635" w:rsidRDefault="00362635" w:rsidP="00362635">
      <w:pPr>
        <w:ind w:left="426"/>
        <w:rPr>
          <w:bCs/>
          <w:sz w:val="20"/>
          <w:szCs w:val="20"/>
        </w:rPr>
      </w:pPr>
      <w:r w:rsidRPr="00362635">
        <w:rPr>
          <w:bCs/>
          <w:sz w:val="20"/>
          <w:szCs w:val="20"/>
        </w:rPr>
        <w:t>a) Zamawiający może z opisanego w SWZ prawa opcji skorzystać w całości lub w części;</w:t>
      </w:r>
    </w:p>
    <w:p w14:paraId="031A68A4" w14:textId="77777777" w:rsidR="00362635" w:rsidRPr="00362635" w:rsidRDefault="00362635" w:rsidP="00362635">
      <w:pPr>
        <w:ind w:left="426"/>
        <w:rPr>
          <w:bCs/>
          <w:sz w:val="20"/>
          <w:szCs w:val="20"/>
        </w:rPr>
      </w:pPr>
      <w:r w:rsidRPr="00362635">
        <w:rPr>
          <w:bCs/>
          <w:sz w:val="20"/>
          <w:szCs w:val="20"/>
        </w:rPr>
        <w:t>b) Zamówienie realizowane w ramach opcji jest jednostronnym uprawnieniem Zamawiającego, dlatego też nieskorzystanie przez Zamawiającego z prawa opcji nie stanowi podstawy dla Wykonawcy do dochodzenia jakichkolwiek roszczeń w stosunku do Zamawiającego;</w:t>
      </w:r>
    </w:p>
    <w:p w14:paraId="272D18B9" w14:textId="77777777" w:rsidR="00362635" w:rsidRPr="00362635" w:rsidRDefault="00362635" w:rsidP="00362635">
      <w:pPr>
        <w:ind w:left="426"/>
        <w:rPr>
          <w:bCs/>
          <w:sz w:val="20"/>
          <w:szCs w:val="20"/>
        </w:rPr>
      </w:pPr>
      <w:r w:rsidRPr="00362635">
        <w:rPr>
          <w:bCs/>
          <w:sz w:val="20"/>
          <w:szCs w:val="20"/>
        </w:rPr>
        <w:t>c) Zamówienie objęte prawem opcji Wykonawca będzie zobowiązany wykonać po uprzednim otrzymaniu zawiadomienia od Zamawiającego, że zamierza z prawa opcji skorzystać, zawierającego liczbę tabletów w ramach przedmiotowego uprawnienia Zamawiającego;</w:t>
      </w:r>
    </w:p>
    <w:p w14:paraId="081A2D15" w14:textId="0B9CDD30" w:rsidR="00362635" w:rsidRPr="00362635" w:rsidRDefault="00362635" w:rsidP="00362635">
      <w:pPr>
        <w:ind w:left="426"/>
        <w:rPr>
          <w:bCs/>
          <w:sz w:val="20"/>
          <w:szCs w:val="20"/>
        </w:rPr>
      </w:pPr>
      <w:r w:rsidRPr="00362635">
        <w:rPr>
          <w:bCs/>
          <w:sz w:val="20"/>
          <w:szCs w:val="20"/>
        </w:rPr>
        <w:t>d) Termin wykonania zamówienia objętego prawem opcji nie może być dłuższy niż termin realizacji zamówienia podstawowego</w:t>
      </w:r>
    </w:p>
    <w:p w14:paraId="6F4027C3" w14:textId="77777777" w:rsidR="00362635" w:rsidRPr="00362635" w:rsidRDefault="00362635" w:rsidP="00362635">
      <w:pPr>
        <w:ind w:left="426"/>
        <w:rPr>
          <w:bCs/>
          <w:sz w:val="20"/>
          <w:szCs w:val="20"/>
        </w:rPr>
      </w:pPr>
      <w:r w:rsidRPr="00362635">
        <w:rPr>
          <w:bCs/>
          <w:sz w:val="20"/>
          <w:szCs w:val="20"/>
        </w:rPr>
        <w:t>e) 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0B425955" w14:textId="1F35F400" w:rsidR="00362635" w:rsidRPr="00362635" w:rsidRDefault="00362635" w:rsidP="00362635">
      <w:pPr>
        <w:ind w:left="426"/>
        <w:rPr>
          <w:bCs/>
          <w:sz w:val="20"/>
          <w:szCs w:val="20"/>
        </w:rPr>
      </w:pPr>
      <w:r w:rsidRPr="00362635">
        <w:rPr>
          <w:bCs/>
          <w:sz w:val="20"/>
          <w:szCs w:val="20"/>
        </w:rPr>
        <w:t>f) Przedmiot umowy w zakresie przysługującego Zamawiającemu prawa opcji może obejmować dostawę laptopów w maksymalnej liczbie do 30 szt.;</w:t>
      </w:r>
    </w:p>
    <w:p w14:paraId="0B69BE2A" w14:textId="77777777" w:rsidR="00362635" w:rsidRPr="00362635" w:rsidRDefault="00362635" w:rsidP="00362635">
      <w:pPr>
        <w:ind w:left="426"/>
        <w:rPr>
          <w:bCs/>
          <w:sz w:val="20"/>
          <w:szCs w:val="20"/>
        </w:rPr>
      </w:pPr>
      <w:r w:rsidRPr="00362635">
        <w:rPr>
          <w:bCs/>
          <w:sz w:val="20"/>
          <w:szCs w:val="20"/>
        </w:rPr>
        <w:t>g) Zamawiający zastrzega, że ilość tabletów przewidziana w ramach prawa opcji jest wielkością maksymalną, a ilości te mogą ulec zmniejszeniu w zależności od potrzeb Zamawiającego w trakcie trwania umowy;</w:t>
      </w:r>
    </w:p>
    <w:p w14:paraId="72B11225" w14:textId="77777777" w:rsidR="00362635" w:rsidRPr="00362635" w:rsidRDefault="00362635" w:rsidP="00362635">
      <w:pPr>
        <w:ind w:left="426"/>
        <w:rPr>
          <w:bCs/>
          <w:sz w:val="20"/>
          <w:szCs w:val="20"/>
        </w:rPr>
      </w:pPr>
      <w:r w:rsidRPr="00362635">
        <w:rPr>
          <w:bCs/>
          <w:sz w:val="20"/>
          <w:szCs w:val="20"/>
        </w:rPr>
        <w:t>h) Zamawiający jest uprawniony do skorzystania z prawa opcji w okresie do 7 dni, licząc od dnia zawarcia umowy.</w:t>
      </w:r>
    </w:p>
    <w:p w14:paraId="69137104" w14:textId="77777777" w:rsidR="004A4F22" w:rsidRPr="004A4F22" w:rsidRDefault="004A4F22" w:rsidP="004A4F22">
      <w:pPr>
        <w:spacing w:before="240"/>
        <w:jc w:val="both"/>
        <w:rPr>
          <w:bCs/>
          <w:sz w:val="20"/>
          <w:szCs w:val="20"/>
          <w:lang w:val="pl-PL"/>
        </w:rPr>
      </w:pPr>
      <w:r w:rsidRPr="004A4F22">
        <w:rPr>
          <w:bCs/>
          <w:sz w:val="20"/>
          <w:szCs w:val="20"/>
          <w:lang w:val="pl-PL"/>
        </w:rPr>
        <w:t xml:space="preserve">KODY WSPÓLNEGO SŁOWNIKA ZAMÓWIEŃ CPV: </w:t>
      </w:r>
    </w:p>
    <w:p w14:paraId="3E308DC7" w14:textId="77777777" w:rsidR="00C02141" w:rsidRPr="00C02141" w:rsidRDefault="00C02141" w:rsidP="00C02141">
      <w:pPr>
        <w:ind w:left="567"/>
        <w:rPr>
          <w:bCs/>
          <w:sz w:val="20"/>
          <w:szCs w:val="20"/>
          <w:lang w:val="pl-PL"/>
        </w:rPr>
      </w:pPr>
      <w:r w:rsidRPr="00C02141">
        <w:rPr>
          <w:bCs/>
          <w:sz w:val="20"/>
          <w:szCs w:val="20"/>
          <w:lang w:val="pl-PL"/>
        </w:rPr>
        <w:t>30213100-6 Komputery przenośne</w:t>
      </w:r>
    </w:p>
    <w:p w14:paraId="67BBE26F" w14:textId="77777777" w:rsidR="00C02141" w:rsidRPr="00C02141" w:rsidRDefault="00C02141" w:rsidP="00C02141">
      <w:pPr>
        <w:ind w:left="567"/>
        <w:rPr>
          <w:bCs/>
          <w:sz w:val="20"/>
          <w:szCs w:val="20"/>
          <w:lang w:val="pl-PL"/>
        </w:rPr>
      </w:pPr>
      <w:r w:rsidRPr="00C02141">
        <w:rPr>
          <w:bCs/>
          <w:sz w:val="20"/>
          <w:szCs w:val="20"/>
          <w:lang w:val="pl-PL"/>
        </w:rPr>
        <w:t>30200000-1 Urządzenia komputerowe</w:t>
      </w:r>
    </w:p>
    <w:p w14:paraId="1F7940FE" w14:textId="2425FDF7" w:rsidR="00352868" w:rsidRDefault="00C02141" w:rsidP="00C02141">
      <w:pPr>
        <w:ind w:left="567"/>
        <w:rPr>
          <w:bCs/>
          <w:sz w:val="20"/>
          <w:szCs w:val="20"/>
          <w:lang w:val="pl-PL"/>
        </w:rPr>
      </w:pPr>
      <w:r w:rsidRPr="00C02141">
        <w:rPr>
          <w:bCs/>
          <w:sz w:val="20"/>
          <w:szCs w:val="20"/>
          <w:lang w:val="pl-PL"/>
        </w:rPr>
        <w:t>48000000-8 Pakiety oprogramowania i systemy informatyczne</w:t>
      </w:r>
    </w:p>
    <w:p w14:paraId="608CC42C" w14:textId="77777777" w:rsidR="00C02141" w:rsidRPr="00E72947" w:rsidRDefault="00C02141" w:rsidP="00C02141">
      <w:pPr>
        <w:ind w:left="567"/>
        <w:rPr>
          <w:bCs/>
          <w:color w:val="000000"/>
          <w:sz w:val="20"/>
          <w:szCs w:val="20"/>
        </w:rPr>
      </w:pPr>
    </w:p>
    <w:p w14:paraId="7389C272" w14:textId="62A3AE86" w:rsidR="00693578" w:rsidRPr="00E72947" w:rsidRDefault="00693578" w:rsidP="005E72D4">
      <w:pPr>
        <w:pStyle w:val="Tekstpodstawowywcity"/>
        <w:tabs>
          <w:tab w:val="left" w:pos="0"/>
        </w:tabs>
        <w:spacing w:after="0" w:line="276" w:lineRule="auto"/>
        <w:ind w:left="567"/>
        <w:jc w:val="both"/>
        <w:rPr>
          <w:rFonts w:ascii="Arial" w:hAnsi="Arial" w:cs="Arial"/>
          <w:bCs/>
        </w:rPr>
      </w:pPr>
      <w:r w:rsidRPr="00E72947">
        <w:rPr>
          <w:rFonts w:ascii="Arial" w:hAnsi="Arial" w:cs="Arial"/>
          <w:bCs/>
        </w:rPr>
        <w:t xml:space="preserve">Na przedmiotowe zadanie Zamawiający wymaga udzielenia co najmniej </w:t>
      </w:r>
      <w:r w:rsidR="003C6E79">
        <w:rPr>
          <w:rFonts w:ascii="Arial" w:hAnsi="Arial" w:cs="Arial"/>
          <w:bCs/>
          <w:lang w:val="pl-PL"/>
        </w:rPr>
        <w:t>2</w:t>
      </w:r>
      <w:r w:rsidRPr="00E72947">
        <w:rPr>
          <w:rFonts w:ascii="Arial" w:hAnsi="Arial" w:cs="Arial"/>
          <w:bCs/>
        </w:rPr>
        <w:t xml:space="preserve"> - letniego okresu gwarancji</w:t>
      </w:r>
      <w:r w:rsidR="003763C4" w:rsidRPr="00E72947">
        <w:rPr>
          <w:rFonts w:ascii="Arial" w:hAnsi="Arial" w:cs="Arial"/>
          <w:bCs/>
          <w:lang w:val="pl-PL"/>
        </w:rPr>
        <w:t xml:space="preserve"> i </w:t>
      </w:r>
      <w:r w:rsidRPr="00E72947">
        <w:rPr>
          <w:rFonts w:ascii="Arial" w:hAnsi="Arial" w:cs="Arial"/>
          <w:bCs/>
        </w:rPr>
        <w:t>rękojm</w:t>
      </w:r>
      <w:r w:rsidRPr="00E72947">
        <w:rPr>
          <w:rFonts w:ascii="Arial" w:hAnsi="Arial" w:cs="Arial"/>
          <w:bCs/>
          <w:lang w:val="pl-PL"/>
        </w:rPr>
        <w:t>i</w:t>
      </w:r>
      <w:r w:rsidR="003C6E79">
        <w:rPr>
          <w:rFonts w:ascii="Arial" w:hAnsi="Arial" w:cs="Arial"/>
          <w:bCs/>
          <w:lang w:val="pl-PL"/>
        </w:rPr>
        <w:t>.</w:t>
      </w:r>
    </w:p>
    <w:p w14:paraId="1566AA1C" w14:textId="1E98AA6C" w:rsidR="00794B37" w:rsidRPr="00E72947" w:rsidRDefault="00794B37" w:rsidP="005E72D4">
      <w:pPr>
        <w:autoSpaceDE w:val="0"/>
        <w:autoSpaceDN w:val="0"/>
        <w:adjustRightInd w:val="0"/>
        <w:rPr>
          <w:bCs/>
          <w:sz w:val="20"/>
          <w:szCs w:val="20"/>
          <w:lang w:val="pl-PL"/>
        </w:rPr>
      </w:pPr>
    </w:p>
    <w:p w14:paraId="53B741C5" w14:textId="08E50517" w:rsidR="00A37942" w:rsidRPr="00013ED0" w:rsidRDefault="00013ED0" w:rsidP="00F16006">
      <w:pPr>
        <w:pStyle w:val="Tekstpodstawowywcity"/>
        <w:tabs>
          <w:tab w:val="left" w:pos="0"/>
        </w:tabs>
        <w:ind w:left="567"/>
        <w:rPr>
          <w:rFonts w:ascii="Arial" w:hAnsi="Arial" w:cs="Arial"/>
          <w:bCs/>
          <w:lang w:val="pl-PL"/>
        </w:rPr>
      </w:pPr>
      <w:r>
        <w:rPr>
          <w:rFonts w:ascii="Arial" w:hAnsi="Arial" w:cs="Arial"/>
          <w:bCs/>
          <w:lang w:val="pl-PL"/>
        </w:rPr>
        <w:t xml:space="preserve">Zamawiający wymaga, aby </w:t>
      </w:r>
      <w:r w:rsidR="00A66D65" w:rsidRPr="00A66D65">
        <w:rPr>
          <w:rFonts w:ascii="Arial" w:hAnsi="Arial" w:cs="Arial"/>
          <w:bCs/>
        </w:rPr>
        <w:t xml:space="preserve">wszędzie gdzie jest to możliwe należy stosować takie rozwiązania materiałowe, które spełniają wymogi dotyczące dostępności </w:t>
      </w:r>
      <w:r w:rsidR="00C02141">
        <w:rPr>
          <w:rFonts w:ascii="Arial" w:hAnsi="Arial" w:cs="Arial"/>
          <w:bCs/>
          <w:lang w:val="pl-PL"/>
        </w:rPr>
        <w:t>cyfrowej</w:t>
      </w:r>
      <w:r w:rsidR="00A66D65" w:rsidRPr="00A66D65">
        <w:rPr>
          <w:rFonts w:ascii="Arial" w:hAnsi="Arial" w:cs="Arial"/>
          <w:bCs/>
        </w:rPr>
        <w:t xml:space="preserve">, o których mowa w ustawie </w:t>
      </w:r>
      <w:r w:rsidRPr="00013ED0">
        <w:rPr>
          <w:rFonts w:ascii="Arial" w:hAnsi="Arial" w:cs="Arial"/>
          <w:bCs/>
        </w:rPr>
        <w:t>z dnia 19 lipca 2019 r.</w:t>
      </w:r>
      <w:r>
        <w:rPr>
          <w:rFonts w:ascii="Arial" w:hAnsi="Arial" w:cs="Arial"/>
          <w:bCs/>
          <w:lang w:val="pl-PL"/>
        </w:rPr>
        <w:t xml:space="preserve"> </w:t>
      </w:r>
      <w:r w:rsidRPr="00013ED0">
        <w:rPr>
          <w:rFonts w:ascii="Arial" w:hAnsi="Arial" w:cs="Arial"/>
          <w:bCs/>
        </w:rPr>
        <w:t>o zapewnianiu dostępności osobom ze szczególnymi potrzebami</w:t>
      </w:r>
      <w:r>
        <w:rPr>
          <w:rFonts w:ascii="Arial" w:hAnsi="Arial" w:cs="Arial"/>
          <w:bCs/>
          <w:lang w:val="pl-PL"/>
        </w:rPr>
        <w:t>.</w:t>
      </w:r>
    </w:p>
    <w:p w14:paraId="63C698CB" w14:textId="77777777" w:rsidR="00A66D65" w:rsidRPr="00E72947" w:rsidRDefault="00A66D65" w:rsidP="005E72D4">
      <w:pPr>
        <w:pStyle w:val="Tekstpodstawowywcity"/>
        <w:tabs>
          <w:tab w:val="left" w:pos="0"/>
        </w:tabs>
        <w:spacing w:after="0" w:line="276" w:lineRule="auto"/>
        <w:ind w:left="567"/>
        <w:jc w:val="both"/>
        <w:rPr>
          <w:rFonts w:ascii="Arial" w:hAnsi="Arial" w:cs="Arial"/>
          <w:bCs/>
        </w:rPr>
      </w:pPr>
    </w:p>
    <w:p w14:paraId="5D774683" w14:textId="77777777"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15976A" w14:textId="1FAE078D"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36A233F" w14:textId="4F833B66"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9D702DA" w14:textId="788A9C4E" w:rsidR="0084316D" w:rsidRPr="00E72947" w:rsidRDefault="0084316D" w:rsidP="00F16006">
      <w:pPr>
        <w:autoSpaceDE w:val="0"/>
        <w:autoSpaceDN w:val="0"/>
        <w:adjustRightInd w:val="0"/>
        <w:ind w:left="567"/>
        <w:rPr>
          <w:rFonts w:eastAsia="Calibri"/>
          <w:bCs/>
          <w:sz w:val="20"/>
          <w:szCs w:val="20"/>
        </w:rPr>
      </w:pPr>
      <w:r w:rsidRPr="00E72947">
        <w:rPr>
          <w:rFonts w:eastAsia="Calibri"/>
          <w:bCs/>
          <w:sz w:val="20"/>
          <w:szCs w:val="20"/>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827FF9C" w14:textId="77777777" w:rsidR="00362635" w:rsidRDefault="0084316D" w:rsidP="00362635">
      <w:pPr>
        <w:autoSpaceDE w:val="0"/>
        <w:autoSpaceDN w:val="0"/>
        <w:adjustRightInd w:val="0"/>
        <w:ind w:left="567"/>
        <w:rPr>
          <w:rFonts w:eastAsia="Calibri"/>
          <w:bCs/>
          <w:sz w:val="20"/>
          <w:szCs w:val="20"/>
        </w:rPr>
      </w:pPr>
      <w:r w:rsidRPr="00E72947">
        <w:rPr>
          <w:rFonts w:eastAsia="Calibri"/>
          <w:bCs/>
          <w:sz w:val="20"/>
          <w:szCs w:val="20"/>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3514638F" w14:textId="1B308514" w:rsidR="00A37942" w:rsidRPr="00362635" w:rsidRDefault="00A37942" w:rsidP="00FA6085">
      <w:pPr>
        <w:pStyle w:val="Akapitzlist"/>
        <w:numPr>
          <w:ilvl w:val="0"/>
          <w:numId w:val="1"/>
        </w:numPr>
        <w:autoSpaceDE w:val="0"/>
        <w:autoSpaceDN w:val="0"/>
        <w:adjustRightInd w:val="0"/>
        <w:ind w:left="1020"/>
        <w:rPr>
          <w:rFonts w:eastAsia="Calibri"/>
          <w:bCs/>
          <w:sz w:val="20"/>
          <w:szCs w:val="20"/>
        </w:rPr>
      </w:pPr>
      <w:r w:rsidRPr="00362635">
        <w:rPr>
          <w:bCs/>
          <w:sz w:val="20"/>
          <w:szCs w:val="20"/>
        </w:rPr>
        <w:t xml:space="preserve">Wszystkie zastosowane materiały muszą posiadać odpowiednie atesty, aprobaty </w:t>
      </w:r>
      <w:r w:rsidRPr="00362635">
        <w:rPr>
          <w:bCs/>
          <w:sz w:val="20"/>
          <w:szCs w:val="20"/>
        </w:rPr>
        <w:br/>
        <w:t xml:space="preserve">i certyfikaty oraz być zgodne z Polskimi Normami. </w:t>
      </w:r>
    </w:p>
    <w:p w14:paraId="00000073" w14:textId="6B1870C4" w:rsidR="004B3803" w:rsidRPr="00E72947" w:rsidRDefault="000F3764" w:rsidP="00FA6085">
      <w:pPr>
        <w:numPr>
          <w:ilvl w:val="0"/>
          <w:numId w:val="1"/>
        </w:numPr>
        <w:ind w:left="1020"/>
        <w:jc w:val="both"/>
        <w:rPr>
          <w:bCs/>
          <w:sz w:val="20"/>
          <w:szCs w:val="20"/>
        </w:rPr>
      </w:pPr>
      <w:r w:rsidRPr="00E72947">
        <w:rPr>
          <w:bCs/>
          <w:sz w:val="20"/>
          <w:szCs w:val="20"/>
        </w:rPr>
        <w:t>Zamawiający</w:t>
      </w:r>
      <w:r w:rsidR="000B0C58">
        <w:rPr>
          <w:bCs/>
          <w:sz w:val="20"/>
          <w:szCs w:val="20"/>
        </w:rPr>
        <w:t xml:space="preserve"> nie</w:t>
      </w:r>
      <w:r w:rsidR="0084316D" w:rsidRPr="00E72947">
        <w:rPr>
          <w:bCs/>
          <w:sz w:val="20"/>
          <w:szCs w:val="20"/>
        </w:rPr>
        <w:t xml:space="preserve"> </w:t>
      </w:r>
      <w:r w:rsidRPr="00E72947">
        <w:rPr>
          <w:bCs/>
          <w:sz w:val="20"/>
          <w:szCs w:val="20"/>
        </w:rPr>
        <w:t>dopuszcza składani</w:t>
      </w:r>
      <w:r w:rsidR="000B0C58">
        <w:rPr>
          <w:bCs/>
          <w:sz w:val="20"/>
          <w:szCs w:val="20"/>
        </w:rPr>
        <w:t>a</w:t>
      </w:r>
      <w:r w:rsidRPr="00E72947">
        <w:rPr>
          <w:bCs/>
          <w:sz w:val="20"/>
          <w:szCs w:val="20"/>
        </w:rPr>
        <w:t xml:space="preserve"> ofert częściowych</w:t>
      </w:r>
      <w:r w:rsidR="00304CDC" w:rsidRPr="00E72947">
        <w:rPr>
          <w:bCs/>
          <w:sz w:val="20"/>
          <w:szCs w:val="20"/>
          <w:vertAlign w:val="superscript"/>
        </w:rPr>
        <w:t>.</w:t>
      </w:r>
    </w:p>
    <w:p w14:paraId="34A90F46" w14:textId="46F12651" w:rsidR="00304CDC" w:rsidRPr="00E72947" w:rsidRDefault="00304CDC" w:rsidP="00FA6085">
      <w:pPr>
        <w:ind w:left="1020"/>
        <w:rPr>
          <w:bCs/>
          <w:sz w:val="20"/>
          <w:szCs w:val="20"/>
        </w:rPr>
      </w:pPr>
      <w:r w:rsidRPr="00E72947">
        <w:rPr>
          <w:bCs/>
          <w:sz w:val="20"/>
          <w:szCs w:val="20"/>
        </w:rPr>
        <w:t xml:space="preserve">liczba części zamówienia, na którą wykonawca może złożyć ofertę </w:t>
      </w:r>
      <w:r w:rsidR="0084316D" w:rsidRPr="00E72947">
        <w:rPr>
          <w:bCs/>
          <w:sz w:val="20"/>
          <w:szCs w:val="20"/>
        </w:rPr>
        <w:t>–</w:t>
      </w:r>
      <w:r w:rsidRPr="00E72947">
        <w:rPr>
          <w:bCs/>
          <w:sz w:val="20"/>
          <w:szCs w:val="20"/>
        </w:rPr>
        <w:t xml:space="preserve"> </w:t>
      </w:r>
      <w:r w:rsidR="00765854">
        <w:rPr>
          <w:bCs/>
          <w:sz w:val="20"/>
          <w:szCs w:val="20"/>
        </w:rPr>
        <w:t>nie dotyczy</w:t>
      </w:r>
    </w:p>
    <w:p w14:paraId="736F2483" w14:textId="0CABF52D" w:rsidR="00304CDC" w:rsidRPr="00E72947" w:rsidRDefault="00304CDC" w:rsidP="00FA6085">
      <w:pPr>
        <w:ind w:left="1020"/>
        <w:rPr>
          <w:bCs/>
          <w:sz w:val="20"/>
          <w:szCs w:val="20"/>
        </w:rPr>
      </w:pPr>
      <w:r w:rsidRPr="00E72947">
        <w:rPr>
          <w:bCs/>
          <w:sz w:val="20"/>
          <w:szCs w:val="20"/>
        </w:rPr>
        <w:t>maksymalna liczbę części, na które zamówienie może zostać udzielone temu samemu wykonawcy:</w:t>
      </w:r>
      <w:r w:rsidR="000B0C58">
        <w:rPr>
          <w:bCs/>
          <w:sz w:val="20"/>
          <w:szCs w:val="20"/>
        </w:rPr>
        <w:t xml:space="preserve"> nie dotyczy</w:t>
      </w:r>
    </w:p>
    <w:p w14:paraId="00000074" w14:textId="6608FF2C" w:rsidR="004B3803" w:rsidRPr="00E72947" w:rsidRDefault="000F3764" w:rsidP="00FA6085">
      <w:pPr>
        <w:numPr>
          <w:ilvl w:val="0"/>
          <w:numId w:val="1"/>
        </w:numPr>
        <w:ind w:left="1020"/>
        <w:rPr>
          <w:bCs/>
          <w:sz w:val="20"/>
          <w:szCs w:val="20"/>
        </w:rPr>
      </w:pPr>
      <w:r w:rsidRPr="00E72947">
        <w:rPr>
          <w:bCs/>
          <w:sz w:val="20"/>
          <w:szCs w:val="20"/>
        </w:rPr>
        <w:t>Zamawiający nie dopuszcza składania ofert wariantowych oraz w postaci katalogów elektronicznyc</w:t>
      </w:r>
      <w:r w:rsidR="00AA5E86" w:rsidRPr="00E72947">
        <w:rPr>
          <w:bCs/>
          <w:sz w:val="20"/>
          <w:szCs w:val="20"/>
        </w:rPr>
        <w:t>h.</w:t>
      </w:r>
    </w:p>
    <w:p w14:paraId="0784751A" w14:textId="77777777" w:rsidR="00194993" w:rsidRDefault="000F3764" w:rsidP="00FA6085">
      <w:pPr>
        <w:numPr>
          <w:ilvl w:val="0"/>
          <w:numId w:val="1"/>
        </w:numPr>
        <w:ind w:left="1020"/>
        <w:rPr>
          <w:bCs/>
          <w:sz w:val="20"/>
          <w:szCs w:val="20"/>
        </w:rPr>
      </w:pPr>
      <w:r w:rsidRPr="00E72947">
        <w:rPr>
          <w:bCs/>
          <w:sz w:val="20"/>
          <w:szCs w:val="20"/>
        </w:rPr>
        <w:t>Zamawiający nie przewiduje udzielania zamówień, o których mowa w art. 214 ust. 1 pkt 7 i 8</w:t>
      </w:r>
      <w:r w:rsidR="00AA5E86" w:rsidRPr="00E72947">
        <w:rPr>
          <w:bCs/>
          <w:sz w:val="20"/>
          <w:szCs w:val="20"/>
        </w:rPr>
        <w:t>.</w:t>
      </w:r>
    </w:p>
    <w:p w14:paraId="48DE73FA" w14:textId="621730B1" w:rsidR="00194993" w:rsidRPr="00194993" w:rsidRDefault="00194993" w:rsidP="00FA6085">
      <w:pPr>
        <w:numPr>
          <w:ilvl w:val="0"/>
          <w:numId w:val="1"/>
        </w:numPr>
        <w:ind w:left="1020"/>
        <w:rPr>
          <w:bCs/>
          <w:sz w:val="20"/>
          <w:szCs w:val="20"/>
        </w:rPr>
      </w:pPr>
      <w:r w:rsidRPr="00194993">
        <w:rPr>
          <w:bCs/>
          <w:sz w:val="20"/>
          <w:szCs w:val="20"/>
        </w:rPr>
        <w:t>Projekt realizowany jest w ramach Programu Operacyjnego Polska Cyfrowa na lata 2014 – 2020,</w:t>
      </w:r>
      <w:r>
        <w:rPr>
          <w:bCs/>
          <w:sz w:val="20"/>
          <w:szCs w:val="20"/>
        </w:rPr>
        <w:t xml:space="preserve"> </w:t>
      </w:r>
      <w:r w:rsidRPr="00194993">
        <w:rPr>
          <w:bCs/>
          <w:sz w:val="20"/>
          <w:szCs w:val="20"/>
        </w:rPr>
        <w:t>Oś V: Rozwój cyfrowy JST oraz wzmocnienie cyfrowej odporności na zagrożenia - REACT-EU, Działanie 5.1 Rozwój cyfrowy JST oraz wzmocnienie cyfrowej odporności na zagrożenia.</w:t>
      </w:r>
    </w:p>
    <w:p w14:paraId="00000077" w14:textId="461F2A4F" w:rsidR="004B3803" w:rsidRPr="00E72947" w:rsidRDefault="000F3764" w:rsidP="005E72D4">
      <w:pPr>
        <w:pStyle w:val="Nagwek2"/>
        <w:rPr>
          <w:bCs/>
        </w:rPr>
      </w:pPr>
      <w:bookmarkStart w:id="5" w:name="_Toc74211496"/>
      <w:r w:rsidRPr="00E72947">
        <w:rPr>
          <w:bCs/>
        </w:rPr>
        <w:t>V. Wizja lokalna</w:t>
      </w:r>
      <w:bookmarkEnd w:id="5"/>
    </w:p>
    <w:p w14:paraId="00000079" w14:textId="19FCCDA8" w:rsidR="004B3803" w:rsidRPr="00E72947" w:rsidRDefault="00824322" w:rsidP="00F16006">
      <w:pPr>
        <w:numPr>
          <w:ilvl w:val="0"/>
          <w:numId w:val="12"/>
        </w:numPr>
        <w:spacing w:before="40" w:after="40"/>
        <w:ind w:left="426"/>
        <w:rPr>
          <w:bCs/>
          <w:sz w:val="20"/>
          <w:szCs w:val="20"/>
        </w:rPr>
      </w:pPr>
      <w:r>
        <w:rPr>
          <w:bCs/>
          <w:sz w:val="20"/>
          <w:szCs w:val="20"/>
        </w:rPr>
        <w:t>Nie dotyczy.</w:t>
      </w:r>
    </w:p>
    <w:p w14:paraId="0000007A" w14:textId="133EB162" w:rsidR="004B3803" w:rsidRPr="00E72947" w:rsidRDefault="000F3764" w:rsidP="005E72D4">
      <w:pPr>
        <w:pStyle w:val="Nagwek2"/>
        <w:rPr>
          <w:bCs/>
        </w:rPr>
      </w:pPr>
      <w:bookmarkStart w:id="6" w:name="_Toc74211497"/>
      <w:r w:rsidRPr="00E72947">
        <w:rPr>
          <w:bCs/>
        </w:rPr>
        <w:t>VI. Podwykonawstwo</w:t>
      </w:r>
      <w:bookmarkEnd w:id="6"/>
    </w:p>
    <w:p w14:paraId="0000007B" w14:textId="5F83E0AF" w:rsidR="004B3803" w:rsidRPr="00E72947" w:rsidRDefault="000F3764" w:rsidP="00F16006">
      <w:pPr>
        <w:numPr>
          <w:ilvl w:val="0"/>
          <w:numId w:val="9"/>
        </w:numPr>
        <w:spacing w:before="240"/>
        <w:rPr>
          <w:bCs/>
          <w:sz w:val="20"/>
          <w:szCs w:val="20"/>
        </w:rPr>
      </w:pPr>
      <w:r w:rsidRPr="00E72947">
        <w:rPr>
          <w:bCs/>
          <w:sz w:val="20"/>
          <w:szCs w:val="20"/>
        </w:rPr>
        <w:t>Wykonawca może powierzyć wykonanie części zamówienia podwykonawcy (podwykonawcom</w:t>
      </w:r>
      <w:r w:rsidR="00E81C5D" w:rsidRPr="00E72947">
        <w:rPr>
          <w:bCs/>
          <w:sz w:val="20"/>
          <w:szCs w:val="20"/>
        </w:rPr>
        <w:t>)</w:t>
      </w:r>
      <w:r w:rsidRPr="00E72947">
        <w:rPr>
          <w:bCs/>
          <w:sz w:val="20"/>
          <w:szCs w:val="20"/>
        </w:rPr>
        <w:t xml:space="preserve">. </w:t>
      </w:r>
    </w:p>
    <w:p w14:paraId="0000007C" w14:textId="74BD4639" w:rsidR="004B3803" w:rsidRPr="00E72947" w:rsidRDefault="000F3764" w:rsidP="00F16006">
      <w:pPr>
        <w:numPr>
          <w:ilvl w:val="0"/>
          <w:numId w:val="9"/>
        </w:numPr>
        <w:rPr>
          <w:bCs/>
          <w:sz w:val="20"/>
          <w:szCs w:val="20"/>
        </w:rPr>
      </w:pPr>
      <w:r w:rsidRPr="00E72947">
        <w:rPr>
          <w:bCs/>
          <w:sz w:val="20"/>
          <w:szCs w:val="20"/>
        </w:rPr>
        <w:t>Zamawiający nie zastrzega obowiązku osobistego wykonania przez Wykonawcę kluczowych części zamówieni</w:t>
      </w:r>
      <w:r w:rsidR="00417690" w:rsidRPr="00E72947">
        <w:rPr>
          <w:bCs/>
          <w:sz w:val="20"/>
          <w:szCs w:val="20"/>
        </w:rPr>
        <w:t>a</w:t>
      </w:r>
      <w:r w:rsidRPr="00E72947">
        <w:rPr>
          <w:bCs/>
          <w:sz w:val="20"/>
          <w:szCs w:val="20"/>
        </w:rPr>
        <w:t>.</w:t>
      </w:r>
    </w:p>
    <w:p w14:paraId="0000007D" w14:textId="488D690B" w:rsidR="004B3803" w:rsidRPr="00E72947" w:rsidRDefault="000F3764" w:rsidP="00F16006">
      <w:pPr>
        <w:numPr>
          <w:ilvl w:val="0"/>
          <w:numId w:val="9"/>
        </w:numPr>
        <w:rPr>
          <w:bCs/>
          <w:sz w:val="20"/>
          <w:szCs w:val="20"/>
        </w:rPr>
      </w:pPr>
      <w:r w:rsidRPr="00E72947">
        <w:rPr>
          <w:bCs/>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sidRPr="00E72947">
        <w:rPr>
          <w:bCs/>
          <w:sz w:val="20"/>
          <w:szCs w:val="20"/>
        </w:rPr>
        <w:t>podwykonawcó</w:t>
      </w:r>
      <w:r w:rsidR="00417690" w:rsidRPr="00E72947">
        <w:rPr>
          <w:bCs/>
          <w:sz w:val="20"/>
          <w:szCs w:val="20"/>
        </w:rPr>
        <w:t>w</w:t>
      </w:r>
      <w:r w:rsidRPr="00E72947">
        <w:rPr>
          <w:bCs/>
          <w:sz w:val="20"/>
          <w:szCs w:val="20"/>
        </w:rPr>
        <w:t>.</w:t>
      </w:r>
    </w:p>
    <w:p w14:paraId="0000007E" w14:textId="77777777" w:rsidR="004B3803" w:rsidRPr="00E72947" w:rsidRDefault="000F3764" w:rsidP="005E72D4">
      <w:pPr>
        <w:pStyle w:val="Nagwek2"/>
        <w:rPr>
          <w:bCs/>
        </w:rPr>
      </w:pPr>
      <w:bookmarkStart w:id="7" w:name="_Toc74211498"/>
      <w:r w:rsidRPr="00E72947">
        <w:rPr>
          <w:bCs/>
        </w:rPr>
        <w:t>VII. Termin wykonania zamówienia</w:t>
      </w:r>
      <w:bookmarkEnd w:id="7"/>
    </w:p>
    <w:p w14:paraId="4104620C" w14:textId="4DE668B2" w:rsidR="002036DB" w:rsidRPr="00E72947" w:rsidRDefault="009F538E" w:rsidP="00824322">
      <w:pPr>
        <w:numPr>
          <w:ilvl w:val="0"/>
          <w:numId w:val="14"/>
        </w:numPr>
        <w:spacing w:before="240"/>
        <w:ind w:left="426"/>
        <w:rPr>
          <w:bCs/>
          <w:sz w:val="20"/>
          <w:szCs w:val="20"/>
        </w:rPr>
      </w:pPr>
      <w:r>
        <w:rPr>
          <w:bCs/>
          <w:sz w:val="20"/>
          <w:szCs w:val="20"/>
        </w:rPr>
        <w:t>Zamówienie należy</w:t>
      </w:r>
      <w:r w:rsidR="00EE0C87">
        <w:rPr>
          <w:bCs/>
          <w:sz w:val="20"/>
          <w:szCs w:val="20"/>
        </w:rPr>
        <w:t xml:space="preserve"> </w:t>
      </w:r>
      <w:r w:rsidR="00824322">
        <w:rPr>
          <w:bCs/>
          <w:sz w:val="20"/>
          <w:szCs w:val="20"/>
        </w:rPr>
        <w:t>dostarczyć</w:t>
      </w:r>
      <w:r w:rsidR="00EE0C87">
        <w:rPr>
          <w:bCs/>
          <w:sz w:val="20"/>
          <w:szCs w:val="20"/>
        </w:rPr>
        <w:t xml:space="preserve"> </w:t>
      </w:r>
      <w:bookmarkStart w:id="8" w:name="_Hlk69302832"/>
      <w:r w:rsidR="00FA6085">
        <w:rPr>
          <w:bCs/>
          <w:sz w:val="20"/>
          <w:szCs w:val="20"/>
        </w:rPr>
        <w:t>do 28.02.2023 roku.</w:t>
      </w:r>
    </w:p>
    <w:p w14:paraId="00000081" w14:textId="064CE0EC" w:rsidR="004B3803" w:rsidRPr="00E72947" w:rsidRDefault="000F3764" w:rsidP="005E72D4">
      <w:pPr>
        <w:pStyle w:val="Nagwek2"/>
        <w:tabs>
          <w:tab w:val="left" w:pos="0"/>
        </w:tabs>
        <w:rPr>
          <w:bCs/>
        </w:rPr>
      </w:pPr>
      <w:bookmarkStart w:id="9" w:name="_Toc74211499"/>
      <w:bookmarkEnd w:id="8"/>
      <w:r w:rsidRPr="00E72947">
        <w:rPr>
          <w:bCs/>
        </w:rPr>
        <w:t>VIII. Warunki udziału w postępowaniu</w:t>
      </w:r>
      <w:bookmarkEnd w:id="9"/>
    </w:p>
    <w:p w14:paraId="00000082" w14:textId="77777777" w:rsidR="004B3803" w:rsidRPr="00E72947" w:rsidRDefault="000F3764" w:rsidP="00F16006">
      <w:pPr>
        <w:numPr>
          <w:ilvl w:val="0"/>
          <w:numId w:val="20"/>
        </w:numPr>
        <w:spacing w:before="240"/>
        <w:ind w:left="426" w:right="20"/>
        <w:rPr>
          <w:bCs/>
          <w:sz w:val="20"/>
          <w:szCs w:val="20"/>
        </w:rPr>
      </w:pPr>
      <w:r w:rsidRPr="00E72947">
        <w:rPr>
          <w:bCs/>
          <w:sz w:val="20"/>
          <w:szCs w:val="20"/>
        </w:rPr>
        <w:t>O udzielenie zamówienia mogą ubiegać się Wykonawcy, którzy nie podlegają wykluczeniu na zasadach określonych w Rozdziale IX SWZ, oraz spełniają określone przez Zamawiającego warunki</w:t>
      </w:r>
      <w:r w:rsidRPr="00E72947">
        <w:rPr>
          <w:bCs/>
          <w:sz w:val="20"/>
          <w:szCs w:val="20"/>
          <w:highlight w:val="white"/>
        </w:rPr>
        <w:t xml:space="preserve"> udziału w postępowaniu.</w:t>
      </w:r>
    </w:p>
    <w:p w14:paraId="00000083" w14:textId="77777777" w:rsidR="004B3803" w:rsidRPr="00E72947" w:rsidRDefault="000F3764" w:rsidP="00F16006">
      <w:pPr>
        <w:numPr>
          <w:ilvl w:val="0"/>
          <w:numId w:val="20"/>
        </w:numPr>
        <w:ind w:left="426" w:right="20"/>
        <w:rPr>
          <w:bCs/>
          <w:sz w:val="20"/>
          <w:szCs w:val="20"/>
        </w:rPr>
      </w:pPr>
      <w:r w:rsidRPr="00E72947">
        <w:rPr>
          <w:bCs/>
          <w:sz w:val="20"/>
          <w:szCs w:val="20"/>
        </w:rPr>
        <w:t>O udzielenie zamówienia mogą ubiegać się Wykonawcy, którzy spełniają warunki dotyczące:</w:t>
      </w:r>
    </w:p>
    <w:p w14:paraId="00000084" w14:textId="62C21EC3" w:rsidR="004B3803" w:rsidRPr="00E72947" w:rsidRDefault="000F3764" w:rsidP="00F16006">
      <w:pPr>
        <w:numPr>
          <w:ilvl w:val="0"/>
          <w:numId w:val="4"/>
        </w:numPr>
        <w:ind w:left="852" w:right="20" w:hanging="426"/>
        <w:rPr>
          <w:bCs/>
          <w:sz w:val="20"/>
          <w:szCs w:val="20"/>
        </w:rPr>
      </w:pPr>
      <w:r w:rsidRPr="00E72947">
        <w:rPr>
          <w:bCs/>
          <w:sz w:val="20"/>
          <w:szCs w:val="20"/>
        </w:rPr>
        <w:t>zdolności do występowania w obrocie gospodarczy</w:t>
      </w:r>
      <w:r w:rsidR="001B0A00" w:rsidRPr="00E72947">
        <w:rPr>
          <w:bCs/>
          <w:sz w:val="20"/>
          <w:szCs w:val="20"/>
        </w:rPr>
        <w:t>m</w:t>
      </w:r>
      <w:r w:rsidRPr="00E72947">
        <w:rPr>
          <w:bCs/>
          <w:sz w:val="20"/>
          <w:szCs w:val="20"/>
        </w:rPr>
        <w:t>:</w:t>
      </w:r>
    </w:p>
    <w:p w14:paraId="7040F0F0" w14:textId="77777777" w:rsidR="00434D6F" w:rsidRPr="00434D6F" w:rsidRDefault="00434D6F" w:rsidP="00434D6F">
      <w:pPr>
        <w:pStyle w:val="Akapitzlist"/>
        <w:ind w:left="1004" w:right="20"/>
        <w:rPr>
          <w:bCs/>
          <w:sz w:val="20"/>
          <w:szCs w:val="20"/>
        </w:rPr>
      </w:pPr>
      <w:r w:rsidRPr="00434D6F">
        <w:rPr>
          <w:bCs/>
          <w:sz w:val="20"/>
          <w:szCs w:val="20"/>
        </w:rPr>
        <w:t>Zamawiający nie stawia specjalnych warunków w powyższym zakresie.</w:t>
      </w:r>
    </w:p>
    <w:p w14:paraId="00000086" w14:textId="23757DA7" w:rsidR="004B3803" w:rsidRPr="00E72947" w:rsidRDefault="000F3764" w:rsidP="00F16006">
      <w:pPr>
        <w:numPr>
          <w:ilvl w:val="0"/>
          <w:numId w:val="4"/>
        </w:numPr>
        <w:ind w:left="852" w:right="20" w:hanging="426"/>
        <w:rPr>
          <w:bCs/>
          <w:sz w:val="20"/>
          <w:szCs w:val="20"/>
        </w:rPr>
      </w:pPr>
      <w:r w:rsidRPr="00E72947">
        <w:rPr>
          <w:bCs/>
          <w:sz w:val="20"/>
          <w:szCs w:val="20"/>
        </w:rPr>
        <w:t>uprawnień do prowadzenia określonej działalności gospodarczej lub zawodowej, o ile wynika to z odrębnych przepisó</w:t>
      </w:r>
      <w:r w:rsidR="001B0A00" w:rsidRPr="00E72947">
        <w:rPr>
          <w:bCs/>
          <w:sz w:val="20"/>
          <w:szCs w:val="20"/>
        </w:rPr>
        <w:t>w</w:t>
      </w:r>
      <w:r w:rsidRPr="00E72947">
        <w:rPr>
          <w:bCs/>
          <w:sz w:val="20"/>
          <w:szCs w:val="20"/>
        </w:rPr>
        <w:t>:</w:t>
      </w:r>
    </w:p>
    <w:p w14:paraId="2A16F24C" w14:textId="77777777" w:rsidR="00434D6F" w:rsidRPr="00434D6F" w:rsidRDefault="00434D6F" w:rsidP="00434D6F">
      <w:pPr>
        <w:pStyle w:val="Akapitzlist"/>
        <w:ind w:left="1004" w:right="20"/>
        <w:rPr>
          <w:bCs/>
          <w:sz w:val="20"/>
          <w:szCs w:val="20"/>
        </w:rPr>
      </w:pPr>
      <w:r w:rsidRPr="00434D6F">
        <w:rPr>
          <w:bCs/>
          <w:sz w:val="20"/>
          <w:szCs w:val="20"/>
        </w:rPr>
        <w:t>Zamawiający nie stawia specjalnych warunków w powyższym zakresie.</w:t>
      </w:r>
    </w:p>
    <w:p w14:paraId="00000088" w14:textId="77777777" w:rsidR="004B3803" w:rsidRPr="00E72947" w:rsidRDefault="000F3764" w:rsidP="00F16006">
      <w:pPr>
        <w:numPr>
          <w:ilvl w:val="0"/>
          <w:numId w:val="4"/>
        </w:numPr>
        <w:ind w:left="852" w:right="20" w:hanging="426"/>
        <w:rPr>
          <w:bCs/>
          <w:sz w:val="20"/>
          <w:szCs w:val="20"/>
        </w:rPr>
      </w:pPr>
      <w:r w:rsidRPr="00E72947">
        <w:rPr>
          <w:bCs/>
          <w:sz w:val="20"/>
          <w:szCs w:val="20"/>
        </w:rPr>
        <w:t>sytuacji ekonomicznej lub finansowej:</w:t>
      </w:r>
    </w:p>
    <w:p w14:paraId="00000089" w14:textId="248D23BD" w:rsidR="004B3803" w:rsidRPr="00E72947" w:rsidRDefault="00824322" w:rsidP="00F16006">
      <w:pPr>
        <w:ind w:left="868" w:right="20"/>
        <w:rPr>
          <w:bCs/>
          <w:sz w:val="20"/>
          <w:szCs w:val="20"/>
        </w:rPr>
      </w:pPr>
      <w:r w:rsidRPr="00824322">
        <w:rPr>
          <w:bCs/>
          <w:sz w:val="20"/>
          <w:szCs w:val="20"/>
        </w:rPr>
        <w:t>Zamawiający nie stawia</w:t>
      </w:r>
      <w:r w:rsidR="00434D6F">
        <w:rPr>
          <w:bCs/>
          <w:sz w:val="20"/>
          <w:szCs w:val="20"/>
        </w:rPr>
        <w:t xml:space="preserve"> specjalnych</w:t>
      </w:r>
      <w:r w:rsidRPr="00824322">
        <w:rPr>
          <w:bCs/>
          <w:sz w:val="20"/>
          <w:szCs w:val="20"/>
        </w:rPr>
        <w:t xml:space="preserve"> warunk</w:t>
      </w:r>
      <w:r w:rsidR="00434D6F">
        <w:rPr>
          <w:bCs/>
          <w:sz w:val="20"/>
          <w:szCs w:val="20"/>
        </w:rPr>
        <w:t>ów</w:t>
      </w:r>
      <w:r w:rsidRPr="00824322">
        <w:rPr>
          <w:bCs/>
          <w:sz w:val="20"/>
          <w:szCs w:val="20"/>
        </w:rPr>
        <w:t xml:space="preserve"> w powyższym zakresie.</w:t>
      </w:r>
    </w:p>
    <w:p w14:paraId="0000008A" w14:textId="1ED9E5B7" w:rsidR="004B3803" w:rsidRPr="00E72947" w:rsidRDefault="000F3764" w:rsidP="00F16006">
      <w:pPr>
        <w:numPr>
          <w:ilvl w:val="0"/>
          <w:numId w:val="4"/>
        </w:numPr>
        <w:ind w:left="852" w:right="20" w:hanging="426"/>
        <w:rPr>
          <w:bCs/>
          <w:sz w:val="20"/>
          <w:szCs w:val="20"/>
        </w:rPr>
      </w:pPr>
      <w:r w:rsidRPr="00E72947">
        <w:rPr>
          <w:bCs/>
          <w:sz w:val="20"/>
          <w:szCs w:val="20"/>
        </w:rPr>
        <w:t>zdolności technicznej lub zawodowe</w:t>
      </w:r>
      <w:r w:rsidR="001B0A00" w:rsidRPr="00E72947">
        <w:rPr>
          <w:bCs/>
          <w:sz w:val="20"/>
          <w:szCs w:val="20"/>
        </w:rPr>
        <w:t>j</w:t>
      </w:r>
      <w:r w:rsidRPr="00E72947">
        <w:rPr>
          <w:bCs/>
          <w:sz w:val="20"/>
          <w:szCs w:val="20"/>
        </w:rPr>
        <w:t>:</w:t>
      </w:r>
    </w:p>
    <w:p w14:paraId="722EA2DC" w14:textId="77777777" w:rsidR="00434D6F" w:rsidRPr="00434D6F" w:rsidRDefault="00434D6F" w:rsidP="00434D6F">
      <w:pPr>
        <w:pStyle w:val="Akapitzlist"/>
        <w:ind w:left="1004" w:right="20"/>
        <w:rPr>
          <w:bCs/>
          <w:sz w:val="20"/>
          <w:szCs w:val="20"/>
        </w:rPr>
      </w:pPr>
      <w:r w:rsidRPr="00434D6F">
        <w:rPr>
          <w:bCs/>
          <w:sz w:val="20"/>
          <w:szCs w:val="20"/>
        </w:rPr>
        <w:t>Zamawiający nie stawia specjalnych warunków w powyższym zakresie.</w:t>
      </w:r>
    </w:p>
    <w:p w14:paraId="0000008C" w14:textId="4F7041D8" w:rsidR="004B3803" w:rsidRPr="00E72947" w:rsidRDefault="000F3764" w:rsidP="0093566F">
      <w:pPr>
        <w:numPr>
          <w:ilvl w:val="0"/>
          <w:numId w:val="20"/>
        </w:numPr>
        <w:rPr>
          <w:bCs/>
          <w:sz w:val="20"/>
          <w:szCs w:val="20"/>
        </w:rPr>
      </w:pPr>
      <w:r w:rsidRPr="00E72947">
        <w:rPr>
          <w:bCs/>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sidRPr="00E72947">
        <w:rPr>
          <w:bCs/>
          <w:sz w:val="20"/>
          <w:szCs w:val="20"/>
        </w:rPr>
        <w:t>w</w:t>
      </w:r>
      <w:r w:rsidRPr="00E72947">
        <w:rPr>
          <w:bCs/>
          <w:sz w:val="20"/>
          <w:szCs w:val="20"/>
        </w:rPr>
        <w:t>.</w:t>
      </w:r>
    </w:p>
    <w:p w14:paraId="0000008D" w14:textId="77777777" w:rsidR="004B3803" w:rsidRPr="00E72947" w:rsidRDefault="000F3764" w:rsidP="0093566F">
      <w:pPr>
        <w:numPr>
          <w:ilvl w:val="0"/>
          <w:numId w:val="20"/>
        </w:numPr>
        <w:ind w:left="448"/>
        <w:rPr>
          <w:bCs/>
          <w:sz w:val="20"/>
          <w:szCs w:val="20"/>
        </w:rPr>
      </w:pPr>
      <w:r w:rsidRPr="00E72947">
        <w:rPr>
          <w:bCs/>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Pr="00E72947" w:rsidRDefault="000F3764" w:rsidP="005E72D4">
      <w:pPr>
        <w:pStyle w:val="Nagwek2"/>
        <w:rPr>
          <w:bCs/>
        </w:rPr>
      </w:pPr>
      <w:bookmarkStart w:id="10" w:name="_Toc74211500"/>
      <w:r w:rsidRPr="00E72947">
        <w:rPr>
          <w:bCs/>
        </w:rPr>
        <w:t>IX. Podstawy wykluczenia z postępowania</w:t>
      </w:r>
      <w:bookmarkEnd w:id="10"/>
    </w:p>
    <w:p w14:paraId="00000090" w14:textId="65367B05" w:rsidR="004B3803" w:rsidRPr="00E72947" w:rsidRDefault="000F3764" w:rsidP="00F16006">
      <w:pPr>
        <w:numPr>
          <w:ilvl w:val="0"/>
          <w:numId w:val="2"/>
        </w:numPr>
        <w:spacing w:before="240"/>
        <w:ind w:left="426"/>
        <w:rPr>
          <w:bCs/>
          <w:sz w:val="20"/>
          <w:szCs w:val="20"/>
        </w:rPr>
      </w:pPr>
      <w:r w:rsidRPr="00E72947">
        <w:rPr>
          <w:bCs/>
          <w:sz w:val="20"/>
          <w:szCs w:val="20"/>
        </w:rPr>
        <w:t>Z postępowania o udzielenie zamówienia wyklucza się Wykonawców, w stosunku do których zachodzi którakolwiek z okoliczności wskazanych</w:t>
      </w:r>
      <w:r w:rsidR="006C5513" w:rsidRPr="00E72947">
        <w:rPr>
          <w:bCs/>
          <w:sz w:val="20"/>
          <w:szCs w:val="20"/>
        </w:rPr>
        <w:t xml:space="preserve"> </w:t>
      </w:r>
      <w:r w:rsidRPr="00E72947">
        <w:rPr>
          <w:bCs/>
          <w:sz w:val="20"/>
          <w:szCs w:val="20"/>
        </w:rPr>
        <w:t>w art. 108 ust. 1 PZP;</w:t>
      </w:r>
    </w:p>
    <w:p w14:paraId="0CBB873B" w14:textId="72C48E40" w:rsidR="006C5513" w:rsidRPr="00E72947" w:rsidRDefault="006C5513" w:rsidP="0093566F">
      <w:pPr>
        <w:pStyle w:val="Akapitzlist"/>
        <w:numPr>
          <w:ilvl w:val="2"/>
          <w:numId w:val="20"/>
        </w:numPr>
        <w:ind w:left="851" w:hanging="425"/>
        <w:rPr>
          <w:bCs/>
          <w:sz w:val="20"/>
          <w:szCs w:val="20"/>
        </w:rPr>
      </w:pPr>
      <w:r w:rsidRPr="00E72947">
        <w:rPr>
          <w:bCs/>
          <w:sz w:val="20"/>
          <w:szCs w:val="20"/>
        </w:rPr>
        <w:t>będącego osobą fizyczną, którego prawomocnie skazano za przestępstwo:</w:t>
      </w:r>
    </w:p>
    <w:p w14:paraId="113F8966" w14:textId="04C32E1F" w:rsidR="006C5513" w:rsidRPr="00E72947" w:rsidRDefault="006C5513" w:rsidP="00F16006">
      <w:pPr>
        <w:ind w:left="812"/>
        <w:rPr>
          <w:bCs/>
          <w:sz w:val="20"/>
          <w:szCs w:val="20"/>
        </w:rPr>
      </w:pPr>
      <w:r w:rsidRPr="00E72947">
        <w:rPr>
          <w:bCs/>
          <w:sz w:val="20"/>
          <w:szCs w:val="20"/>
        </w:rPr>
        <w:t>a) udziału w zorganizowanej grupie przestępczej albo związku mającym na celu popełnienie przestępstwa lub przestępstwa skarbowego, o którym mowa w art. 258 Kodeksu karnego,</w:t>
      </w:r>
    </w:p>
    <w:p w14:paraId="4D86D2EA" w14:textId="77777777" w:rsidR="006C5513" w:rsidRPr="00E72947" w:rsidRDefault="006C5513" w:rsidP="00F16006">
      <w:pPr>
        <w:ind w:left="812"/>
        <w:rPr>
          <w:bCs/>
          <w:sz w:val="20"/>
          <w:szCs w:val="20"/>
        </w:rPr>
      </w:pPr>
      <w:r w:rsidRPr="00E72947">
        <w:rPr>
          <w:bCs/>
          <w:sz w:val="20"/>
          <w:szCs w:val="20"/>
        </w:rPr>
        <w:t>b) handlu ludźmi, o którym mowa w art. 189a Kodeksu karnego,</w:t>
      </w:r>
    </w:p>
    <w:p w14:paraId="48563213" w14:textId="77777777" w:rsidR="006C5513" w:rsidRPr="00E72947" w:rsidRDefault="006C5513" w:rsidP="00F16006">
      <w:pPr>
        <w:ind w:left="812"/>
        <w:rPr>
          <w:bCs/>
          <w:sz w:val="20"/>
          <w:szCs w:val="20"/>
        </w:rPr>
      </w:pPr>
      <w:r w:rsidRPr="00E72947">
        <w:rPr>
          <w:bCs/>
          <w:sz w:val="20"/>
          <w:szCs w:val="20"/>
        </w:rPr>
        <w:t>c) o którym mowa w art. 228-230a, art. 250a Kodeksu karnego lub w art. 46 lub art. 48 ustawy z dnia 25 czerwca 2010 r. o sporcie,</w:t>
      </w:r>
    </w:p>
    <w:p w14:paraId="2DCBDF4A" w14:textId="77777777" w:rsidR="006C5513" w:rsidRPr="00E72947" w:rsidRDefault="006C5513" w:rsidP="00F16006">
      <w:pPr>
        <w:ind w:left="812"/>
        <w:rPr>
          <w:bCs/>
          <w:sz w:val="20"/>
          <w:szCs w:val="20"/>
        </w:rPr>
      </w:pPr>
      <w:r w:rsidRPr="00E72947">
        <w:rPr>
          <w:bCs/>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E72947" w:rsidRDefault="006C5513" w:rsidP="00F16006">
      <w:pPr>
        <w:ind w:left="812"/>
        <w:rPr>
          <w:bCs/>
          <w:sz w:val="20"/>
          <w:szCs w:val="20"/>
        </w:rPr>
      </w:pPr>
      <w:r w:rsidRPr="00E72947">
        <w:rPr>
          <w:bCs/>
          <w:sz w:val="20"/>
          <w:szCs w:val="20"/>
        </w:rPr>
        <w:t>e) o charakterze terrorystycznym, o którym mowa w art. 115 § 20 Kodeksu karnego, lub mające na celu popełnienie tego przestępstwa,</w:t>
      </w:r>
    </w:p>
    <w:p w14:paraId="59F93456" w14:textId="3B62943B" w:rsidR="006C5513" w:rsidRPr="00E72947" w:rsidRDefault="006C5513" w:rsidP="00F16006">
      <w:pPr>
        <w:ind w:left="812"/>
        <w:rPr>
          <w:bCs/>
          <w:sz w:val="20"/>
          <w:szCs w:val="20"/>
        </w:rPr>
      </w:pPr>
      <w:r w:rsidRPr="00E72947">
        <w:rPr>
          <w:bCs/>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859A235" w14:textId="77777777" w:rsidR="006C5513" w:rsidRPr="00E72947" w:rsidRDefault="006C5513" w:rsidP="00F16006">
      <w:pPr>
        <w:ind w:left="812"/>
        <w:rPr>
          <w:bCs/>
          <w:sz w:val="20"/>
          <w:szCs w:val="20"/>
        </w:rPr>
      </w:pPr>
      <w:r w:rsidRPr="00E72947">
        <w:rPr>
          <w:bC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Pr="00E72947" w:rsidRDefault="006C5513" w:rsidP="00F16006">
      <w:pPr>
        <w:ind w:left="812"/>
        <w:rPr>
          <w:bCs/>
          <w:sz w:val="20"/>
          <w:szCs w:val="20"/>
        </w:rPr>
      </w:pPr>
      <w:r w:rsidRPr="00E72947">
        <w:rPr>
          <w:bCs/>
          <w:sz w:val="20"/>
          <w:szCs w:val="20"/>
        </w:rPr>
        <w:t xml:space="preserve">h) o którym mowa w art. 9 ust. 1 i 3 lub art. 10 ustawy z dnia 15 czerwca 2012 r. o skutkach powierzania wykonywania pracy cudzoziemcom przebywającym wbrew przepisom na terytorium Rzeczypospolitej Polskiej </w:t>
      </w:r>
    </w:p>
    <w:p w14:paraId="723853A9" w14:textId="77777777" w:rsidR="006C5513" w:rsidRPr="00E72947" w:rsidRDefault="006C5513" w:rsidP="00F16006">
      <w:pPr>
        <w:ind w:left="812"/>
        <w:rPr>
          <w:bCs/>
          <w:sz w:val="20"/>
          <w:szCs w:val="20"/>
        </w:rPr>
      </w:pPr>
      <w:r w:rsidRPr="00E72947">
        <w:rPr>
          <w:bCs/>
          <w:sz w:val="20"/>
          <w:szCs w:val="20"/>
        </w:rPr>
        <w:t>- lub za odpowiedni czyn zabroniony określony w przepisach prawa obcego;</w:t>
      </w:r>
    </w:p>
    <w:p w14:paraId="64E5C408" w14:textId="77777777" w:rsidR="007C755A" w:rsidRPr="00E72947" w:rsidRDefault="006C5513" w:rsidP="0093566F">
      <w:pPr>
        <w:pStyle w:val="Akapitzlist"/>
        <w:numPr>
          <w:ilvl w:val="2"/>
          <w:numId w:val="20"/>
        </w:numPr>
        <w:ind w:left="851"/>
        <w:rPr>
          <w:bCs/>
          <w:sz w:val="20"/>
          <w:szCs w:val="20"/>
        </w:rPr>
      </w:pPr>
      <w:r w:rsidRPr="00E72947">
        <w:rPr>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Pr="00E72947" w:rsidRDefault="006C5513" w:rsidP="0093566F">
      <w:pPr>
        <w:pStyle w:val="Akapitzlist"/>
        <w:numPr>
          <w:ilvl w:val="2"/>
          <w:numId w:val="20"/>
        </w:numPr>
        <w:ind w:left="851"/>
        <w:rPr>
          <w:bCs/>
          <w:sz w:val="20"/>
          <w:szCs w:val="20"/>
        </w:rPr>
      </w:pPr>
      <w:r w:rsidRPr="00E72947">
        <w:rPr>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Pr="00E72947" w:rsidRDefault="006C5513" w:rsidP="0093566F">
      <w:pPr>
        <w:pStyle w:val="Akapitzlist"/>
        <w:numPr>
          <w:ilvl w:val="2"/>
          <w:numId w:val="20"/>
        </w:numPr>
        <w:ind w:left="851"/>
        <w:rPr>
          <w:bCs/>
          <w:sz w:val="20"/>
          <w:szCs w:val="20"/>
        </w:rPr>
      </w:pPr>
      <w:r w:rsidRPr="00E72947">
        <w:rPr>
          <w:bCs/>
          <w:sz w:val="20"/>
          <w:szCs w:val="20"/>
        </w:rPr>
        <w:t>wobec którego prawomocnie orzeczono zakaz ubiegania się o zamówienia publiczne;</w:t>
      </w:r>
    </w:p>
    <w:p w14:paraId="565F7E91" w14:textId="77777777" w:rsidR="007C755A" w:rsidRPr="00E72947" w:rsidRDefault="006C5513" w:rsidP="0093566F">
      <w:pPr>
        <w:pStyle w:val="Akapitzlist"/>
        <w:numPr>
          <w:ilvl w:val="2"/>
          <w:numId w:val="20"/>
        </w:numPr>
        <w:ind w:left="851"/>
        <w:rPr>
          <w:bCs/>
          <w:sz w:val="20"/>
          <w:szCs w:val="20"/>
        </w:rPr>
      </w:pPr>
      <w:r w:rsidRPr="00E72947">
        <w:rPr>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Pr="00E72947" w:rsidRDefault="006C5513" w:rsidP="0093566F">
      <w:pPr>
        <w:pStyle w:val="Akapitzlist"/>
        <w:numPr>
          <w:ilvl w:val="2"/>
          <w:numId w:val="20"/>
        </w:numPr>
        <w:ind w:left="851"/>
        <w:rPr>
          <w:bCs/>
          <w:sz w:val="20"/>
          <w:szCs w:val="20"/>
        </w:rPr>
      </w:pPr>
      <w:r w:rsidRPr="00E72947">
        <w:rPr>
          <w:bCs/>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6ED36FC0" w:rsidR="004B3803" w:rsidRDefault="000F3764" w:rsidP="00F16006">
      <w:pPr>
        <w:pStyle w:val="Akapitzlist"/>
        <w:numPr>
          <w:ilvl w:val="0"/>
          <w:numId w:val="2"/>
        </w:numPr>
        <w:ind w:left="426"/>
        <w:rPr>
          <w:bCs/>
          <w:sz w:val="20"/>
          <w:szCs w:val="20"/>
        </w:rPr>
      </w:pPr>
      <w:r w:rsidRPr="00E72947">
        <w:rPr>
          <w:bCs/>
          <w:sz w:val="20"/>
          <w:szCs w:val="20"/>
        </w:rPr>
        <w:t>Wykluczenie Wykonawcy następuje zgodnie z art. 111 PZP</w:t>
      </w:r>
      <w:r w:rsidR="007F4392">
        <w:rPr>
          <w:bCs/>
          <w:sz w:val="20"/>
          <w:szCs w:val="20"/>
        </w:rPr>
        <w:t>.</w:t>
      </w:r>
    </w:p>
    <w:p w14:paraId="18C24F49" w14:textId="77777777" w:rsidR="007F4392" w:rsidRPr="006A0BEA" w:rsidRDefault="007F4392" w:rsidP="007F4392">
      <w:pPr>
        <w:pStyle w:val="Akapitzlist"/>
        <w:numPr>
          <w:ilvl w:val="0"/>
          <w:numId w:val="2"/>
        </w:numPr>
        <w:ind w:left="426"/>
        <w:rPr>
          <w:bCs/>
          <w:sz w:val="20"/>
          <w:szCs w:val="20"/>
        </w:rPr>
      </w:pPr>
      <w:r w:rsidRPr="006A0BEA">
        <w:rPr>
          <w:bCs/>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6A0BEA">
        <w:rPr>
          <w:bCs/>
          <w:sz w:val="20"/>
          <w:szCs w:val="20"/>
        </w:rPr>
        <w:t>Pzp</w:t>
      </w:r>
      <w:proofErr w:type="spellEnd"/>
      <w:r w:rsidRPr="006A0BEA">
        <w:rPr>
          <w:bCs/>
          <w:sz w:val="20"/>
          <w:szCs w:val="20"/>
        </w:rPr>
        <w:t xml:space="preserve"> wyklucza się:</w:t>
      </w:r>
    </w:p>
    <w:p w14:paraId="71686FCB" w14:textId="77777777" w:rsidR="007F4392" w:rsidRDefault="007F4392" w:rsidP="007F4392">
      <w:pPr>
        <w:pStyle w:val="Akapitzlist"/>
        <w:numPr>
          <w:ilvl w:val="0"/>
          <w:numId w:val="45"/>
        </w:numPr>
        <w:ind w:left="851"/>
        <w:rPr>
          <w:bCs/>
          <w:sz w:val="20"/>
          <w:szCs w:val="20"/>
        </w:rPr>
      </w:pPr>
      <w:r w:rsidRPr="006A0BEA">
        <w:rPr>
          <w:b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E95BB80" w14:textId="77777777" w:rsidR="007F4392" w:rsidRDefault="007F4392" w:rsidP="007F4392">
      <w:pPr>
        <w:pStyle w:val="Akapitzlist"/>
        <w:numPr>
          <w:ilvl w:val="0"/>
          <w:numId w:val="45"/>
        </w:numPr>
        <w:ind w:left="851"/>
        <w:rPr>
          <w:bCs/>
          <w:sz w:val="20"/>
          <w:szCs w:val="20"/>
        </w:rPr>
      </w:pPr>
      <w:r w:rsidRPr="006A0BEA">
        <w:rPr>
          <w:bCs/>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4707F9" w14:textId="77777777" w:rsidR="007F4392" w:rsidRPr="006A0BEA" w:rsidRDefault="007F4392" w:rsidP="007F4392">
      <w:pPr>
        <w:pStyle w:val="Akapitzlist"/>
        <w:numPr>
          <w:ilvl w:val="0"/>
          <w:numId w:val="45"/>
        </w:numPr>
        <w:ind w:left="851"/>
        <w:rPr>
          <w:bCs/>
          <w:sz w:val="20"/>
          <w:szCs w:val="20"/>
        </w:rPr>
      </w:pPr>
      <w:r w:rsidRPr="006A0BEA">
        <w:rPr>
          <w:bCs/>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09B990" w14:textId="77777777" w:rsidR="007F4392" w:rsidRPr="006A0BEA" w:rsidRDefault="007F4392" w:rsidP="007F4392">
      <w:pPr>
        <w:rPr>
          <w:bCs/>
          <w:sz w:val="20"/>
          <w:szCs w:val="20"/>
        </w:rPr>
      </w:pPr>
    </w:p>
    <w:p w14:paraId="40730CE4" w14:textId="77777777" w:rsidR="007F4392" w:rsidRPr="00E72947" w:rsidRDefault="007F4392" w:rsidP="00F16006">
      <w:pPr>
        <w:pStyle w:val="Akapitzlist"/>
        <w:numPr>
          <w:ilvl w:val="0"/>
          <w:numId w:val="2"/>
        </w:numPr>
        <w:ind w:left="426"/>
        <w:rPr>
          <w:bCs/>
          <w:sz w:val="20"/>
          <w:szCs w:val="20"/>
        </w:rPr>
      </w:pPr>
    </w:p>
    <w:p w14:paraId="00000096" w14:textId="77777777" w:rsidR="004B3803" w:rsidRPr="00E72947" w:rsidRDefault="000F3764" w:rsidP="005E72D4">
      <w:pPr>
        <w:pStyle w:val="Nagwek2"/>
        <w:rPr>
          <w:bCs/>
        </w:rPr>
      </w:pPr>
      <w:bookmarkStart w:id="11" w:name="_Toc74211501"/>
      <w:r w:rsidRPr="00E72947">
        <w:rPr>
          <w:bCs/>
        </w:rPr>
        <w:t>X. Podmiotowe środki dowodowe. Oświadczenia i dokumenty, jakie zobowiązani są dostarczyć Wykonawcy w celu potwierdzenia spełniania warunków udziału w postępowaniu oraz wykazania braku podstaw wykluczenia</w:t>
      </w:r>
      <w:bookmarkEnd w:id="11"/>
    </w:p>
    <w:p w14:paraId="00000097" w14:textId="099C6F36" w:rsidR="004B3803" w:rsidRPr="00E72947" w:rsidRDefault="000F3764" w:rsidP="00F16006">
      <w:pPr>
        <w:numPr>
          <w:ilvl w:val="0"/>
          <w:numId w:val="8"/>
        </w:numPr>
        <w:spacing w:before="240"/>
        <w:ind w:left="284" w:hanging="426"/>
        <w:rPr>
          <w:bCs/>
          <w:sz w:val="20"/>
          <w:szCs w:val="20"/>
        </w:rPr>
      </w:pPr>
      <w:r w:rsidRPr="00E72947">
        <w:rPr>
          <w:bCs/>
          <w:sz w:val="20"/>
          <w:szCs w:val="20"/>
        </w:rPr>
        <w:t>Do oferty Wykonawca zobowiązany jest dołączyć aktualne na dzień składania ofert oświadczenie o spełnianiu warunków udziału w postępowaniu oraz o braku podstaw do wykluczenia z postępowania – zgodnie z Załącznikiem nr 2 do SW</w:t>
      </w:r>
      <w:r w:rsidR="006906CC" w:rsidRPr="00E72947">
        <w:rPr>
          <w:bCs/>
          <w:sz w:val="20"/>
          <w:szCs w:val="20"/>
        </w:rPr>
        <w:t>Z,</w:t>
      </w:r>
    </w:p>
    <w:p w14:paraId="00000098" w14:textId="77777777" w:rsidR="004B3803" w:rsidRPr="00E72947" w:rsidRDefault="000F3764" w:rsidP="00F16006">
      <w:pPr>
        <w:numPr>
          <w:ilvl w:val="0"/>
          <w:numId w:val="8"/>
        </w:numPr>
        <w:ind w:left="284" w:hanging="426"/>
        <w:rPr>
          <w:bCs/>
          <w:sz w:val="20"/>
          <w:szCs w:val="20"/>
        </w:rPr>
      </w:pPr>
      <w:r w:rsidRPr="00E72947">
        <w:rPr>
          <w:bCs/>
          <w:sz w:val="20"/>
          <w:szCs w:val="20"/>
        </w:rPr>
        <w:t>Informacje zawarte w oświadczeniu, o którym mowa w pkt 1 stanowią wstępne potwierdzenie, że Wykonawca nie podlega wykluczeniu oraz spełnia warunki udziału w postępowaniu.</w:t>
      </w:r>
    </w:p>
    <w:p w14:paraId="00000099" w14:textId="77777777" w:rsidR="004B3803" w:rsidRPr="00E72947" w:rsidRDefault="000F3764" w:rsidP="00F16006">
      <w:pPr>
        <w:numPr>
          <w:ilvl w:val="0"/>
          <w:numId w:val="8"/>
        </w:numPr>
        <w:ind w:left="284" w:hanging="426"/>
        <w:rPr>
          <w:bCs/>
          <w:sz w:val="20"/>
          <w:szCs w:val="20"/>
        </w:rPr>
      </w:pPr>
      <w:r w:rsidRPr="00E72947">
        <w:rPr>
          <w:bCs/>
          <w:sz w:val="20"/>
          <w:szCs w:val="20"/>
        </w:rPr>
        <w:t>Zamawiający wzywa wykonawcę, którego oferta została najwyżej oceniona, do złożenia w wyznaczonym terminie, nie krótszym niż 5 dni od dnia wezwania, podmiotowych środków dowodowych</w:t>
      </w:r>
      <w:r w:rsidRPr="00E72947">
        <w:rPr>
          <w:bCs/>
          <w:sz w:val="20"/>
          <w:szCs w:val="20"/>
          <w:vertAlign w:val="superscript"/>
        </w:rPr>
        <w:footnoteReference w:id="1"/>
      </w:r>
      <w:r w:rsidRPr="00E72947">
        <w:rPr>
          <w:bCs/>
          <w:sz w:val="20"/>
          <w:szCs w:val="20"/>
        </w:rPr>
        <w:t>, jeżeli wymagał ich złożenia w ogłoszeniu o zamówieniu lub dokumentach zamówienia, aktualnych na dzień złożenia podmiotowych środków dowodowych.</w:t>
      </w:r>
    </w:p>
    <w:p w14:paraId="0000009A" w14:textId="77777777" w:rsidR="004B3803" w:rsidRPr="00E72947" w:rsidRDefault="000F3764" w:rsidP="00F16006">
      <w:pPr>
        <w:numPr>
          <w:ilvl w:val="0"/>
          <w:numId w:val="8"/>
        </w:numPr>
        <w:ind w:left="284" w:hanging="426"/>
        <w:rPr>
          <w:bCs/>
          <w:sz w:val="20"/>
          <w:szCs w:val="20"/>
        </w:rPr>
      </w:pPr>
      <w:r w:rsidRPr="00E72947">
        <w:rPr>
          <w:bCs/>
          <w:sz w:val="20"/>
          <w:szCs w:val="20"/>
        </w:rPr>
        <w:t>Podmiotowe środki dowodowe wymagane od wykonawcy obejmują:</w:t>
      </w:r>
    </w:p>
    <w:p w14:paraId="0000009B" w14:textId="51CC33A1" w:rsidR="004B3803" w:rsidRDefault="000F3764" w:rsidP="00F16006">
      <w:pPr>
        <w:numPr>
          <w:ilvl w:val="2"/>
          <w:numId w:val="2"/>
        </w:numPr>
        <w:ind w:left="710" w:hanging="435"/>
        <w:rPr>
          <w:bCs/>
          <w:sz w:val="20"/>
          <w:szCs w:val="20"/>
        </w:rPr>
      </w:pPr>
      <w:r w:rsidRPr="00E72947">
        <w:rPr>
          <w:bCs/>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411782" w:rsidRPr="00E72947">
        <w:rPr>
          <w:bCs/>
          <w:sz w:val="20"/>
          <w:szCs w:val="20"/>
        </w:rPr>
        <w:t>3</w:t>
      </w:r>
      <w:r w:rsidRPr="00E72947">
        <w:rPr>
          <w:bCs/>
          <w:sz w:val="20"/>
          <w:szCs w:val="20"/>
        </w:rPr>
        <w:t xml:space="preserve"> do SWZ;</w:t>
      </w:r>
    </w:p>
    <w:p w14:paraId="0000009F" w14:textId="77777777" w:rsidR="004B3803" w:rsidRPr="00E72947" w:rsidRDefault="000F3764" w:rsidP="00F16006">
      <w:pPr>
        <w:numPr>
          <w:ilvl w:val="0"/>
          <w:numId w:val="2"/>
        </w:numPr>
        <w:ind w:left="434"/>
        <w:rPr>
          <w:bCs/>
          <w:sz w:val="20"/>
          <w:szCs w:val="20"/>
        </w:rPr>
      </w:pPr>
      <w:r w:rsidRPr="00E72947">
        <w:rPr>
          <w:bCs/>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sidRPr="00E72947">
        <w:rPr>
          <w:bCs/>
          <w:sz w:val="20"/>
          <w:szCs w:val="20"/>
          <w:vertAlign w:val="superscript"/>
        </w:rPr>
        <w:footnoteReference w:id="2"/>
      </w:r>
      <w:r w:rsidRPr="00E72947">
        <w:rPr>
          <w:bCs/>
          <w:sz w:val="20"/>
          <w:szCs w:val="20"/>
        </w:rPr>
        <w:t>.</w:t>
      </w:r>
    </w:p>
    <w:p w14:paraId="000000A0" w14:textId="77777777" w:rsidR="004B3803" w:rsidRPr="00E72947" w:rsidRDefault="000F3764" w:rsidP="00F16006">
      <w:pPr>
        <w:numPr>
          <w:ilvl w:val="0"/>
          <w:numId w:val="2"/>
        </w:numPr>
        <w:ind w:left="434"/>
        <w:rPr>
          <w:bCs/>
          <w:sz w:val="20"/>
          <w:szCs w:val="20"/>
        </w:rPr>
      </w:pPr>
      <w:r w:rsidRPr="00E72947">
        <w:rPr>
          <w:bCs/>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E72947">
        <w:rPr>
          <w:bCs/>
          <w:sz w:val="20"/>
          <w:szCs w:val="20"/>
          <w:vertAlign w:val="superscript"/>
        </w:rPr>
        <w:footnoteReference w:id="3"/>
      </w:r>
      <w:r w:rsidRPr="00E72947">
        <w:rPr>
          <w:bCs/>
          <w:sz w:val="20"/>
          <w:szCs w:val="20"/>
        </w:rPr>
        <w:t>.</w:t>
      </w:r>
    </w:p>
    <w:p w14:paraId="000000A1" w14:textId="77777777" w:rsidR="004B3803" w:rsidRPr="00E72947" w:rsidRDefault="000F3764" w:rsidP="00F16006">
      <w:pPr>
        <w:numPr>
          <w:ilvl w:val="0"/>
          <w:numId w:val="2"/>
        </w:numPr>
        <w:ind w:left="434"/>
        <w:rPr>
          <w:bCs/>
          <w:sz w:val="20"/>
          <w:szCs w:val="20"/>
        </w:rPr>
      </w:pPr>
      <w:r w:rsidRPr="00E72947">
        <w:rPr>
          <w:bCs/>
          <w:sz w:val="20"/>
          <w:szCs w:val="20"/>
        </w:rPr>
        <w:t>Zamawiający nie wzywa do złożenia podmiotowych środków dowodowych, jeżeli:</w:t>
      </w:r>
    </w:p>
    <w:p w14:paraId="000000A2" w14:textId="77777777" w:rsidR="004B3803" w:rsidRPr="00E72947" w:rsidRDefault="000F3764" w:rsidP="00F16006">
      <w:pPr>
        <w:ind w:left="882" w:hanging="434"/>
        <w:rPr>
          <w:bCs/>
          <w:sz w:val="20"/>
          <w:szCs w:val="20"/>
        </w:rPr>
      </w:pPr>
      <w:r w:rsidRPr="00E72947">
        <w:rPr>
          <w:bCs/>
          <w:sz w:val="20"/>
          <w:szCs w:val="20"/>
        </w:rPr>
        <w:t>1)</w:t>
      </w:r>
      <w:r w:rsidRPr="00E72947">
        <w:rPr>
          <w:bCs/>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72947">
        <w:rPr>
          <w:bCs/>
          <w:sz w:val="20"/>
          <w:szCs w:val="20"/>
        </w:rPr>
        <w:t>p.z.p</w:t>
      </w:r>
      <w:proofErr w:type="spellEnd"/>
      <w:r w:rsidRPr="00E72947">
        <w:rPr>
          <w:bCs/>
          <w:sz w:val="20"/>
          <w:szCs w:val="20"/>
        </w:rPr>
        <w:t xml:space="preserve"> dane umożliwiające dostęp do tych środków;</w:t>
      </w:r>
    </w:p>
    <w:p w14:paraId="000000A3" w14:textId="77777777" w:rsidR="004B3803" w:rsidRPr="00E72947" w:rsidRDefault="000F3764" w:rsidP="00F16006">
      <w:pPr>
        <w:ind w:left="882" w:hanging="434"/>
        <w:rPr>
          <w:bCs/>
          <w:sz w:val="20"/>
          <w:szCs w:val="20"/>
        </w:rPr>
      </w:pPr>
      <w:r w:rsidRPr="00E72947">
        <w:rPr>
          <w:bCs/>
          <w:sz w:val="20"/>
          <w:szCs w:val="20"/>
        </w:rPr>
        <w:t>2)</w:t>
      </w:r>
      <w:r w:rsidRPr="00E72947">
        <w:rPr>
          <w:bCs/>
          <w:sz w:val="20"/>
          <w:szCs w:val="20"/>
        </w:rPr>
        <w:tab/>
        <w:t>podmiotowym środkiem dowodowym jest oświadczenie, którego treść odpowiada zakresowi oświadczenia, o którym mowa w art. 125 ust. 1.</w:t>
      </w:r>
    </w:p>
    <w:p w14:paraId="000000A4" w14:textId="77777777" w:rsidR="004B3803" w:rsidRPr="00E72947" w:rsidRDefault="000F3764" w:rsidP="00F16006">
      <w:pPr>
        <w:numPr>
          <w:ilvl w:val="0"/>
          <w:numId w:val="2"/>
        </w:numPr>
        <w:pBdr>
          <w:top w:val="nil"/>
          <w:left w:val="nil"/>
          <w:bottom w:val="nil"/>
          <w:right w:val="nil"/>
          <w:between w:val="nil"/>
        </w:pBdr>
        <w:ind w:left="434" w:hanging="434"/>
        <w:rPr>
          <w:bCs/>
          <w:sz w:val="20"/>
          <w:szCs w:val="20"/>
        </w:rPr>
      </w:pPr>
      <w:r w:rsidRPr="00E72947">
        <w:rPr>
          <w:bCs/>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Pr="00E72947" w:rsidRDefault="000F3764" w:rsidP="00F16006">
      <w:pPr>
        <w:numPr>
          <w:ilvl w:val="0"/>
          <w:numId w:val="2"/>
        </w:numPr>
        <w:pBdr>
          <w:top w:val="nil"/>
          <w:left w:val="nil"/>
          <w:bottom w:val="nil"/>
          <w:right w:val="nil"/>
          <w:between w:val="nil"/>
        </w:pBdr>
        <w:ind w:left="434" w:hanging="434"/>
        <w:rPr>
          <w:bCs/>
          <w:sz w:val="20"/>
          <w:szCs w:val="20"/>
        </w:rPr>
      </w:pPr>
      <w:r w:rsidRPr="00E72947">
        <w:rPr>
          <w:bCs/>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72947">
        <w:rPr>
          <w:bCs/>
          <w:smallCaps/>
          <w:sz w:val="20"/>
          <w:szCs w:val="20"/>
        </w:rPr>
        <w:t xml:space="preserve">   </w:t>
      </w:r>
      <w:r w:rsidRPr="00E72947">
        <w:rPr>
          <w:bCs/>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Pr="00E72947" w:rsidRDefault="000F3764" w:rsidP="005E72D4">
      <w:pPr>
        <w:pStyle w:val="Nagwek2"/>
        <w:rPr>
          <w:bCs/>
        </w:rPr>
      </w:pPr>
      <w:bookmarkStart w:id="12" w:name="_Toc74211502"/>
      <w:r w:rsidRPr="00E72947">
        <w:rPr>
          <w:bCs/>
        </w:rPr>
        <w:t>XI. Poleganie na zasobach innych podmiotów</w:t>
      </w:r>
      <w:bookmarkEnd w:id="12"/>
    </w:p>
    <w:p w14:paraId="000000A7" w14:textId="77777777" w:rsidR="004B3803" w:rsidRPr="00E72947" w:rsidRDefault="000F3764" w:rsidP="00F16006">
      <w:pPr>
        <w:numPr>
          <w:ilvl w:val="3"/>
          <w:numId w:val="2"/>
        </w:numPr>
        <w:spacing w:before="240"/>
        <w:ind w:left="426" w:right="20"/>
        <w:rPr>
          <w:bCs/>
          <w:sz w:val="20"/>
          <w:szCs w:val="20"/>
        </w:rPr>
      </w:pPr>
      <w:r w:rsidRPr="00E72947">
        <w:rPr>
          <w:bCs/>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Pr="00E72947" w:rsidRDefault="000F3764" w:rsidP="00F16006">
      <w:pPr>
        <w:numPr>
          <w:ilvl w:val="3"/>
          <w:numId w:val="2"/>
        </w:numPr>
        <w:ind w:left="426" w:right="20"/>
        <w:rPr>
          <w:bCs/>
          <w:sz w:val="20"/>
          <w:szCs w:val="20"/>
        </w:rPr>
      </w:pPr>
      <w:r w:rsidRPr="00E72947">
        <w:rPr>
          <w:bCs/>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Pr="00E72947" w:rsidRDefault="000F3764" w:rsidP="00F16006">
      <w:pPr>
        <w:numPr>
          <w:ilvl w:val="3"/>
          <w:numId w:val="2"/>
        </w:numPr>
        <w:ind w:left="426" w:right="20"/>
        <w:rPr>
          <w:bCs/>
          <w:sz w:val="20"/>
          <w:szCs w:val="20"/>
        </w:rPr>
      </w:pPr>
      <w:r w:rsidRPr="00E72947">
        <w:rPr>
          <w:bCs/>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72947">
        <w:rPr>
          <w:bCs/>
          <w:sz w:val="20"/>
          <w:szCs w:val="20"/>
          <w:vertAlign w:val="superscript"/>
        </w:rPr>
        <w:footnoteReference w:id="4"/>
      </w:r>
      <w:r w:rsidRPr="00E72947">
        <w:rPr>
          <w:bCs/>
          <w:sz w:val="20"/>
          <w:szCs w:val="20"/>
        </w:rPr>
        <w:t xml:space="preserve">. </w:t>
      </w:r>
    </w:p>
    <w:p w14:paraId="000000AA" w14:textId="77777777" w:rsidR="004B3803" w:rsidRPr="00E72947" w:rsidRDefault="000F3764" w:rsidP="00F16006">
      <w:pPr>
        <w:numPr>
          <w:ilvl w:val="3"/>
          <w:numId w:val="2"/>
        </w:numPr>
        <w:ind w:left="426" w:right="20"/>
        <w:rPr>
          <w:bCs/>
          <w:sz w:val="20"/>
          <w:szCs w:val="20"/>
        </w:rPr>
      </w:pPr>
      <w:r w:rsidRPr="00E72947">
        <w:rPr>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Pr="00E72947" w:rsidRDefault="000F3764" w:rsidP="00F16006">
      <w:pPr>
        <w:numPr>
          <w:ilvl w:val="3"/>
          <w:numId w:val="2"/>
        </w:numPr>
        <w:ind w:left="426" w:right="20"/>
        <w:rPr>
          <w:bCs/>
          <w:sz w:val="20"/>
          <w:szCs w:val="20"/>
        </w:rPr>
      </w:pPr>
      <w:r w:rsidRPr="00E72947">
        <w:rPr>
          <w:bCs/>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72947">
        <w:rPr>
          <w:bCs/>
          <w:sz w:val="20"/>
          <w:szCs w:val="20"/>
          <w:vertAlign w:val="superscript"/>
        </w:rPr>
        <w:footnoteReference w:id="5"/>
      </w:r>
      <w:r w:rsidRPr="00E72947">
        <w:rPr>
          <w:bCs/>
          <w:sz w:val="20"/>
          <w:szCs w:val="20"/>
        </w:rPr>
        <w:t>.</w:t>
      </w:r>
    </w:p>
    <w:p w14:paraId="000000AC" w14:textId="77777777" w:rsidR="004B3803" w:rsidRPr="00E72947" w:rsidRDefault="000F3764" w:rsidP="00F16006">
      <w:pPr>
        <w:numPr>
          <w:ilvl w:val="3"/>
          <w:numId w:val="2"/>
        </w:numPr>
        <w:ind w:left="426" w:right="20"/>
        <w:rPr>
          <w:bCs/>
          <w:sz w:val="20"/>
          <w:szCs w:val="20"/>
        </w:rPr>
      </w:pPr>
      <w:r w:rsidRPr="00E72947">
        <w:rPr>
          <w:bCs/>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E72947">
        <w:rPr>
          <w:bCs/>
          <w:sz w:val="20"/>
          <w:szCs w:val="20"/>
          <w:vertAlign w:val="superscript"/>
        </w:rPr>
        <w:footnoteReference w:id="6"/>
      </w:r>
      <w:r w:rsidRPr="00E72947">
        <w:rPr>
          <w:bCs/>
          <w:sz w:val="20"/>
          <w:szCs w:val="20"/>
        </w:rPr>
        <w:t>.</w:t>
      </w:r>
    </w:p>
    <w:p w14:paraId="000000AD" w14:textId="77777777" w:rsidR="004B3803" w:rsidRPr="00E72947" w:rsidRDefault="000F3764" w:rsidP="00F16006">
      <w:pPr>
        <w:numPr>
          <w:ilvl w:val="3"/>
          <w:numId w:val="2"/>
        </w:numPr>
        <w:shd w:val="clear" w:color="auto" w:fill="FFFFFF"/>
        <w:ind w:left="426"/>
        <w:rPr>
          <w:bCs/>
          <w:sz w:val="20"/>
          <w:szCs w:val="20"/>
        </w:rPr>
      </w:pPr>
      <w:r w:rsidRPr="00E72947">
        <w:rPr>
          <w:bCs/>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E72947">
        <w:rPr>
          <w:bCs/>
          <w:sz w:val="20"/>
          <w:szCs w:val="20"/>
          <w:vertAlign w:val="superscript"/>
        </w:rPr>
        <w:footnoteReference w:id="7"/>
      </w:r>
      <w:r w:rsidRPr="00E72947">
        <w:rPr>
          <w:bCs/>
          <w:sz w:val="20"/>
          <w:szCs w:val="20"/>
        </w:rPr>
        <w:t>.</w:t>
      </w:r>
    </w:p>
    <w:p w14:paraId="000000AE" w14:textId="77777777" w:rsidR="004B3803" w:rsidRPr="00E72947" w:rsidRDefault="000F3764" w:rsidP="005E72D4">
      <w:pPr>
        <w:pStyle w:val="Nagwek2"/>
        <w:rPr>
          <w:bCs/>
        </w:rPr>
      </w:pPr>
      <w:bookmarkStart w:id="13" w:name="_Toc74211503"/>
      <w:r w:rsidRPr="00E72947">
        <w:rPr>
          <w:bCs/>
        </w:rPr>
        <w:t>XII. Informacja dla Wykonawców wspólnie ubiegających się o udzielenie zamówienia</w:t>
      </w:r>
      <w:bookmarkEnd w:id="13"/>
    </w:p>
    <w:p w14:paraId="000000AF" w14:textId="1C509347" w:rsidR="004B3803" w:rsidRPr="00E72947" w:rsidRDefault="000F3764" w:rsidP="00F16006">
      <w:pPr>
        <w:numPr>
          <w:ilvl w:val="0"/>
          <w:numId w:val="18"/>
        </w:numPr>
        <w:spacing w:before="240"/>
        <w:ind w:left="426"/>
        <w:rPr>
          <w:bCs/>
        </w:rPr>
      </w:pPr>
      <w:r w:rsidRPr="00E72947">
        <w:rPr>
          <w:bCs/>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007F5318" w:rsidRPr="00E72947">
        <w:rPr>
          <w:bCs/>
          <w:sz w:val="20"/>
          <w:szCs w:val="20"/>
        </w:rPr>
        <w:t>UWAGA! Spółka cywilna na gruncie ustawy Prawo zamówień publicznych traktowana jest jako wykonawcy wspólnie ubiegający się o udzielenie zamówienia.</w:t>
      </w:r>
    </w:p>
    <w:p w14:paraId="000000B0" w14:textId="77777777" w:rsidR="004B3803" w:rsidRPr="00E72947" w:rsidRDefault="000F3764" w:rsidP="00F16006">
      <w:pPr>
        <w:numPr>
          <w:ilvl w:val="0"/>
          <w:numId w:val="18"/>
        </w:numPr>
        <w:ind w:left="426"/>
        <w:rPr>
          <w:bCs/>
        </w:rPr>
      </w:pPr>
      <w:r w:rsidRPr="00E72947">
        <w:rPr>
          <w:bCs/>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Pr="00E72947" w:rsidRDefault="000F3764" w:rsidP="00F16006">
      <w:pPr>
        <w:numPr>
          <w:ilvl w:val="0"/>
          <w:numId w:val="18"/>
        </w:numPr>
        <w:ind w:left="426"/>
        <w:rPr>
          <w:bCs/>
        </w:rPr>
      </w:pPr>
      <w:r w:rsidRPr="00E72947">
        <w:rPr>
          <w:bCs/>
          <w:sz w:val="20"/>
          <w:szCs w:val="20"/>
        </w:rPr>
        <w:t>Wykonawcy wspólnie ubiegający się o udzielenie zamówienia dołączają do oferty oświadczenie, z którego wynika, które roboty budowlane/dostawy/usługi</w:t>
      </w:r>
      <w:r w:rsidRPr="00E72947">
        <w:rPr>
          <w:bCs/>
          <w:sz w:val="20"/>
          <w:szCs w:val="20"/>
          <w:vertAlign w:val="superscript"/>
        </w:rPr>
        <w:footnoteReference w:id="8"/>
      </w:r>
      <w:r w:rsidRPr="00E72947">
        <w:rPr>
          <w:bCs/>
          <w:sz w:val="20"/>
          <w:szCs w:val="20"/>
        </w:rPr>
        <w:t xml:space="preserve"> wykonają poszczególni wykonawcy.</w:t>
      </w:r>
    </w:p>
    <w:p w14:paraId="000000B2" w14:textId="77777777" w:rsidR="004B3803" w:rsidRPr="00E72947" w:rsidRDefault="000F3764" w:rsidP="00F16006">
      <w:pPr>
        <w:numPr>
          <w:ilvl w:val="0"/>
          <w:numId w:val="18"/>
        </w:numPr>
        <w:ind w:left="426"/>
        <w:rPr>
          <w:bCs/>
        </w:rPr>
      </w:pPr>
      <w:r w:rsidRPr="00E72947">
        <w:rPr>
          <w:bCs/>
          <w:sz w:val="20"/>
          <w:szCs w:val="20"/>
        </w:rPr>
        <w:t>Oświadczenia i dokumenty potwierdzające brak podstaw do wykluczenia z postępowania składa każdy z Wykonawców wspólnie ubiegających się o zamówienie.</w:t>
      </w:r>
    </w:p>
    <w:p w14:paraId="000000B3" w14:textId="7C3FBA72" w:rsidR="004B3803" w:rsidRPr="00E72947" w:rsidRDefault="000F3764" w:rsidP="005E72D4">
      <w:pPr>
        <w:pStyle w:val="Nagwek2"/>
        <w:spacing w:before="240" w:after="240"/>
        <w:rPr>
          <w:bCs/>
        </w:rPr>
      </w:pPr>
      <w:bookmarkStart w:id="14" w:name="_Toc74211504"/>
      <w:r w:rsidRPr="00E72947">
        <w:rPr>
          <w:bCs/>
        </w:rPr>
        <w:t xml:space="preserve">XIII. Informacje o sposobie porozumiewania się </w:t>
      </w:r>
      <w:r w:rsidR="00DF14C4" w:rsidRPr="00E72947">
        <w:rPr>
          <w:bCs/>
        </w:rPr>
        <w:t>Z</w:t>
      </w:r>
      <w:r w:rsidRPr="00E72947">
        <w:rPr>
          <w:bCs/>
        </w:rPr>
        <w:t>amawiającego z Wykonawcami oraz przekazywania oświadczeń lub dokumentów</w:t>
      </w:r>
      <w:bookmarkEnd w:id="14"/>
    </w:p>
    <w:p w14:paraId="4A1080B2" w14:textId="77777777" w:rsidR="00615F90" w:rsidRPr="00E72947" w:rsidRDefault="000F3764" w:rsidP="005E72D4">
      <w:pPr>
        <w:numPr>
          <w:ilvl w:val="0"/>
          <w:numId w:val="17"/>
        </w:numPr>
        <w:jc w:val="both"/>
        <w:rPr>
          <w:bCs/>
          <w:sz w:val="20"/>
          <w:szCs w:val="20"/>
        </w:rPr>
      </w:pPr>
      <w:r w:rsidRPr="00E72947">
        <w:rPr>
          <w:bCs/>
          <w:sz w:val="20"/>
          <w:szCs w:val="20"/>
        </w:rPr>
        <w:t xml:space="preserve">Osobą uprawnioną do </w:t>
      </w:r>
      <w:r w:rsidR="00615F90" w:rsidRPr="00E72947">
        <w:rPr>
          <w:bCs/>
          <w:sz w:val="20"/>
          <w:szCs w:val="20"/>
        </w:rPr>
        <w:t>kontak</w:t>
      </w:r>
      <w:r w:rsidRPr="00E72947">
        <w:rPr>
          <w:bCs/>
          <w:sz w:val="20"/>
          <w:szCs w:val="20"/>
        </w:rPr>
        <w:t xml:space="preserve">tu z Wykonawcami </w:t>
      </w:r>
      <w:r w:rsidR="00615F90" w:rsidRPr="00E72947">
        <w:rPr>
          <w:bCs/>
          <w:sz w:val="20"/>
          <w:szCs w:val="20"/>
        </w:rPr>
        <w:t>są:</w:t>
      </w:r>
    </w:p>
    <w:p w14:paraId="000000B4" w14:textId="032F449D" w:rsidR="004B3803" w:rsidRPr="00E72947" w:rsidRDefault="00403E94" w:rsidP="005E72D4">
      <w:pPr>
        <w:numPr>
          <w:ilvl w:val="1"/>
          <w:numId w:val="17"/>
        </w:numPr>
        <w:jc w:val="both"/>
        <w:rPr>
          <w:bCs/>
          <w:sz w:val="20"/>
          <w:szCs w:val="20"/>
        </w:rPr>
      </w:pPr>
      <w:r>
        <w:rPr>
          <w:bCs/>
          <w:sz w:val="20"/>
          <w:szCs w:val="20"/>
        </w:rPr>
        <w:t xml:space="preserve">Aleksandra </w:t>
      </w:r>
      <w:proofErr w:type="spellStart"/>
      <w:r>
        <w:rPr>
          <w:bCs/>
          <w:sz w:val="20"/>
          <w:szCs w:val="20"/>
        </w:rPr>
        <w:t>Jędrowiak</w:t>
      </w:r>
      <w:proofErr w:type="spellEnd"/>
    </w:p>
    <w:p w14:paraId="09F51B62" w14:textId="46649334" w:rsidR="00615F90" w:rsidRPr="00E72947" w:rsidRDefault="00615F90" w:rsidP="005E72D4">
      <w:pPr>
        <w:numPr>
          <w:ilvl w:val="1"/>
          <w:numId w:val="17"/>
        </w:numPr>
        <w:jc w:val="both"/>
        <w:rPr>
          <w:bCs/>
          <w:sz w:val="20"/>
          <w:szCs w:val="20"/>
        </w:rPr>
      </w:pPr>
      <w:r w:rsidRPr="00E72947">
        <w:rPr>
          <w:bCs/>
          <w:sz w:val="20"/>
          <w:szCs w:val="20"/>
        </w:rPr>
        <w:t>Mikołaj Żak</w:t>
      </w:r>
    </w:p>
    <w:p w14:paraId="000000B5" w14:textId="11766799"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Postępowanie prowadzone jest w języku polskim </w:t>
      </w:r>
      <w:r w:rsidR="00A80961" w:rsidRPr="00E72947">
        <w:rPr>
          <w:bCs/>
          <w:sz w:val="20"/>
          <w:szCs w:val="20"/>
        </w:rPr>
        <w:t>w postaci</w:t>
      </w:r>
      <w:r w:rsidRPr="00E72947">
        <w:rPr>
          <w:bCs/>
          <w:sz w:val="20"/>
          <w:szCs w:val="20"/>
        </w:rPr>
        <w:t xml:space="preserve"> elektronicznej za pośrednictwem </w:t>
      </w:r>
      <w:hyperlink r:id="rId10">
        <w:r w:rsidRPr="00E72947">
          <w:rPr>
            <w:bCs/>
            <w:color w:val="1155CC"/>
            <w:sz w:val="20"/>
            <w:szCs w:val="20"/>
          </w:rPr>
          <w:t>platformazakupowa.pl</w:t>
        </w:r>
      </w:hyperlink>
      <w:r w:rsidRPr="00E72947">
        <w:rPr>
          <w:bCs/>
          <w:sz w:val="20"/>
          <w:szCs w:val="20"/>
        </w:rPr>
        <w:t xml:space="preserve"> pod adrese</w:t>
      </w:r>
      <w:r w:rsidR="008B38F8" w:rsidRPr="00E72947">
        <w:rPr>
          <w:bCs/>
          <w:sz w:val="20"/>
          <w:szCs w:val="20"/>
        </w:rPr>
        <w:t>m</w:t>
      </w:r>
      <w:r w:rsidRPr="00E72947">
        <w:rPr>
          <w:bCs/>
          <w:sz w:val="20"/>
          <w:szCs w:val="20"/>
        </w:rPr>
        <w:t xml:space="preserve">: </w:t>
      </w:r>
      <w:r w:rsidR="00615F90" w:rsidRPr="00E72947">
        <w:rPr>
          <w:bCs/>
          <w:sz w:val="20"/>
          <w:szCs w:val="20"/>
        </w:rPr>
        <w:t>https://platformazakupowa.pl/pn/krzywin</w:t>
      </w:r>
    </w:p>
    <w:p w14:paraId="000000B6"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E72947">
          <w:rPr>
            <w:bCs/>
            <w:color w:val="1155CC"/>
            <w:sz w:val="20"/>
            <w:szCs w:val="20"/>
          </w:rPr>
          <w:t>platformazakupowa.pl</w:t>
        </w:r>
      </w:hyperlink>
      <w:r w:rsidRPr="00E72947">
        <w:rPr>
          <w:bCs/>
          <w:sz w:val="20"/>
          <w:szCs w:val="20"/>
        </w:rPr>
        <w:t xml:space="preserve"> i formularza „Wyślij wiadomość do zamawiającego”. </w:t>
      </w:r>
    </w:p>
    <w:p w14:paraId="000000B7" w14:textId="25A8C987" w:rsidR="004B3803" w:rsidRPr="00E72947" w:rsidRDefault="000F3764" w:rsidP="00F16006">
      <w:pPr>
        <w:ind w:left="720"/>
        <w:rPr>
          <w:bCs/>
          <w:sz w:val="20"/>
          <w:szCs w:val="20"/>
        </w:rPr>
      </w:pPr>
      <w:r w:rsidRPr="00E72947">
        <w:rPr>
          <w:bCs/>
          <w:sz w:val="20"/>
          <w:szCs w:val="20"/>
        </w:rPr>
        <w:t xml:space="preserve">Za datę przekazania (wpływu) oświadczeń, wniosków, zawiadomień oraz informacji przyjmuje się datę ich przesłania za pośrednictwem </w:t>
      </w:r>
      <w:hyperlink r:id="rId12">
        <w:r w:rsidRPr="00E72947">
          <w:rPr>
            <w:bCs/>
            <w:color w:val="1155CC"/>
            <w:sz w:val="20"/>
            <w:szCs w:val="20"/>
          </w:rPr>
          <w:t>platformazakupowa.pl</w:t>
        </w:r>
      </w:hyperlink>
      <w:r w:rsidRPr="00E72947">
        <w:rPr>
          <w:bCs/>
          <w:sz w:val="20"/>
          <w:szCs w:val="20"/>
        </w:rPr>
        <w:t xml:space="preserve"> poprzez kliknięcie przycisku</w:t>
      </w:r>
      <w:r w:rsidR="00F53D80">
        <w:rPr>
          <w:bCs/>
          <w:sz w:val="20"/>
          <w:szCs w:val="20"/>
        </w:rPr>
        <w:t xml:space="preserve"> </w:t>
      </w:r>
      <w:r w:rsidRPr="00E72947">
        <w:rPr>
          <w:bCs/>
          <w:sz w:val="20"/>
          <w:szCs w:val="20"/>
        </w:rPr>
        <w:t>„Wyślij wiadomość do zamawiającego” po których pojawi się komunikat, że wiadomość została wysłana do zamawiającego. Zamawiający dopuszcza, awaryjnie, komunikację</w:t>
      </w:r>
      <w:r w:rsidR="00F53D80">
        <w:rPr>
          <w:bCs/>
          <w:sz w:val="20"/>
          <w:szCs w:val="20"/>
        </w:rPr>
        <w:t xml:space="preserve"> </w:t>
      </w:r>
      <w:r w:rsidRPr="00E72947">
        <w:rPr>
          <w:bCs/>
          <w:sz w:val="20"/>
          <w:szCs w:val="20"/>
        </w:rPr>
        <w:t>za pośrednictwem poczty elektronicznej. Adres poczty elektronicznej osoby uprawnionej do kontaktu z Wykonawcami:</w:t>
      </w:r>
      <w:r w:rsidR="00C56BCF" w:rsidRPr="00E72947">
        <w:rPr>
          <w:bCs/>
          <w:sz w:val="20"/>
          <w:szCs w:val="20"/>
        </w:rPr>
        <w:t xml:space="preserve"> </w:t>
      </w:r>
      <w:hyperlink r:id="rId13" w:history="1">
        <w:r w:rsidR="00403E94" w:rsidRPr="009A3431">
          <w:rPr>
            <w:rStyle w:val="Hipercze"/>
            <w:bCs/>
            <w:sz w:val="20"/>
            <w:szCs w:val="20"/>
          </w:rPr>
          <w:t>mikolaj.zak@krzywin.pl</w:t>
        </w:r>
      </w:hyperlink>
      <w:r w:rsidR="00D53220" w:rsidRPr="00E72947">
        <w:rPr>
          <w:bCs/>
          <w:sz w:val="20"/>
          <w:szCs w:val="20"/>
        </w:rPr>
        <w:t>.</w:t>
      </w:r>
    </w:p>
    <w:p w14:paraId="04685645" w14:textId="3B92DB6B" w:rsidR="00D53220" w:rsidRPr="00E72947" w:rsidRDefault="00D53220" w:rsidP="00F16006">
      <w:pPr>
        <w:ind w:left="720"/>
        <w:rPr>
          <w:bCs/>
          <w:sz w:val="20"/>
          <w:szCs w:val="20"/>
        </w:rPr>
      </w:pPr>
      <w:r w:rsidRPr="00E72947">
        <w:rPr>
          <w:bCs/>
          <w:sz w:val="20"/>
          <w:szCs w:val="20"/>
        </w:rPr>
        <w:t>Jednocześnie Zamawiający informuje</w:t>
      </w:r>
      <w:r w:rsidR="00B057C1" w:rsidRPr="00E72947">
        <w:rPr>
          <w:bCs/>
          <w:sz w:val="20"/>
          <w:szCs w:val="20"/>
        </w:rPr>
        <w:t xml:space="preserve"> że zgodnie z art. 61 ust. 2 ustawy </w:t>
      </w:r>
      <w:proofErr w:type="spellStart"/>
      <w:r w:rsidR="00B057C1" w:rsidRPr="00E72947">
        <w:rPr>
          <w:bCs/>
          <w:sz w:val="20"/>
          <w:szCs w:val="20"/>
        </w:rPr>
        <w:t>Pzp</w:t>
      </w:r>
      <w:proofErr w:type="spellEnd"/>
      <w:r w:rsidR="00B057C1" w:rsidRPr="00E72947">
        <w:rPr>
          <w:bCs/>
          <w:sz w:val="20"/>
          <w:szCs w:val="20"/>
        </w:rPr>
        <w:t>,</w:t>
      </w:r>
      <w:r w:rsidRPr="00E72947">
        <w:rPr>
          <w:bCs/>
          <w:sz w:val="20"/>
          <w:szCs w:val="20"/>
        </w:rPr>
        <w:t xml:space="preserve"> kontakt </w:t>
      </w:r>
      <w:r w:rsidR="00B057C1" w:rsidRPr="00E72947">
        <w:rPr>
          <w:bCs/>
          <w:sz w:val="20"/>
          <w:szCs w:val="20"/>
        </w:rPr>
        <w:t xml:space="preserve">ustny, w tym </w:t>
      </w:r>
      <w:r w:rsidRPr="00E72947">
        <w:rPr>
          <w:bCs/>
          <w:sz w:val="20"/>
          <w:szCs w:val="20"/>
        </w:rPr>
        <w:t xml:space="preserve">telefoniczny możliwy jest tylko </w:t>
      </w:r>
      <w:r w:rsidR="00B057C1" w:rsidRPr="00E72947">
        <w:rPr>
          <w:bCs/>
          <w:sz w:val="20"/>
          <w:szCs w:val="20"/>
        </w:rPr>
        <w:t>w odniesieniu do informacji, które nie są istotne dla przebiegu postępowania.</w:t>
      </w:r>
    </w:p>
    <w:p w14:paraId="000000B8"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będzie przekazywał wykonawcom informacje w formie elektronicznej za pośrednictwem </w:t>
      </w:r>
      <w:hyperlink r:id="rId14">
        <w:r w:rsidRPr="00E72947">
          <w:rPr>
            <w:bCs/>
            <w:color w:val="1155CC"/>
            <w:sz w:val="20"/>
            <w:szCs w:val="20"/>
          </w:rPr>
          <w:t>platformazakupowa.pl</w:t>
        </w:r>
      </w:hyperlink>
      <w:r w:rsidRPr="00E72947">
        <w:rPr>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E72947">
          <w:rPr>
            <w:bCs/>
            <w:color w:val="1155CC"/>
            <w:sz w:val="20"/>
            <w:szCs w:val="20"/>
          </w:rPr>
          <w:t>platformazakupowa.pl</w:t>
        </w:r>
      </w:hyperlink>
      <w:r w:rsidRPr="00E72947">
        <w:rPr>
          <w:bCs/>
          <w:sz w:val="20"/>
          <w:szCs w:val="20"/>
        </w:rPr>
        <w:t xml:space="preserve"> do konkretnego wykonawcy.</w:t>
      </w:r>
    </w:p>
    <w:p w14:paraId="000000B9"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6">
        <w:r w:rsidRPr="00E72947">
          <w:rPr>
            <w:bCs/>
            <w:color w:val="1155CC"/>
            <w:sz w:val="20"/>
            <w:szCs w:val="20"/>
          </w:rPr>
          <w:t>platformazakupowa.pl</w:t>
        </w:r>
      </w:hyperlink>
      <w:r w:rsidRPr="00E72947">
        <w:rPr>
          <w:bCs/>
          <w:sz w:val="20"/>
          <w:szCs w:val="20"/>
        </w:rPr>
        <w:t>, tj.:</w:t>
      </w:r>
    </w:p>
    <w:p w14:paraId="000000BB" w14:textId="77777777" w:rsidR="004B3803" w:rsidRPr="00E72947" w:rsidRDefault="000F3764" w:rsidP="00F16006">
      <w:pPr>
        <w:numPr>
          <w:ilvl w:val="1"/>
          <w:numId w:val="13"/>
        </w:numPr>
        <w:rPr>
          <w:bCs/>
          <w:sz w:val="20"/>
          <w:szCs w:val="20"/>
        </w:rPr>
      </w:pPr>
      <w:r w:rsidRPr="00E72947">
        <w:rPr>
          <w:bCs/>
          <w:sz w:val="20"/>
          <w:szCs w:val="20"/>
        </w:rPr>
        <w:t xml:space="preserve">stały dostęp do sieci Internet o gwarantowanej przepustowości nie mniejszej niż 512 </w:t>
      </w:r>
      <w:proofErr w:type="spellStart"/>
      <w:r w:rsidRPr="00E72947">
        <w:rPr>
          <w:bCs/>
          <w:sz w:val="20"/>
          <w:szCs w:val="20"/>
        </w:rPr>
        <w:t>kb</w:t>
      </w:r>
      <w:proofErr w:type="spellEnd"/>
      <w:r w:rsidRPr="00E72947">
        <w:rPr>
          <w:bCs/>
          <w:sz w:val="20"/>
          <w:szCs w:val="20"/>
        </w:rPr>
        <w:t>/s,</w:t>
      </w:r>
    </w:p>
    <w:p w14:paraId="000000BC" w14:textId="77777777" w:rsidR="004B3803" w:rsidRPr="00E72947" w:rsidRDefault="000F3764" w:rsidP="00F16006">
      <w:pPr>
        <w:numPr>
          <w:ilvl w:val="1"/>
          <w:numId w:val="13"/>
        </w:numPr>
        <w:rPr>
          <w:bCs/>
          <w:sz w:val="20"/>
          <w:szCs w:val="20"/>
        </w:rPr>
      </w:pPr>
      <w:r w:rsidRPr="00E72947">
        <w:rPr>
          <w:bCs/>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Pr="00E72947" w:rsidRDefault="000F3764" w:rsidP="00F16006">
      <w:pPr>
        <w:numPr>
          <w:ilvl w:val="1"/>
          <w:numId w:val="13"/>
        </w:numPr>
        <w:rPr>
          <w:bCs/>
          <w:sz w:val="20"/>
          <w:szCs w:val="20"/>
        </w:rPr>
      </w:pPr>
      <w:r w:rsidRPr="00E72947">
        <w:rPr>
          <w:bCs/>
          <w:sz w:val="20"/>
          <w:szCs w:val="20"/>
        </w:rPr>
        <w:t>zainstalowana dowolna przeglądarka internetowa, w przypadku Internet Explorer minimalnie wersja 10 0.,</w:t>
      </w:r>
    </w:p>
    <w:p w14:paraId="000000BE" w14:textId="77777777" w:rsidR="004B3803" w:rsidRPr="00E72947" w:rsidRDefault="000F3764" w:rsidP="00F16006">
      <w:pPr>
        <w:numPr>
          <w:ilvl w:val="1"/>
          <w:numId w:val="13"/>
        </w:numPr>
        <w:rPr>
          <w:bCs/>
          <w:sz w:val="20"/>
          <w:szCs w:val="20"/>
        </w:rPr>
      </w:pPr>
      <w:r w:rsidRPr="00E72947">
        <w:rPr>
          <w:bCs/>
          <w:sz w:val="20"/>
          <w:szCs w:val="20"/>
        </w:rPr>
        <w:t>włączona obsługa JavaScript,</w:t>
      </w:r>
    </w:p>
    <w:p w14:paraId="000000BF" w14:textId="77777777" w:rsidR="004B3803" w:rsidRPr="00E72947" w:rsidRDefault="000F3764" w:rsidP="00F16006">
      <w:pPr>
        <w:numPr>
          <w:ilvl w:val="1"/>
          <w:numId w:val="13"/>
        </w:numPr>
        <w:rPr>
          <w:bCs/>
          <w:sz w:val="20"/>
          <w:szCs w:val="20"/>
        </w:rPr>
      </w:pPr>
      <w:r w:rsidRPr="00E72947">
        <w:rPr>
          <w:bCs/>
          <w:sz w:val="20"/>
          <w:szCs w:val="20"/>
        </w:rPr>
        <w:t xml:space="preserve">zainstalowany program Adobe </w:t>
      </w:r>
      <w:proofErr w:type="spellStart"/>
      <w:r w:rsidRPr="00E72947">
        <w:rPr>
          <w:bCs/>
          <w:sz w:val="20"/>
          <w:szCs w:val="20"/>
        </w:rPr>
        <w:t>Acrobat</w:t>
      </w:r>
      <w:proofErr w:type="spellEnd"/>
      <w:r w:rsidRPr="00E72947">
        <w:rPr>
          <w:bCs/>
          <w:sz w:val="20"/>
          <w:szCs w:val="20"/>
        </w:rPr>
        <w:t xml:space="preserve"> Reader lub inny obsługujący format plików .pdf,</w:t>
      </w:r>
    </w:p>
    <w:p w14:paraId="000000C0" w14:textId="77777777" w:rsidR="004B3803" w:rsidRPr="00E72947" w:rsidRDefault="000F3764" w:rsidP="00F16006">
      <w:pPr>
        <w:numPr>
          <w:ilvl w:val="1"/>
          <w:numId w:val="13"/>
        </w:numPr>
        <w:rPr>
          <w:bCs/>
          <w:sz w:val="20"/>
          <w:szCs w:val="20"/>
        </w:rPr>
      </w:pPr>
      <w:r w:rsidRPr="00E72947">
        <w:rPr>
          <w:bCs/>
          <w:sz w:val="20"/>
          <w:szCs w:val="20"/>
        </w:rPr>
        <w:t>Platformazakupowa.pl działa według standardu przyjętego w komunikacji sieciowej - kodowanie UTF8,</w:t>
      </w:r>
    </w:p>
    <w:p w14:paraId="000000C1" w14:textId="77777777" w:rsidR="004B3803" w:rsidRPr="00E72947" w:rsidRDefault="000F3764" w:rsidP="00F16006">
      <w:pPr>
        <w:numPr>
          <w:ilvl w:val="1"/>
          <w:numId w:val="13"/>
        </w:numPr>
        <w:rPr>
          <w:bCs/>
          <w:sz w:val="20"/>
          <w:szCs w:val="20"/>
        </w:rPr>
      </w:pPr>
      <w:r w:rsidRPr="00E72947">
        <w:rPr>
          <w:bCs/>
          <w:sz w:val="20"/>
          <w:szCs w:val="20"/>
        </w:rPr>
        <w:t>Oznaczenie czasu odbioru danych przez platformę zakupową stanowi datę oraz dokładny czas (</w:t>
      </w:r>
      <w:proofErr w:type="spellStart"/>
      <w:r w:rsidRPr="00E72947">
        <w:rPr>
          <w:bCs/>
          <w:sz w:val="20"/>
          <w:szCs w:val="20"/>
        </w:rPr>
        <w:t>hh:mm:ss</w:t>
      </w:r>
      <w:proofErr w:type="spellEnd"/>
      <w:r w:rsidRPr="00E72947">
        <w:rPr>
          <w:bCs/>
          <w:sz w:val="20"/>
          <w:szCs w:val="20"/>
        </w:rPr>
        <w:t>) generowany wg. czasu lokalnego serwera synchronizowanego z zegarem Głównego Urzędu Miar.</w:t>
      </w:r>
    </w:p>
    <w:p w14:paraId="000000C2" w14:textId="77777777"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Wykonawca, przystępując do niniejszego postępowania o udzielenie zamówienia publicznego:</w:t>
      </w:r>
    </w:p>
    <w:p w14:paraId="000000C3" w14:textId="3C4A29F2" w:rsidR="004B3803" w:rsidRPr="00E72947" w:rsidRDefault="000F3764" w:rsidP="00F16006">
      <w:pPr>
        <w:numPr>
          <w:ilvl w:val="1"/>
          <w:numId w:val="13"/>
        </w:numPr>
        <w:rPr>
          <w:bCs/>
          <w:sz w:val="20"/>
          <w:szCs w:val="20"/>
        </w:rPr>
      </w:pPr>
      <w:r w:rsidRPr="00E72947">
        <w:rPr>
          <w:bCs/>
          <w:sz w:val="20"/>
          <w:szCs w:val="20"/>
        </w:rPr>
        <w:t xml:space="preserve">akceptuje warunki korzystania z </w:t>
      </w:r>
      <w:hyperlink r:id="rId17">
        <w:r w:rsidRPr="00E72947">
          <w:rPr>
            <w:bCs/>
            <w:color w:val="1155CC"/>
            <w:sz w:val="20"/>
            <w:szCs w:val="20"/>
          </w:rPr>
          <w:t>platformazakupowa.pl</w:t>
        </w:r>
      </w:hyperlink>
      <w:r w:rsidRPr="00E72947">
        <w:rPr>
          <w:bCs/>
          <w:sz w:val="20"/>
          <w:szCs w:val="20"/>
        </w:rPr>
        <w:t xml:space="preserve"> określone w Regulaminie zamieszczonym na stronie internetowej </w:t>
      </w:r>
      <w:hyperlink r:id="rId18">
        <w:r w:rsidRPr="00E72947">
          <w:rPr>
            <w:bCs/>
            <w:sz w:val="20"/>
            <w:szCs w:val="20"/>
          </w:rPr>
          <w:t>pod linkiem</w:t>
        </w:r>
      </w:hyperlink>
      <w:r w:rsidR="00F53D80">
        <w:rPr>
          <w:bCs/>
          <w:sz w:val="20"/>
          <w:szCs w:val="20"/>
        </w:rPr>
        <w:t xml:space="preserve"> </w:t>
      </w:r>
      <w:r w:rsidRPr="00E72947">
        <w:rPr>
          <w:bCs/>
          <w:sz w:val="20"/>
          <w:szCs w:val="20"/>
        </w:rPr>
        <w:t>w zakładce „Regulamin" oraz uznaje go za wiążący,</w:t>
      </w:r>
    </w:p>
    <w:p w14:paraId="000000C4" w14:textId="77777777" w:rsidR="004B3803" w:rsidRPr="00E72947" w:rsidRDefault="000F3764" w:rsidP="00F16006">
      <w:pPr>
        <w:numPr>
          <w:ilvl w:val="1"/>
          <w:numId w:val="13"/>
        </w:numPr>
        <w:rPr>
          <w:bCs/>
          <w:sz w:val="20"/>
          <w:szCs w:val="20"/>
        </w:rPr>
      </w:pPr>
      <w:r w:rsidRPr="00E72947">
        <w:rPr>
          <w:bCs/>
          <w:sz w:val="20"/>
          <w:szCs w:val="20"/>
        </w:rPr>
        <w:t xml:space="preserve">zapoznał i stosuje się do Instrukcji składania ofert/wniosków dostępnej </w:t>
      </w:r>
      <w:hyperlink r:id="rId19">
        <w:r w:rsidRPr="00E72947">
          <w:rPr>
            <w:bCs/>
            <w:color w:val="1155CC"/>
            <w:sz w:val="20"/>
            <w:szCs w:val="20"/>
          </w:rPr>
          <w:t>pod linkiem</w:t>
        </w:r>
      </w:hyperlink>
      <w:r w:rsidRPr="00E72947">
        <w:rPr>
          <w:bCs/>
          <w:sz w:val="20"/>
          <w:szCs w:val="20"/>
        </w:rPr>
        <w:t xml:space="preserve">. </w:t>
      </w:r>
    </w:p>
    <w:p w14:paraId="6433F87E" w14:textId="77777777" w:rsidR="00D53220" w:rsidRPr="00E72947" w:rsidRDefault="000F3764" w:rsidP="00F16006">
      <w:pPr>
        <w:numPr>
          <w:ilvl w:val="0"/>
          <w:numId w:val="17"/>
        </w:numPr>
        <w:pBdr>
          <w:top w:val="nil"/>
          <w:left w:val="nil"/>
          <w:bottom w:val="nil"/>
          <w:right w:val="nil"/>
          <w:between w:val="nil"/>
        </w:pBdr>
        <w:rPr>
          <w:rFonts w:eastAsia="Calibri"/>
          <w:bCs/>
          <w:sz w:val="20"/>
          <w:szCs w:val="20"/>
        </w:rPr>
      </w:pPr>
      <w:r w:rsidRPr="00E72947">
        <w:rPr>
          <w:bCs/>
          <w:sz w:val="20"/>
          <w:szCs w:val="20"/>
        </w:rPr>
        <w:t xml:space="preserve">Zamawiający nie ponosi odpowiedzialności za złożenie oferty w sposób niezgodny z Instrukcją korzystania z </w:t>
      </w:r>
      <w:hyperlink r:id="rId20">
        <w:r w:rsidRPr="00E72947">
          <w:rPr>
            <w:bCs/>
            <w:color w:val="1155CC"/>
            <w:sz w:val="20"/>
            <w:szCs w:val="20"/>
          </w:rPr>
          <w:t>platformazakupowa.pl</w:t>
        </w:r>
      </w:hyperlink>
      <w:r w:rsidRPr="00E72947">
        <w:rPr>
          <w:bCs/>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Pr="00E72947" w:rsidRDefault="000F3764" w:rsidP="00F16006">
      <w:pPr>
        <w:pBdr>
          <w:top w:val="nil"/>
          <w:left w:val="nil"/>
          <w:bottom w:val="nil"/>
          <w:right w:val="nil"/>
          <w:between w:val="nil"/>
        </w:pBdr>
        <w:ind w:left="720"/>
        <w:rPr>
          <w:rFonts w:eastAsia="Calibri"/>
          <w:bCs/>
          <w:sz w:val="20"/>
          <w:szCs w:val="20"/>
        </w:rPr>
      </w:pPr>
      <w:r w:rsidRPr="00E72947">
        <w:rPr>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E72947" w:rsidRDefault="000F3764" w:rsidP="00F16006">
      <w:pPr>
        <w:numPr>
          <w:ilvl w:val="0"/>
          <w:numId w:val="17"/>
        </w:numPr>
        <w:pBdr>
          <w:top w:val="nil"/>
          <w:left w:val="nil"/>
          <w:bottom w:val="nil"/>
          <w:right w:val="nil"/>
          <w:between w:val="nil"/>
        </w:pBdr>
        <w:rPr>
          <w:bCs/>
          <w:sz w:val="20"/>
          <w:szCs w:val="20"/>
        </w:rPr>
      </w:pPr>
      <w:r w:rsidRPr="00E72947">
        <w:rPr>
          <w:bCs/>
          <w:sz w:val="20"/>
          <w:szCs w:val="20"/>
        </w:rPr>
        <w:t xml:space="preserve">Zamawiający informuje, że instrukcje korzystania z </w:t>
      </w:r>
      <w:hyperlink r:id="rId21">
        <w:r w:rsidRPr="00E72947">
          <w:rPr>
            <w:bCs/>
            <w:color w:val="1155CC"/>
            <w:sz w:val="20"/>
            <w:szCs w:val="20"/>
          </w:rPr>
          <w:t>platformazakupowa.pl</w:t>
        </w:r>
      </w:hyperlink>
      <w:r w:rsidRPr="00E72947">
        <w:rPr>
          <w:bCs/>
          <w:sz w:val="20"/>
          <w:szCs w:val="20"/>
        </w:rPr>
        <w:t xml:space="preserve"> dotyczące w szczególności logowania, składania wniosków o wyjaśnienie treści SWZ, składania ofert oraz innych czynności podejmowanych w niniejszym postępowaniu przy użyciu </w:t>
      </w:r>
      <w:hyperlink r:id="rId22">
        <w:r w:rsidRPr="00E72947">
          <w:rPr>
            <w:bCs/>
            <w:color w:val="1155CC"/>
            <w:sz w:val="20"/>
            <w:szCs w:val="20"/>
          </w:rPr>
          <w:t>platformazakupowa.pl</w:t>
        </w:r>
      </w:hyperlink>
      <w:r w:rsidRPr="00E72947">
        <w:rPr>
          <w:bCs/>
          <w:sz w:val="20"/>
          <w:szCs w:val="20"/>
        </w:rPr>
        <w:t xml:space="preserve"> znajdują się w zakładce „Instrukcje dla Wykonawców" na stronie internetowej pod adresem: </w:t>
      </w:r>
      <w:hyperlink r:id="rId23">
        <w:r w:rsidRPr="00E72947">
          <w:rPr>
            <w:bCs/>
            <w:color w:val="1155CC"/>
            <w:sz w:val="20"/>
            <w:szCs w:val="20"/>
          </w:rPr>
          <w:t>https://platformazakupowa.pl/strona/45-instrukcje</w:t>
        </w:r>
      </w:hyperlink>
      <w:r w:rsidR="00D53220" w:rsidRPr="00E72947">
        <w:rPr>
          <w:bCs/>
          <w:color w:val="1155CC"/>
          <w:sz w:val="20"/>
          <w:szCs w:val="20"/>
        </w:rPr>
        <w:t>.</w:t>
      </w:r>
    </w:p>
    <w:p w14:paraId="000000C7" w14:textId="77777777" w:rsidR="004B3803" w:rsidRPr="00E72947" w:rsidRDefault="000F3764" w:rsidP="005E72D4">
      <w:pPr>
        <w:pStyle w:val="Nagwek2"/>
        <w:spacing w:before="240" w:after="240"/>
        <w:rPr>
          <w:bCs/>
        </w:rPr>
      </w:pPr>
      <w:bookmarkStart w:id="15" w:name="_Toc74211505"/>
      <w:r w:rsidRPr="00E72947">
        <w:rPr>
          <w:bCs/>
        </w:rPr>
        <w:t>XIV. Opis sposobu przygotowania ofert oraz dokumentów wymaganych przez Zamawiającego w SWZ</w:t>
      </w:r>
      <w:bookmarkEnd w:id="15"/>
    </w:p>
    <w:p w14:paraId="000000C8" w14:textId="70843DAD" w:rsidR="004B3803" w:rsidRPr="00E72947" w:rsidRDefault="000F3764" w:rsidP="00F16006">
      <w:pPr>
        <w:numPr>
          <w:ilvl w:val="0"/>
          <w:numId w:val="32"/>
        </w:numPr>
        <w:rPr>
          <w:rFonts w:eastAsia="Calibri"/>
          <w:bCs/>
          <w:sz w:val="20"/>
          <w:szCs w:val="20"/>
        </w:rPr>
      </w:pPr>
      <w:r w:rsidRPr="00E72947">
        <w:rPr>
          <w:bCs/>
          <w:sz w:val="20"/>
          <w:szCs w:val="20"/>
        </w:rPr>
        <w:t>Oferta</w:t>
      </w:r>
      <w:r w:rsidR="00022739" w:rsidRPr="00E72947">
        <w:rPr>
          <w:bCs/>
          <w:sz w:val="20"/>
          <w:szCs w:val="20"/>
        </w:rPr>
        <w:t>, załączniki do oferty</w:t>
      </w:r>
      <w:r w:rsidRPr="00E72947">
        <w:rPr>
          <w:bCs/>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F53D80">
        <w:rPr>
          <w:bCs/>
          <w:sz w:val="20"/>
          <w:szCs w:val="20"/>
        </w:rPr>
        <w:t xml:space="preserve"> </w:t>
      </w:r>
      <w:r w:rsidRPr="00E72947">
        <w:rPr>
          <w:bCs/>
          <w:sz w:val="20"/>
          <w:szCs w:val="20"/>
        </w:rPr>
        <w:t xml:space="preserve">kwalifikowany podpis elektroniczny Wykonawca może złożyć bezpośrednio na dokumencie, który następnie przesyła do systemu (opcja rekomendowana przez </w:t>
      </w:r>
      <w:hyperlink r:id="rId24">
        <w:r w:rsidRPr="00E72947">
          <w:rPr>
            <w:bCs/>
            <w:color w:val="1155CC"/>
            <w:sz w:val="20"/>
            <w:szCs w:val="20"/>
          </w:rPr>
          <w:t>platformazakupowa.pl</w:t>
        </w:r>
      </w:hyperlink>
      <w:r w:rsidRPr="00E72947">
        <w:rPr>
          <w:bCs/>
          <w:sz w:val="20"/>
          <w:szCs w:val="20"/>
        </w:rPr>
        <w:t>) oraz dodatkowo dla całego pakietu dokumentów w kroku 2 Formularza składania oferty lub wniosku (po kliknięciu w przycisk Przejdź do podsumowania).</w:t>
      </w:r>
    </w:p>
    <w:p w14:paraId="37E1415E" w14:textId="0495EBB8" w:rsidR="00022739" w:rsidRPr="00E72947" w:rsidRDefault="00022739" w:rsidP="00F16006">
      <w:pPr>
        <w:numPr>
          <w:ilvl w:val="0"/>
          <w:numId w:val="32"/>
        </w:numPr>
        <w:rPr>
          <w:rFonts w:eastAsia="Calibri"/>
          <w:bCs/>
          <w:sz w:val="20"/>
          <w:szCs w:val="20"/>
        </w:rPr>
      </w:pPr>
      <w:r w:rsidRPr="00E72947">
        <w:rPr>
          <w:bCs/>
          <w:sz w:val="20"/>
          <w:szCs w:val="20"/>
        </w:rPr>
        <w:t>Obligatoryjnymi załącznikami do</w:t>
      </w:r>
      <w:r w:rsidR="00B057C1" w:rsidRPr="00E72947">
        <w:rPr>
          <w:bCs/>
          <w:sz w:val="20"/>
          <w:szCs w:val="20"/>
        </w:rPr>
        <w:t xml:space="preserve"> formularza</w:t>
      </w:r>
      <w:r w:rsidRPr="00E72947">
        <w:rPr>
          <w:bCs/>
          <w:sz w:val="20"/>
          <w:szCs w:val="20"/>
        </w:rPr>
        <w:t xml:space="preserve"> oferty są: </w:t>
      </w:r>
    </w:p>
    <w:p w14:paraId="1E19E976" w14:textId="6FE78F1B" w:rsidR="00022739" w:rsidRPr="00E72947" w:rsidRDefault="00F86B94" w:rsidP="00F16006">
      <w:pPr>
        <w:numPr>
          <w:ilvl w:val="1"/>
          <w:numId w:val="32"/>
        </w:numPr>
        <w:rPr>
          <w:rFonts w:eastAsia="Calibri"/>
          <w:bCs/>
          <w:sz w:val="20"/>
          <w:szCs w:val="20"/>
        </w:rPr>
      </w:pPr>
      <w:r>
        <w:rPr>
          <w:bCs/>
          <w:sz w:val="20"/>
          <w:szCs w:val="20"/>
        </w:rPr>
        <w:t xml:space="preserve">Formularz </w:t>
      </w:r>
      <w:r w:rsidR="00434D6F">
        <w:rPr>
          <w:bCs/>
          <w:sz w:val="20"/>
          <w:szCs w:val="20"/>
        </w:rPr>
        <w:t>specyfikacji sprzętu</w:t>
      </w:r>
    </w:p>
    <w:p w14:paraId="5579E16D" w14:textId="177E0565" w:rsidR="00B057C1" w:rsidRPr="00E72947" w:rsidRDefault="00022739" w:rsidP="00F16006">
      <w:pPr>
        <w:numPr>
          <w:ilvl w:val="1"/>
          <w:numId w:val="32"/>
        </w:numPr>
        <w:rPr>
          <w:rFonts w:eastAsia="Calibri"/>
          <w:bCs/>
          <w:sz w:val="20"/>
          <w:szCs w:val="20"/>
        </w:rPr>
      </w:pPr>
      <w:r w:rsidRPr="00E72947">
        <w:rPr>
          <w:bCs/>
          <w:sz w:val="20"/>
          <w:szCs w:val="20"/>
        </w:rPr>
        <w:t>Pełnomocnictwo do reprezentowania wykonawcy (jeśli dotyczy)</w:t>
      </w:r>
    </w:p>
    <w:p w14:paraId="58A1A657" w14:textId="7497D680" w:rsidR="003F46FE" w:rsidRPr="00E72947" w:rsidRDefault="003F46FE" w:rsidP="00F16006">
      <w:pPr>
        <w:numPr>
          <w:ilvl w:val="1"/>
          <w:numId w:val="32"/>
        </w:numPr>
        <w:rPr>
          <w:rFonts w:eastAsia="Calibri"/>
          <w:bCs/>
          <w:sz w:val="20"/>
          <w:szCs w:val="20"/>
        </w:rPr>
      </w:pPr>
      <w:r w:rsidRPr="00E72947">
        <w:rPr>
          <w:bCs/>
          <w:sz w:val="20"/>
          <w:szCs w:val="20"/>
        </w:rPr>
        <w:t>Wadium (jeśli dotyczy)</w:t>
      </w:r>
    </w:p>
    <w:p w14:paraId="67629A48" w14:textId="7FE892B4" w:rsidR="00D44940" w:rsidRPr="00E72947" w:rsidRDefault="00F86B94" w:rsidP="00F16006">
      <w:pPr>
        <w:ind w:left="1080"/>
        <w:rPr>
          <w:bCs/>
          <w:sz w:val="20"/>
          <w:szCs w:val="20"/>
        </w:rPr>
      </w:pPr>
      <w:r>
        <w:rPr>
          <w:bCs/>
          <w:sz w:val="20"/>
          <w:szCs w:val="20"/>
        </w:rPr>
        <w:t xml:space="preserve">Formularz </w:t>
      </w:r>
      <w:r w:rsidR="00434D6F">
        <w:rPr>
          <w:bCs/>
          <w:sz w:val="20"/>
          <w:szCs w:val="20"/>
        </w:rPr>
        <w:t>specyfikacji sprzętu</w:t>
      </w:r>
      <w:r w:rsidR="00434D6F" w:rsidRPr="00E72947">
        <w:rPr>
          <w:bCs/>
          <w:sz w:val="20"/>
          <w:szCs w:val="20"/>
        </w:rPr>
        <w:t xml:space="preserve"> </w:t>
      </w:r>
      <w:r w:rsidR="00022739" w:rsidRPr="00E72947">
        <w:rPr>
          <w:bCs/>
          <w:sz w:val="20"/>
          <w:szCs w:val="20"/>
        </w:rPr>
        <w:t xml:space="preserve">nie podlega uzupełnieniu </w:t>
      </w:r>
      <w:r w:rsidR="00AA49CF" w:rsidRPr="00E72947">
        <w:rPr>
          <w:bCs/>
          <w:sz w:val="20"/>
          <w:szCs w:val="20"/>
        </w:rPr>
        <w:t xml:space="preserve">w trybie art. 128 ustawy </w:t>
      </w:r>
      <w:proofErr w:type="spellStart"/>
      <w:r w:rsidR="00AA49CF" w:rsidRPr="00E72947">
        <w:rPr>
          <w:bCs/>
          <w:sz w:val="20"/>
          <w:szCs w:val="20"/>
        </w:rPr>
        <w:t>Pzp</w:t>
      </w:r>
      <w:proofErr w:type="spellEnd"/>
      <w:r w:rsidR="00AA49CF" w:rsidRPr="00E72947">
        <w:rPr>
          <w:bCs/>
          <w:sz w:val="20"/>
          <w:szCs w:val="20"/>
        </w:rPr>
        <w:t xml:space="preserve">. </w:t>
      </w:r>
      <w:r w:rsidR="00B057C1" w:rsidRPr="00E72947">
        <w:rPr>
          <w:bCs/>
          <w:sz w:val="20"/>
          <w:szCs w:val="20"/>
        </w:rPr>
        <w:t>Brak</w:t>
      </w:r>
      <w:r w:rsidR="00434D6F">
        <w:rPr>
          <w:bCs/>
          <w:sz w:val="20"/>
          <w:szCs w:val="20"/>
        </w:rPr>
        <w:t xml:space="preserve"> formularza</w:t>
      </w:r>
      <w:r w:rsidR="00B057C1" w:rsidRPr="00E72947">
        <w:rPr>
          <w:bCs/>
          <w:sz w:val="20"/>
          <w:szCs w:val="20"/>
        </w:rPr>
        <w:t xml:space="preserve"> </w:t>
      </w:r>
      <w:r w:rsidR="00434D6F">
        <w:rPr>
          <w:bCs/>
          <w:sz w:val="20"/>
          <w:szCs w:val="20"/>
        </w:rPr>
        <w:t>specyfikacji sprzętu</w:t>
      </w:r>
      <w:r w:rsidR="00434D6F" w:rsidRPr="00E72947">
        <w:rPr>
          <w:bCs/>
          <w:sz w:val="20"/>
          <w:szCs w:val="20"/>
        </w:rPr>
        <w:t xml:space="preserve"> </w:t>
      </w:r>
      <w:r w:rsidR="00B057C1" w:rsidRPr="00E72947">
        <w:rPr>
          <w:bCs/>
          <w:sz w:val="20"/>
          <w:szCs w:val="20"/>
        </w:rPr>
        <w:t>załączonego</w:t>
      </w:r>
      <w:r w:rsidR="00AA49CF" w:rsidRPr="00E72947">
        <w:rPr>
          <w:bCs/>
          <w:sz w:val="20"/>
          <w:szCs w:val="20"/>
        </w:rPr>
        <w:t xml:space="preserve"> wraz z ofertą skutkować będzie odrzuceniem oferty na podstawie art. 226 ust. 1 pkt 5 ustawy </w:t>
      </w:r>
      <w:proofErr w:type="spellStart"/>
      <w:r w:rsidR="00AA49CF" w:rsidRPr="00E72947">
        <w:rPr>
          <w:bCs/>
          <w:sz w:val="20"/>
          <w:szCs w:val="20"/>
        </w:rPr>
        <w:t>Pzp</w:t>
      </w:r>
      <w:proofErr w:type="spellEnd"/>
      <w:r w:rsidR="00AA49CF" w:rsidRPr="00E72947">
        <w:rPr>
          <w:bCs/>
          <w:sz w:val="20"/>
          <w:szCs w:val="20"/>
        </w:rPr>
        <w:t>.</w:t>
      </w:r>
      <w:bookmarkStart w:id="16" w:name="_21eeoojwb3nb" w:colFirst="0" w:colLast="0"/>
      <w:bookmarkEnd w:id="16"/>
    </w:p>
    <w:p w14:paraId="000000C9" w14:textId="3D3070BE" w:rsidR="004B3803" w:rsidRPr="00E72947" w:rsidRDefault="000F3764" w:rsidP="00F16006">
      <w:pPr>
        <w:pStyle w:val="Akapitzlist"/>
        <w:numPr>
          <w:ilvl w:val="0"/>
          <w:numId w:val="32"/>
        </w:numPr>
        <w:rPr>
          <w:bCs/>
          <w:sz w:val="20"/>
          <w:szCs w:val="20"/>
        </w:rPr>
      </w:pPr>
      <w:r w:rsidRPr="00E72947">
        <w:rPr>
          <w:bCs/>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E72947">
        <w:rPr>
          <w:bCs/>
          <w:color w:val="000000"/>
          <w:sz w:val="20"/>
          <w:szCs w:val="20"/>
        </w:rPr>
        <w:t>podwykonawca</w:t>
      </w:r>
      <w:r w:rsidRPr="00E72947">
        <w:rPr>
          <w:bCs/>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E72947">
        <w:rPr>
          <w:bCs/>
          <w:vertAlign w:val="superscript"/>
        </w:rPr>
        <w:footnoteReference w:id="9"/>
      </w:r>
    </w:p>
    <w:p w14:paraId="000000CA"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Oferta powinna być:</w:t>
      </w:r>
    </w:p>
    <w:p w14:paraId="000000CB" w14:textId="77777777" w:rsidR="004B3803" w:rsidRPr="00E72947" w:rsidRDefault="000F3764" w:rsidP="00F16006">
      <w:pPr>
        <w:numPr>
          <w:ilvl w:val="1"/>
          <w:numId w:val="31"/>
        </w:numPr>
        <w:rPr>
          <w:bCs/>
          <w:sz w:val="20"/>
          <w:szCs w:val="20"/>
        </w:rPr>
      </w:pPr>
      <w:r w:rsidRPr="00E72947">
        <w:rPr>
          <w:bCs/>
          <w:sz w:val="20"/>
          <w:szCs w:val="20"/>
        </w:rPr>
        <w:t>sporządzona na podstawie załączników niniejszej SWZ w języku polskim,</w:t>
      </w:r>
    </w:p>
    <w:p w14:paraId="000000CC" w14:textId="77777777" w:rsidR="004B3803" w:rsidRPr="00E72947" w:rsidRDefault="000F3764" w:rsidP="00F16006">
      <w:pPr>
        <w:numPr>
          <w:ilvl w:val="1"/>
          <w:numId w:val="31"/>
        </w:numPr>
        <w:rPr>
          <w:bCs/>
          <w:sz w:val="20"/>
          <w:szCs w:val="20"/>
        </w:rPr>
      </w:pPr>
      <w:r w:rsidRPr="00E72947">
        <w:rPr>
          <w:bCs/>
          <w:sz w:val="20"/>
          <w:szCs w:val="20"/>
        </w:rPr>
        <w:t xml:space="preserve">złożona przy użyciu środków komunikacji elektronicznej tzn. za pośrednictwem </w:t>
      </w:r>
      <w:hyperlink r:id="rId25">
        <w:r w:rsidRPr="00E72947">
          <w:rPr>
            <w:bCs/>
            <w:color w:val="1155CC"/>
            <w:sz w:val="20"/>
            <w:szCs w:val="20"/>
          </w:rPr>
          <w:t>platformazakupowa.pl</w:t>
        </w:r>
      </w:hyperlink>
      <w:r w:rsidRPr="00E72947">
        <w:rPr>
          <w:bCs/>
          <w:sz w:val="20"/>
          <w:szCs w:val="20"/>
        </w:rPr>
        <w:t>,</w:t>
      </w:r>
    </w:p>
    <w:p w14:paraId="000000CD" w14:textId="77777777" w:rsidR="004B3803" w:rsidRPr="00E72947" w:rsidRDefault="000F3764" w:rsidP="00F16006">
      <w:pPr>
        <w:numPr>
          <w:ilvl w:val="1"/>
          <w:numId w:val="31"/>
        </w:numPr>
        <w:rPr>
          <w:rFonts w:eastAsia="Calibri"/>
          <w:bCs/>
          <w:sz w:val="20"/>
          <w:szCs w:val="20"/>
        </w:rPr>
      </w:pPr>
      <w:bookmarkStart w:id="17" w:name="_Hlk65508982"/>
      <w:r w:rsidRPr="00E72947">
        <w:rPr>
          <w:bCs/>
          <w:sz w:val="20"/>
          <w:szCs w:val="20"/>
        </w:rPr>
        <w:t xml:space="preserve">podpisana </w:t>
      </w:r>
      <w:hyperlink r:id="rId26">
        <w:r w:rsidRPr="00E72947">
          <w:rPr>
            <w:bCs/>
            <w:color w:val="1155CC"/>
            <w:sz w:val="20"/>
            <w:szCs w:val="20"/>
          </w:rPr>
          <w:t>kwalifikowanym podpisem elektronicznym</w:t>
        </w:r>
      </w:hyperlink>
      <w:r w:rsidRPr="00E72947">
        <w:rPr>
          <w:bCs/>
          <w:sz w:val="20"/>
          <w:szCs w:val="20"/>
        </w:rPr>
        <w:t xml:space="preserve"> lub </w:t>
      </w:r>
      <w:hyperlink r:id="rId27">
        <w:r w:rsidRPr="00E72947">
          <w:rPr>
            <w:bCs/>
            <w:color w:val="1155CC"/>
            <w:sz w:val="20"/>
            <w:szCs w:val="20"/>
          </w:rPr>
          <w:t>podpisem zaufanym</w:t>
        </w:r>
      </w:hyperlink>
      <w:r w:rsidRPr="00E72947">
        <w:rPr>
          <w:bCs/>
          <w:sz w:val="20"/>
          <w:szCs w:val="20"/>
        </w:rPr>
        <w:t xml:space="preserve"> lub </w:t>
      </w:r>
      <w:hyperlink r:id="rId28">
        <w:r w:rsidRPr="00E72947">
          <w:rPr>
            <w:bCs/>
            <w:color w:val="1155CC"/>
            <w:sz w:val="20"/>
            <w:szCs w:val="20"/>
          </w:rPr>
          <w:t>podpisem osobistym</w:t>
        </w:r>
      </w:hyperlink>
      <w:r w:rsidRPr="00E72947">
        <w:rPr>
          <w:bCs/>
          <w:sz w:val="20"/>
          <w:szCs w:val="20"/>
        </w:rPr>
        <w:t xml:space="preserve"> przez osobę/osoby upoważnioną/upoważnione.</w:t>
      </w:r>
    </w:p>
    <w:bookmarkEnd w:id="17"/>
    <w:p w14:paraId="000000CE"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72947">
        <w:rPr>
          <w:bCs/>
          <w:sz w:val="20"/>
          <w:szCs w:val="20"/>
        </w:rPr>
        <w:t>eIDAS</w:t>
      </w:r>
      <w:proofErr w:type="spellEnd"/>
      <w:r w:rsidRPr="00E72947">
        <w:rPr>
          <w:bCs/>
          <w:sz w:val="20"/>
          <w:szCs w:val="20"/>
        </w:rPr>
        <w:t>) (UE) nr 910/2014 - od 1 lipca 2016 roku”.</w:t>
      </w:r>
    </w:p>
    <w:p w14:paraId="000000CF"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 xml:space="preserve">W przypadku wykorzystania formatu podpisu </w:t>
      </w:r>
      <w:proofErr w:type="spellStart"/>
      <w:r w:rsidRPr="00E72947">
        <w:rPr>
          <w:bCs/>
          <w:sz w:val="20"/>
          <w:szCs w:val="20"/>
        </w:rPr>
        <w:t>XAdES</w:t>
      </w:r>
      <w:proofErr w:type="spellEnd"/>
      <w:r w:rsidRPr="00E72947">
        <w:rPr>
          <w:bCs/>
          <w:sz w:val="20"/>
          <w:szCs w:val="20"/>
        </w:rPr>
        <w:t xml:space="preserve"> zewnętrzny. Zamawiający wymaga dołączenia odpowiedniej ilości plików tj. podpisywanych plików z danymi oraz plików </w:t>
      </w:r>
      <w:proofErr w:type="spellStart"/>
      <w:r w:rsidRPr="00E72947">
        <w:rPr>
          <w:bCs/>
          <w:sz w:val="20"/>
          <w:szCs w:val="20"/>
        </w:rPr>
        <w:t>XAdES</w:t>
      </w:r>
      <w:proofErr w:type="spellEnd"/>
      <w:r w:rsidRPr="00E72947">
        <w:rPr>
          <w:bCs/>
          <w:sz w:val="20"/>
          <w:szCs w:val="20"/>
        </w:rPr>
        <w:t>.</w:t>
      </w:r>
    </w:p>
    <w:p w14:paraId="000000D0"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 xml:space="preserve">Zgodnie z art. 18 ust. 3 ustawy </w:t>
      </w:r>
      <w:proofErr w:type="spellStart"/>
      <w:r w:rsidRPr="00E72947">
        <w:rPr>
          <w:bCs/>
          <w:sz w:val="20"/>
          <w:szCs w:val="20"/>
        </w:rPr>
        <w:t>Pzp</w:t>
      </w:r>
      <w:proofErr w:type="spellEnd"/>
      <w:r w:rsidRPr="00E72947">
        <w:rPr>
          <w:bCs/>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 xml:space="preserve">Wykonawca, za pośrednictwem </w:t>
      </w:r>
      <w:hyperlink r:id="rId29">
        <w:r w:rsidRPr="00E72947">
          <w:rPr>
            <w:bCs/>
            <w:color w:val="1155CC"/>
            <w:sz w:val="20"/>
            <w:szCs w:val="20"/>
          </w:rPr>
          <w:t>platformazakupowa.pl</w:t>
        </w:r>
      </w:hyperlink>
      <w:r w:rsidRPr="00E72947">
        <w:rPr>
          <w:bCs/>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Pr="00E72947" w:rsidRDefault="00000000" w:rsidP="00F16006">
      <w:pPr>
        <w:ind w:left="720"/>
        <w:rPr>
          <w:bCs/>
          <w:sz w:val="20"/>
          <w:szCs w:val="20"/>
        </w:rPr>
      </w:pPr>
      <w:hyperlink r:id="rId30">
        <w:r w:rsidR="000F3764" w:rsidRPr="00E72947">
          <w:rPr>
            <w:bCs/>
            <w:color w:val="1155CC"/>
            <w:sz w:val="20"/>
            <w:szCs w:val="20"/>
          </w:rPr>
          <w:t>https://platformazakupowa.pl/strona/45-instrukcje</w:t>
        </w:r>
      </w:hyperlink>
    </w:p>
    <w:p w14:paraId="000000D3"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Każdy z Wykonawców może złożyć tylko jedną ofertę. Złożenie większej liczby ofert lub oferty zawierającej propozycje wariantowe spowoduje podlegać będzie odrzuceniu.</w:t>
      </w:r>
    </w:p>
    <w:p w14:paraId="000000D4"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Ceny oferty muszą zawierać wszystkie koszty, jakie musi ponieść Wykonawca, aby zrealizować zamówienie z najwyższą starannością oraz ewentualne rabaty.</w:t>
      </w:r>
    </w:p>
    <w:p w14:paraId="000000D5" w14:textId="382745F6"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Dokumenty i oświadczenia składane przez wykonawcę powinny być w języku polskim, chyba że w SWZ dopuszczono inaczej. W przypadku</w:t>
      </w:r>
      <w:r w:rsidR="00F53D80">
        <w:rPr>
          <w:bCs/>
          <w:sz w:val="20"/>
          <w:szCs w:val="20"/>
        </w:rPr>
        <w:t xml:space="preserve"> </w:t>
      </w:r>
      <w:r w:rsidRPr="00E72947">
        <w:rPr>
          <w:bCs/>
          <w:sz w:val="20"/>
          <w:szCs w:val="20"/>
        </w:rPr>
        <w:t>załączenia dokumentów sporządzonych w innym języku niż dopuszczony, Wykonawca zobowiązany jest załączyć tłumaczenie na język polski.</w:t>
      </w:r>
    </w:p>
    <w:p w14:paraId="000000D6"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Pr="00E72947" w:rsidRDefault="000F3764" w:rsidP="00F16006">
      <w:pPr>
        <w:numPr>
          <w:ilvl w:val="0"/>
          <w:numId w:val="32"/>
        </w:numPr>
        <w:pBdr>
          <w:top w:val="nil"/>
          <w:left w:val="nil"/>
          <w:bottom w:val="nil"/>
          <w:right w:val="nil"/>
          <w:between w:val="nil"/>
        </w:pBdr>
        <w:rPr>
          <w:bCs/>
          <w:sz w:val="20"/>
          <w:szCs w:val="20"/>
        </w:rPr>
      </w:pPr>
      <w:r w:rsidRPr="00E72947">
        <w:rPr>
          <w:bCs/>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Pr="00E72947" w:rsidRDefault="000F3764" w:rsidP="00F16006">
      <w:pPr>
        <w:numPr>
          <w:ilvl w:val="0"/>
          <w:numId w:val="32"/>
        </w:numPr>
        <w:rPr>
          <w:rFonts w:eastAsia="Calibri"/>
          <w:bCs/>
          <w:sz w:val="20"/>
          <w:szCs w:val="20"/>
        </w:rPr>
      </w:pPr>
      <w:r w:rsidRPr="00E72947">
        <w:rPr>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Pr="00E72947" w:rsidRDefault="000F3764" w:rsidP="00F16006">
      <w:pPr>
        <w:numPr>
          <w:ilvl w:val="0"/>
          <w:numId w:val="32"/>
        </w:numPr>
        <w:rPr>
          <w:rFonts w:eastAsia="Calibri"/>
          <w:bCs/>
          <w:sz w:val="20"/>
          <w:szCs w:val="20"/>
        </w:rPr>
      </w:pPr>
      <w:r w:rsidRPr="00E72947">
        <w:rPr>
          <w:bCs/>
          <w:sz w:val="20"/>
          <w:szCs w:val="20"/>
        </w:rPr>
        <w:t>Zamawiający rekomenduje wykorzystanie formatów: .pdf .</w:t>
      </w:r>
      <w:proofErr w:type="spellStart"/>
      <w:r w:rsidRPr="00E72947">
        <w:rPr>
          <w:bCs/>
          <w:sz w:val="20"/>
          <w:szCs w:val="20"/>
        </w:rPr>
        <w:t>doc</w:t>
      </w:r>
      <w:proofErr w:type="spellEnd"/>
      <w:r w:rsidRPr="00E72947">
        <w:rPr>
          <w:bCs/>
          <w:sz w:val="20"/>
          <w:szCs w:val="20"/>
        </w:rPr>
        <w:t xml:space="preserve"> .</w:t>
      </w:r>
      <w:proofErr w:type="spellStart"/>
      <w:r w:rsidRPr="00E72947">
        <w:rPr>
          <w:bCs/>
          <w:sz w:val="20"/>
          <w:szCs w:val="20"/>
        </w:rPr>
        <w:t>docx</w:t>
      </w:r>
      <w:proofErr w:type="spellEnd"/>
      <w:r w:rsidRPr="00E72947">
        <w:rPr>
          <w:bCs/>
          <w:sz w:val="20"/>
          <w:szCs w:val="20"/>
        </w:rPr>
        <w:t xml:space="preserve"> .xls .</w:t>
      </w:r>
      <w:proofErr w:type="spellStart"/>
      <w:r w:rsidRPr="00E72947">
        <w:rPr>
          <w:bCs/>
          <w:sz w:val="20"/>
          <w:szCs w:val="20"/>
        </w:rPr>
        <w:t>xlsx</w:t>
      </w:r>
      <w:proofErr w:type="spellEnd"/>
      <w:r w:rsidRPr="00E72947">
        <w:rPr>
          <w:bCs/>
          <w:sz w:val="20"/>
          <w:szCs w:val="20"/>
        </w:rPr>
        <w:t xml:space="preserve"> .jpg (.</w:t>
      </w:r>
      <w:proofErr w:type="spellStart"/>
      <w:r w:rsidRPr="00E72947">
        <w:rPr>
          <w:bCs/>
          <w:sz w:val="20"/>
          <w:szCs w:val="20"/>
        </w:rPr>
        <w:t>jpeg</w:t>
      </w:r>
      <w:proofErr w:type="spellEnd"/>
      <w:r w:rsidRPr="00E72947">
        <w:rPr>
          <w:bCs/>
          <w:sz w:val="20"/>
          <w:szCs w:val="20"/>
        </w:rPr>
        <w:t>) ze szczególnym wskazaniem na .pdf</w:t>
      </w:r>
    </w:p>
    <w:p w14:paraId="000000DA" w14:textId="77777777" w:rsidR="004B3803" w:rsidRPr="00E72947" w:rsidRDefault="000F3764" w:rsidP="00F16006">
      <w:pPr>
        <w:numPr>
          <w:ilvl w:val="0"/>
          <w:numId w:val="32"/>
        </w:numPr>
        <w:rPr>
          <w:bCs/>
          <w:sz w:val="20"/>
          <w:szCs w:val="20"/>
        </w:rPr>
      </w:pPr>
      <w:r w:rsidRPr="00E72947">
        <w:rPr>
          <w:bCs/>
          <w:sz w:val="20"/>
          <w:szCs w:val="20"/>
        </w:rPr>
        <w:t>W celu ewentualnej kompresji danych Zamawiający rekomenduje wykorzystanie jednego z rozszerzeń:</w:t>
      </w:r>
    </w:p>
    <w:p w14:paraId="000000DB" w14:textId="77777777" w:rsidR="004B3803" w:rsidRPr="00E72947" w:rsidRDefault="000F3764" w:rsidP="00F16006">
      <w:pPr>
        <w:numPr>
          <w:ilvl w:val="1"/>
          <w:numId w:val="28"/>
        </w:numPr>
        <w:rPr>
          <w:bCs/>
          <w:sz w:val="20"/>
          <w:szCs w:val="20"/>
        </w:rPr>
      </w:pPr>
      <w:r w:rsidRPr="00E72947">
        <w:rPr>
          <w:bCs/>
          <w:sz w:val="20"/>
          <w:szCs w:val="20"/>
        </w:rPr>
        <w:t xml:space="preserve">.zip </w:t>
      </w:r>
    </w:p>
    <w:p w14:paraId="000000DC" w14:textId="77777777" w:rsidR="004B3803" w:rsidRPr="00E72947" w:rsidRDefault="000F3764" w:rsidP="00F16006">
      <w:pPr>
        <w:numPr>
          <w:ilvl w:val="1"/>
          <w:numId w:val="28"/>
        </w:numPr>
        <w:rPr>
          <w:bCs/>
          <w:sz w:val="20"/>
          <w:szCs w:val="20"/>
        </w:rPr>
      </w:pPr>
      <w:r w:rsidRPr="00E72947">
        <w:rPr>
          <w:bCs/>
          <w:sz w:val="20"/>
          <w:szCs w:val="20"/>
        </w:rPr>
        <w:t>.7Z</w:t>
      </w:r>
    </w:p>
    <w:p w14:paraId="000000DD" w14:textId="537DEF35" w:rsidR="004B3803" w:rsidRPr="00E72947" w:rsidRDefault="000F3764" w:rsidP="00F16006">
      <w:pPr>
        <w:numPr>
          <w:ilvl w:val="0"/>
          <w:numId w:val="32"/>
        </w:numPr>
        <w:rPr>
          <w:rFonts w:eastAsia="Calibri"/>
          <w:bCs/>
          <w:sz w:val="20"/>
          <w:szCs w:val="20"/>
        </w:rPr>
      </w:pPr>
      <w:r w:rsidRPr="00E72947">
        <w:rPr>
          <w:bCs/>
          <w:sz w:val="20"/>
          <w:szCs w:val="20"/>
        </w:rPr>
        <w:t>Wśród rozszerzeń powszechnych a niewystępujących w Rozporządzeniu KRI występują: .</w:t>
      </w:r>
      <w:proofErr w:type="spellStart"/>
      <w:r w:rsidRPr="00E72947">
        <w:rPr>
          <w:bCs/>
          <w:sz w:val="20"/>
          <w:szCs w:val="20"/>
        </w:rPr>
        <w:t>rar</w:t>
      </w:r>
      <w:proofErr w:type="spellEnd"/>
      <w:r w:rsidRPr="00E72947">
        <w:rPr>
          <w:bCs/>
          <w:sz w:val="20"/>
          <w:szCs w:val="20"/>
        </w:rPr>
        <w:t xml:space="preserve"> .gif .</w:t>
      </w:r>
      <w:proofErr w:type="spellStart"/>
      <w:r w:rsidRPr="00E72947">
        <w:rPr>
          <w:bCs/>
          <w:sz w:val="20"/>
          <w:szCs w:val="20"/>
        </w:rPr>
        <w:t>bmp</w:t>
      </w:r>
      <w:proofErr w:type="spellEnd"/>
      <w:r w:rsidRPr="00E72947">
        <w:rPr>
          <w:bCs/>
          <w:sz w:val="20"/>
          <w:szCs w:val="20"/>
        </w:rPr>
        <w:t xml:space="preserve"> .</w:t>
      </w:r>
      <w:proofErr w:type="spellStart"/>
      <w:r w:rsidRPr="00E72947">
        <w:rPr>
          <w:bCs/>
          <w:sz w:val="20"/>
          <w:szCs w:val="20"/>
        </w:rPr>
        <w:t>numbers</w:t>
      </w:r>
      <w:proofErr w:type="spellEnd"/>
      <w:r w:rsidRPr="00E72947">
        <w:rPr>
          <w:bCs/>
          <w:sz w:val="20"/>
          <w:szCs w:val="20"/>
        </w:rPr>
        <w:t xml:space="preserve"> .</w:t>
      </w:r>
      <w:proofErr w:type="spellStart"/>
      <w:r w:rsidRPr="00E72947">
        <w:rPr>
          <w:bCs/>
          <w:sz w:val="20"/>
          <w:szCs w:val="20"/>
        </w:rPr>
        <w:t>pages</w:t>
      </w:r>
      <w:proofErr w:type="spellEnd"/>
      <w:r w:rsidRPr="00E72947">
        <w:rPr>
          <w:bCs/>
          <w:sz w:val="20"/>
          <w:szCs w:val="20"/>
        </w:rPr>
        <w:t>. Dokumenty złożone w takich plikach zostaną uznane za złożone nieskutecznie</w:t>
      </w:r>
      <w:r w:rsidR="00903D16" w:rsidRPr="00E72947">
        <w:rPr>
          <w:bCs/>
          <w:sz w:val="20"/>
          <w:szCs w:val="20"/>
        </w:rPr>
        <w:t>.</w:t>
      </w:r>
    </w:p>
    <w:p w14:paraId="000000DE" w14:textId="77777777" w:rsidR="004B3803" w:rsidRPr="00E72947" w:rsidRDefault="000F3764" w:rsidP="00F16006">
      <w:pPr>
        <w:numPr>
          <w:ilvl w:val="0"/>
          <w:numId w:val="32"/>
        </w:numPr>
        <w:rPr>
          <w:rFonts w:eastAsia="Calibri"/>
          <w:bCs/>
          <w:sz w:val="20"/>
          <w:szCs w:val="20"/>
        </w:rPr>
      </w:pPr>
      <w:r w:rsidRPr="00E72947">
        <w:rPr>
          <w:bCs/>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E72947">
        <w:rPr>
          <w:bCs/>
          <w:sz w:val="20"/>
          <w:szCs w:val="20"/>
        </w:rPr>
        <w:t>eDoApp</w:t>
      </w:r>
      <w:proofErr w:type="spellEnd"/>
      <w:r w:rsidRPr="00E72947">
        <w:rPr>
          <w:bCs/>
          <w:sz w:val="20"/>
          <w:szCs w:val="20"/>
        </w:rPr>
        <w:t xml:space="preserve"> służącej do składania podpisu osobistego, który wynosi maksymalnie 5MB.</w:t>
      </w:r>
    </w:p>
    <w:p w14:paraId="000000DF" w14:textId="77777777" w:rsidR="004B3803" w:rsidRPr="00E72947" w:rsidRDefault="000F3764" w:rsidP="00F16006">
      <w:pPr>
        <w:numPr>
          <w:ilvl w:val="0"/>
          <w:numId w:val="32"/>
        </w:numPr>
        <w:rPr>
          <w:bCs/>
          <w:sz w:val="20"/>
          <w:szCs w:val="20"/>
        </w:rPr>
      </w:pPr>
      <w:r w:rsidRPr="00E72947">
        <w:rPr>
          <w:bCs/>
          <w:sz w:val="20"/>
          <w:szCs w:val="20"/>
        </w:rPr>
        <w:t>W przypadku stosowania przez wykonawcę kwalifikowanego podpisu elektronicznego:</w:t>
      </w:r>
    </w:p>
    <w:p w14:paraId="000000E0" w14:textId="6A5FAA17" w:rsidR="004B3803" w:rsidRPr="00E72947" w:rsidRDefault="000F3764" w:rsidP="00F16006">
      <w:pPr>
        <w:numPr>
          <w:ilvl w:val="0"/>
          <w:numId w:val="19"/>
        </w:numPr>
        <w:rPr>
          <w:rFonts w:eastAsia="Calibri"/>
          <w:bCs/>
          <w:sz w:val="20"/>
          <w:szCs w:val="20"/>
        </w:rPr>
      </w:pPr>
      <w:r w:rsidRPr="00E72947">
        <w:rPr>
          <w:bCs/>
          <w:sz w:val="20"/>
          <w:szCs w:val="20"/>
        </w:rPr>
        <w:t>Ze względu na niskie ryzyko naruszenia integralności pliku oraz łatwiejszą weryfikację podpisu zamawiający zaleca, w miarę możliwości, przekonwertowanie plików składających się na ofertę na rozszerzenie .pdf</w:t>
      </w:r>
      <w:r w:rsidR="00F53D80">
        <w:rPr>
          <w:bCs/>
          <w:sz w:val="20"/>
          <w:szCs w:val="20"/>
        </w:rPr>
        <w:t xml:space="preserve"> </w:t>
      </w:r>
      <w:r w:rsidRPr="00E72947">
        <w:rPr>
          <w:bCs/>
          <w:sz w:val="20"/>
          <w:szCs w:val="20"/>
        </w:rPr>
        <w:t xml:space="preserve">i opatrzenie ich podpisem kwalifikowanym w formacie </w:t>
      </w:r>
      <w:proofErr w:type="spellStart"/>
      <w:r w:rsidRPr="00E72947">
        <w:rPr>
          <w:bCs/>
          <w:sz w:val="20"/>
          <w:szCs w:val="20"/>
        </w:rPr>
        <w:t>PAdES</w:t>
      </w:r>
      <w:proofErr w:type="spellEnd"/>
      <w:r w:rsidRPr="00E72947">
        <w:rPr>
          <w:bCs/>
          <w:sz w:val="20"/>
          <w:szCs w:val="20"/>
        </w:rPr>
        <w:t xml:space="preserve">. </w:t>
      </w:r>
    </w:p>
    <w:p w14:paraId="000000E1" w14:textId="77777777" w:rsidR="004B3803" w:rsidRPr="00E72947" w:rsidRDefault="000F3764" w:rsidP="00F16006">
      <w:pPr>
        <w:numPr>
          <w:ilvl w:val="0"/>
          <w:numId w:val="19"/>
        </w:numPr>
        <w:rPr>
          <w:bCs/>
          <w:sz w:val="20"/>
          <w:szCs w:val="20"/>
        </w:rPr>
      </w:pPr>
      <w:r w:rsidRPr="00E72947">
        <w:rPr>
          <w:bCs/>
          <w:sz w:val="20"/>
          <w:szCs w:val="20"/>
        </w:rPr>
        <w:t xml:space="preserve">Pliki w innych formatach niż PDF zaleca się opatrzyć podpisem w formacie </w:t>
      </w:r>
      <w:proofErr w:type="spellStart"/>
      <w:r w:rsidRPr="00E72947">
        <w:rPr>
          <w:bCs/>
          <w:sz w:val="20"/>
          <w:szCs w:val="20"/>
        </w:rPr>
        <w:t>XAdES</w:t>
      </w:r>
      <w:proofErr w:type="spellEnd"/>
      <w:r w:rsidRPr="00E72947">
        <w:rPr>
          <w:bCs/>
          <w:sz w:val="20"/>
          <w:szCs w:val="20"/>
        </w:rPr>
        <w:t xml:space="preserve"> o typie zewnętrznym. Wykonawca powinien pamiętać, aby plik z podpisem przekazywać łącznie z dokumentem podpisywanym.</w:t>
      </w:r>
    </w:p>
    <w:p w14:paraId="000000E2" w14:textId="77777777" w:rsidR="004B3803" w:rsidRPr="00E72947" w:rsidRDefault="000F3764" w:rsidP="00F16006">
      <w:pPr>
        <w:numPr>
          <w:ilvl w:val="0"/>
          <w:numId w:val="19"/>
        </w:numPr>
        <w:rPr>
          <w:bCs/>
          <w:sz w:val="20"/>
          <w:szCs w:val="20"/>
        </w:rPr>
      </w:pPr>
      <w:r w:rsidRPr="00E72947">
        <w:rPr>
          <w:bCs/>
          <w:sz w:val="20"/>
          <w:szCs w:val="20"/>
        </w:rPr>
        <w:t>Zamawiający rekomenduje wykorzystanie podpisu z kwalifikowanym znacznikiem czasu.</w:t>
      </w:r>
    </w:p>
    <w:p w14:paraId="000000E3" w14:textId="77777777" w:rsidR="004B3803" w:rsidRPr="00E72947" w:rsidRDefault="000F3764" w:rsidP="00F16006">
      <w:pPr>
        <w:numPr>
          <w:ilvl w:val="0"/>
          <w:numId w:val="32"/>
        </w:numPr>
        <w:rPr>
          <w:bCs/>
          <w:sz w:val="20"/>
          <w:szCs w:val="20"/>
        </w:rPr>
      </w:pPr>
      <w:r w:rsidRPr="00E72947">
        <w:rPr>
          <w:bCs/>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00000E4" w14:textId="77777777" w:rsidR="004B3803" w:rsidRPr="00E72947" w:rsidRDefault="000F3764" w:rsidP="00F16006">
      <w:pPr>
        <w:numPr>
          <w:ilvl w:val="0"/>
          <w:numId w:val="32"/>
        </w:numPr>
        <w:rPr>
          <w:bCs/>
          <w:sz w:val="20"/>
          <w:szCs w:val="20"/>
        </w:rPr>
      </w:pPr>
      <w:r w:rsidRPr="00E72947">
        <w:rPr>
          <w:bCs/>
          <w:sz w:val="20"/>
          <w:szCs w:val="20"/>
        </w:rPr>
        <w:t>Zamawiający zaleca, aby Wykonawca z odpowiednim wyprzedzeniem przetestował możliwość prawidłowego wykorzystania wybranej metody podpisania plików oferty.</w:t>
      </w:r>
    </w:p>
    <w:p w14:paraId="000000E5" w14:textId="77777777" w:rsidR="004B3803" w:rsidRPr="00E72947" w:rsidRDefault="000F3764" w:rsidP="00F16006">
      <w:pPr>
        <w:numPr>
          <w:ilvl w:val="0"/>
          <w:numId w:val="32"/>
        </w:numPr>
        <w:rPr>
          <w:bCs/>
          <w:sz w:val="20"/>
          <w:szCs w:val="20"/>
        </w:rPr>
      </w:pPr>
      <w:r w:rsidRPr="00E72947">
        <w:rPr>
          <w:bCs/>
          <w:sz w:val="20"/>
          <w:szCs w:val="20"/>
        </w:rPr>
        <w:t>Osobą składającą ofertę powinna być osoba kontaktowa podawana w dokumentacji.</w:t>
      </w:r>
    </w:p>
    <w:p w14:paraId="000000E6" w14:textId="77777777" w:rsidR="004B3803" w:rsidRPr="00E72947" w:rsidRDefault="000F3764" w:rsidP="00F16006">
      <w:pPr>
        <w:numPr>
          <w:ilvl w:val="0"/>
          <w:numId w:val="32"/>
        </w:numPr>
        <w:rPr>
          <w:bCs/>
          <w:sz w:val="20"/>
          <w:szCs w:val="20"/>
        </w:rPr>
      </w:pPr>
      <w:r w:rsidRPr="00E72947">
        <w:rPr>
          <w:bCs/>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Pr="00E72947" w:rsidRDefault="000F3764" w:rsidP="00F16006">
      <w:pPr>
        <w:numPr>
          <w:ilvl w:val="0"/>
          <w:numId w:val="32"/>
        </w:numPr>
        <w:rPr>
          <w:bCs/>
          <w:sz w:val="20"/>
          <w:szCs w:val="20"/>
        </w:rPr>
      </w:pPr>
      <w:r w:rsidRPr="00E72947">
        <w:rPr>
          <w:bCs/>
          <w:sz w:val="20"/>
          <w:szCs w:val="20"/>
        </w:rPr>
        <w:t xml:space="preserve">Jeśli Wykonawca pakuje dokumenty np. w plik o rozszerzeniu .zip, zaleca się wcześniejsze podpisanie każdego ze skompresowanych plików. </w:t>
      </w:r>
    </w:p>
    <w:p w14:paraId="000000E8" w14:textId="77777777" w:rsidR="004B3803" w:rsidRPr="00E72947" w:rsidRDefault="000F3764" w:rsidP="00F16006">
      <w:pPr>
        <w:numPr>
          <w:ilvl w:val="0"/>
          <w:numId w:val="32"/>
        </w:numPr>
        <w:rPr>
          <w:bCs/>
          <w:sz w:val="20"/>
          <w:szCs w:val="20"/>
        </w:rPr>
      </w:pPr>
      <w:r w:rsidRPr="00E72947">
        <w:rPr>
          <w:bCs/>
          <w:sz w:val="20"/>
          <w:szCs w:val="20"/>
        </w:rPr>
        <w:t>Zamawiający zaleca aby nie wprowadzać jakichkolwiek zmian w plikach po podpisaniu ich podpisem kwalifikowanym. Może to skutkować naruszeniem integralności plików co równoważne będzie z koniecznością odrzucenia oferty.</w:t>
      </w:r>
    </w:p>
    <w:p w14:paraId="000000E9" w14:textId="77777777" w:rsidR="004B3803" w:rsidRPr="00E72947" w:rsidRDefault="000F3764" w:rsidP="005E72D4">
      <w:pPr>
        <w:pStyle w:val="Nagwek2"/>
        <w:spacing w:before="240" w:after="240"/>
        <w:rPr>
          <w:bCs/>
        </w:rPr>
      </w:pPr>
      <w:bookmarkStart w:id="18" w:name="_Toc74211506"/>
      <w:r w:rsidRPr="00E72947">
        <w:rPr>
          <w:bCs/>
        </w:rPr>
        <w:t>XV. Sposób obliczania ceny oferty</w:t>
      </w:r>
      <w:bookmarkEnd w:id="18"/>
    </w:p>
    <w:p w14:paraId="000000EA" w14:textId="62B677A1" w:rsidR="004B3803" w:rsidRPr="00E72947" w:rsidRDefault="000F3764" w:rsidP="00F16006">
      <w:pPr>
        <w:numPr>
          <w:ilvl w:val="0"/>
          <w:numId w:val="5"/>
        </w:numPr>
        <w:spacing w:before="240"/>
        <w:ind w:left="426"/>
        <w:rPr>
          <w:bCs/>
          <w:sz w:val="20"/>
          <w:szCs w:val="20"/>
        </w:rPr>
      </w:pPr>
      <w:r w:rsidRPr="00E72947">
        <w:rPr>
          <w:bCs/>
          <w:sz w:val="20"/>
          <w:szCs w:val="20"/>
        </w:rPr>
        <w:t xml:space="preserve">Wykonawca podaje cenę za realizację przedmiotu zamówienia zgodnie ze wzorem Formularza Ofertowego, stanowiącego Załącznik nr </w:t>
      </w:r>
      <w:r w:rsidR="00411782" w:rsidRPr="00E72947">
        <w:rPr>
          <w:bCs/>
          <w:sz w:val="20"/>
          <w:szCs w:val="20"/>
        </w:rPr>
        <w:t>1</w:t>
      </w:r>
      <w:r w:rsidRPr="00E72947">
        <w:rPr>
          <w:bCs/>
          <w:sz w:val="20"/>
          <w:szCs w:val="20"/>
        </w:rPr>
        <w:t xml:space="preserve"> do SWZ. </w:t>
      </w:r>
    </w:p>
    <w:p w14:paraId="000000EB" w14:textId="214E9B2D" w:rsidR="004B3803" w:rsidRPr="00E72947" w:rsidRDefault="000F3764" w:rsidP="00F16006">
      <w:pPr>
        <w:numPr>
          <w:ilvl w:val="0"/>
          <w:numId w:val="5"/>
        </w:numPr>
        <w:ind w:left="426"/>
        <w:rPr>
          <w:bCs/>
          <w:sz w:val="20"/>
          <w:szCs w:val="20"/>
        </w:rPr>
      </w:pPr>
      <w:r w:rsidRPr="00E72947">
        <w:rPr>
          <w:bCs/>
          <w:sz w:val="20"/>
          <w:szCs w:val="20"/>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Pr="00E72947" w:rsidRDefault="000F3764" w:rsidP="00F16006">
      <w:pPr>
        <w:numPr>
          <w:ilvl w:val="0"/>
          <w:numId w:val="5"/>
        </w:numPr>
        <w:ind w:left="426"/>
        <w:rPr>
          <w:bCs/>
          <w:sz w:val="20"/>
          <w:szCs w:val="20"/>
        </w:rPr>
      </w:pPr>
      <w:r w:rsidRPr="00E72947">
        <w:rPr>
          <w:bCs/>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Pr="00E72947" w:rsidRDefault="000F3764" w:rsidP="00F16006">
      <w:pPr>
        <w:numPr>
          <w:ilvl w:val="0"/>
          <w:numId w:val="5"/>
        </w:numPr>
        <w:ind w:left="426"/>
        <w:rPr>
          <w:bCs/>
          <w:sz w:val="20"/>
          <w:szCs w:val="20"/>
        </w:rPr>
      </w:pPr>
      <w:r w:rsidRPr="00E72947">
        <w:rPr>
          <w:bCs/>
          <w:sz w:val="20"/>
          <w:szCs w:val="20"/>
        </w:rPr>
        <w:t>Cena oferty powinna być wyrażona w złotych polskich (PLN) z dokładnością do dwóch miejsc po przecinku.</w:t>
      </w:r>
    </w:p>
    <w:p w14:paraId="000000EE" w14:textId="77777777" w:rsidR="004B3803" w:rsidRPr="00E72947" w:rsidRDefault="000F3764" w:rsidP="00F16006">
      <w:pPr>
        <w:numPr>
          <w:ilvl w:val="0"/>
          <w:numId w:val="5"/>
        </w:numPr>
        <w:ind w:left="426"/>
        <w:rPr>
          <w:bCs/>
          <w:sz w:val="20"/>
          <w:szCs w:val="20"/>
        </w:rPr>
      </w:pPr>
      <w:r w:rsidRPr="00E72947">
        <w:rPr>
          <w:bCs/>
          <w:sz w:val="20"/>
          <w:szCs w:val="20"/>
        </w:rPr>
        <w:t>Zamawiający nie przewiduje rozliczeń w walucie obcej.</w:t>
      </w:r>
    </w:p>
    <w:p w14:paraId="000000EF" w14:textId="77777777" w:rsidR="004B3803" w:rsidRPr="00E72947" w:rsidRDefault="000F3764" w:rsidP="00F16006">
      <w:pPr>
        <w:numPr>
          <w:ilvl w:val="0"/>
          <w:numId w:val="5"/>
        </w:numPr>
        <w:ind w:left="426"/>
        <w:rPr>
          <w:bCs/>
          <w:sz w:val="20"/>
          <w:szCs w:val="20"/>
        </w:rPr>
      </w:pPr>
      <w:r w:rsidRPr="00E72947">
        <w:rPr>
          <w:bCs/>
          <w:sz w:val="20"/>
          <w:szCs w:val="20"/>
        </w:rPr>
        <w:t>Wyliczona cena oferty brutto będzie służyć do porównania złożonych ofert i do rozliczenia w trakcie realizacji zamówienia.</w:t>
      </w:r>
    </w:p>
    <w:p w14:paraId="000000F0" w14:textId="77777777" w:rsidR="004B3803" w:rsidRPr="00E72947" w:rsidRDefault="000F3764" w:rsidP="00F16006">
      <w:pPr>
        <w:numPr>
          <w:ilvl w:val="0"/>
          <w:numId w:val="5"/>
        </w:numPr>
        <w:ind w:left="426"/>
        <w:rPr>
          <w:bCs/>
          <w:sz w:val="20"/>
          <w:szCs w:val="20"/>
        </w:rPr>
      </w:pPr>
      <w:r w:rsidRPr="00E72947">
        <w:rPr>
          <w:bCs/>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72947">
        <w:rPr>
          <w:bCs/>
          <w:sz w:val="20"/>
          <w:szCs w:val="20"/>
        </w:rPr>
        <w:t>późn</w:t>
      </w:r>
      <w:proofErr w:type="spellEnd"/>
      <w:r w:rsidRPr="00E72947">
        <w:rPr>
          <w:bCs/>
          <w:sz w:val="20"/>
          <w:szCs w:val="20"/>
        </w:rPr>
        <w:t>. zm.), dla celów zastosowania kryterium ceny lub kosztu zamawiający dolicza do przedstawionej w tej ofercie ceny kwotę podatku od towarów i usług, którą miałby obowiązek rozliczyć</w:t>
      </w:r>
      <w:r w:rsidRPr="00E72947">
        <w:rPr>
          <w:bCs/>
          <w:sz w:val="20"/>
          <w:szCs w:val="20"/>
          <w:vertAlign w:val="superscript"/>
        </w:rPr>
        <w:footnoteReference w:id="10"/>
      </w:r>
      <w:r w:rsidRPr="00E72947">
        <w:rPr>
          <w:bCs/>
          <w:sz w:val="20"/>
          <w:szCs w:val="20"/>
        </w:rPr>
        <w:t>. W ofercie, o której mowa w ust. 1, Wykonawca ma obowiązek:</w:t>
      </w:r>
    </w:p>
    <w:p w14:paraId="000000F1" w14:textId="77777777" w:rsidR="004B3803" w:rsidRPr="00E72947" w:rsidRDefault="000F3764" w:rsidP="00F16006">
      <w:pPr>
        <w:tabs>
          <w:tab w:val="left" w:pos="3855"/>
        </w:tabs>
        <w:ind w:left="826" w:hanging="409"/>
        <w:rPr>
          <w:bCs/>
          <w:sz w:val="20"/>
          <w:szCs w:val="20"/>
        </w:rPr>
      </w:pPr>
      <w:r w:rsidRPr="00E72947">
        <w:rPr>
          <w:bCs/>
          <w:sz w:val="20"/>
          <w:szCs w:val="20"/>
        </w:rPr>
        <w:t>1)</w:t>
      </w:r>
      <w:r w:rsidRPr="00E72947">
        <w:rPr>
          <w:bCs/>
          <w:sz w:val="20"/>
          <w:szCs w:val="20"/>
        </w:rPr>
        <w:tab/>
        <w:t>poinformowania zamawiającego, że wybór jego oferty będzie prowadził do powstania u zamawiającego obowiązku podatkowego;</w:t>
      </w:r>
    </w:p>
    <w:p w14:paraId="000000F2" w14:textId="77777777" w:rsidR="004B3803" w:rsidRPr="00E72947" w:rsidRDefault="000F3764" w:rsidP="00F16006">
      <w:pPr>
        <w:tabs>
          <w:tab w:val="left" w:pos="3855"/>
        </w:tabs>
        <w:ind w:left="826" w:hanging="409"/>
        <w:rPr>
          <w:bCs/>
          <w:sz w:val="20"/>
          <w:szCs w:val="20"/>
        </w:rPr>
      </w:pPr>
      <w:r w:rsidRPr="00E72947">
        <w:rPr>
          <w:bCs/>
          <w:sz w:val="20"/>
          <w:szCs w:val="20"/>
        </w:rPr>
        <w:t>2)</w:t>
      </w:r>
      <w:r w:rsidRPr="00E72947">
        <w:rPr>
          <w:bCs/>
          <w:sz w:val="20"/>
          <w:szCs w:val="20"/>
        </w:rPr>
        <w:tab/>
        <w:t>wskazania nazwy (rodzaju) towaru lub usługi, których dostawa lub świadczenie będą prowadziły do powstania obowiązku podatkowego;</w:t>
      </w:r>
    </w:p>
    <w:p w14:paraId="000000F3" w14:textId="77777777" w:rsidR="004B3803" w:rsidRPr="00E72947" w:rsidRDefault="000F3764" w:rsidP="00F16006">
      <w:pPr>
        <w:tabs>
          <w:tab w:val="left" w:pos="3855"/>
        </w:tabs>
        <w:ind w:left="826" w:hanging="409"/>
        <w:rPr>
          <w:bCs/>
          <w:sz w:val="20"/>
          <w:szCs w:val="20"/>
        </w:rPr>
      </w:pPr>
      <w:r w:rsidRPr="00E72947">
        <w:rPr>
          <w:bCs/>
          <w:sz w:val="20"/>
          <w:szCs w:val="20"/>
        </w:rPr>
        <w:t>3)</w:t>
      </w:r>
      <w:r w:rsidRPr="00E72947">
        <w:rPr>
          <w:bCs/>
          <w:sz w:val="20"/>
          <w:szCs w:val="20"/>
        </w:rPr>
        <w:tab/>
        <w:t>wskazania wartości towaru lub usługi objętego obowiązkiem podatkowym zamawiającego, bez kwoty podatku;</w:t>
      </w:r>
    </w:p>
    <w:p w14:paraId="000000F4" w14:textId="77777777" w:rsidR="004B3803" w:rsidRPr="00E72947" w:rsidRDefault="000F3764" w:rsidP="00F16006">
      <w:pPr>
        <w:tabs>
          <w:tab w:val="left" w:pos="3855"/>
        </w:tabs>
        <w:ind w:left="826" w:hanging="409"/>
        <w:rPr>
          <w:bCs/>
          <w:sz w:val="20"/>
          <w:szCs w:val="20"/>
        </w:rPr>
      </w:pPr>
      <w:r w:rsidRPr="00E72947">
        <w:rPr>
          <w:bCs/>
          <w:sz w:val="20"/>
          <w:szCs w:val="20"/>
        </w:rPr>
        <w:t>4)</w:t>
      </w:r>
      <w:r w:rsidRPr="00E72947">
        <w:rPr>
          <w:bCs/>
          <w:sz w:val="20"/>
          <w:szCs w:val="20"/>
        </w:rPr>
        <w:tab/>
        <w:t>wskazania stawki podatku od towarów i usług, która zgodnie z wiedzą wykonawcy, będzie miała zastosowanie.</w:t>
      </w:r>
    </w:p>
    <w:p w14:paraId="000000F5" w14:textId="5BF10BC4" w:rsidR="004B3803" w:rsidRPr="00E72947" w:rsidRDefault="000F3764" w:rsidP="00F16006">
      <w:pPr>
        <w:numPr>
          <w:ilvl w:val="0"/>
          <w:numId w:val="5"/>
        </w:numPr>
        <w:ind w:left="426"/>
        <w:rPr>
          <w:bCs/>
          <w:sz w:val="20"/>
          <w:szCs w:val="20"/>
        </w:rPr>
      </w:pPr>
      <w:r w:rsidRPr="00E72947">
        <w:rPr>
          <w:bCs/>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53D80">
        <w:rPr>
          <w:bCs/>
          <w:sz w:val="20"/>
          <w:szCs w:val="20"/>
        </w:rPr>
        <w:t xml:space="preserve"> </w:t>
      </w:r>
    </w:p>
    <w:p w14:paraId="68CB6BD6" w14:textId="52CF6189" w:rsidR="008C6EFB" w:rsidRPr="00E72947" w:rsidRDefault="008C6EFB" w:rsidP="00F16006">
      <w:pPr>
        <w:numPr>
          <w:ilvl w:val="0"/>
          <w:numId w:val="5"/>
        </w:numPr>
        <w:ind w:left="426"/>
        <w:rPr>
          <w:bCs/>
          <w:sz w:val="20"/>
          <w:szCs w:val="20"/>
        </w:rPr>
      </w:pPr>
      <w:r w:rsidRPr="00E72947">
        <w:rPr>
          <w:bCs/>
          <w:sz w:val="20"/>
          <w:szCs w:val="20"/>
        </w:rPr>
        <w:t>Cenę należy ustalić na podstawie kalkulacji własnej, biorąc pod uwagę przedmiot zamówienia.</w:t>
      </w:r>
    </w:p>
    <w:p w14:paraId="70F76B55" w14:textId="55F4006D" w:rsidR="008C6EFB" w:rsidRPr="00E72947" w:rsidRDefault="008C6EFB" w:rsidP="00F16006">
      <w:pPr>
        <w:numPr>
          <w:ilvl w:val="0"/>
          <w:numId w:val="5"/>
        </w:numPr>
        <w:ind w:left="426"/>
        <w:rPr>
          <w:bCs/>
          <w:sz w:val="20"/>
          <w:szCs w:val="20"/>
        </w:rPr>
      </w:pPr>
      <w:r w:rsidRPr="00E72947">
        <w:rPr>
          <w:bCs/>
          <w:sz w:val="20"/>
          <w:szCs w:val="20"/>
        </w:rPr>
        <w:t>W ofercie należy podać cenę nett</w:t>
      </w:r>
      <w:r w:rsidR="00434D6F">
        <w:rPr>
          <w:bCs/>
          <w:sz w:val="20"/>
          <w:szCs w:val="20"/>
        </w:rPr>
        <w:t>o</w:t>
      </w:r>
      <w:r w:rsidRPr="00E72947">
        <w:rPr>
          <w:bCs/>
          <w:sz w:val="20"/>
          <w:szCs w:val="20"/>
        </w:rPr>
        <w:t>, stawkę/kwotę podatku (VAT) i cenę brutto zamówienia, z dokładnością do dwóch miejsc po przecinku.</w:t>
      </w:r>
    </w:p>
    <w:p w14:paraId="0D56BE5A" w14:textId="13253EAA" w:rsidR="008C6EFB" w:rsidRPr="00E72947" w:rsidRDefault="008C6EFB" w:rsidP="00F16006">
      <w:pPr>
        <w:numPr>
          <w:ilvl w:val="0"/>
          <w:numId w:val="5"/>
        </w:numPr>
        <w:ind w:left="426"/>
        <w:rPr>
          <w:bCs/>
          <w:sz w:val="20"/>
          <w:szCs w:val="20"/>
        </w:rPr>
      </w:pPr>
      <w:r w:rsidRPr="00E72947">
        <w:rPr>
          <w:bCs/>
          <w:sz w:val="20"/>
          <w:szCs w:val="20"/>
        </w:rPr>
        <w:t>Cena oferty brutto winna być określona cyframi i słownie.</w:t>
      </w:r>
    </w:p>
    <w:p w14:paraId="0E1831D0" w14:textId="513BACF0" w:rsidR="008C6EFB" w:rsidRPr="00E72947" w:rsidRDefault="008C6EFB" w:rsidP="00F16006">
      <w:pPr>
        <w:rPr>
          <w:bCs/>
          <w:sz w:val="20"/>
          <w:szCs w:val="20"/>
        </w:rPr>
      </w:pPr>
    </w:p>
    <w:p w14:paraId="79664BC0" w14:textId="7083C154" w:rsidR="008C6EFB" w:rsidRPr="00E72947" w:rsidRDefault="008C6EFB" w:rsidP="00F16006">
      <w:pPr>
        <w:rPr>
          <w:bCs/>
          <w:sz w:val="20"/>
          <w:szCs w:val="20"/>
        </w:rPr>
      </w:pPr>
      <w:r w:rsidRPr="00E72947">
        <w:rPr>
          <w:bCs/>
          <w:sz w:val="20"/>
          <w:szCs w:val="20"/>
        </w:rPr>
        <w:t>Oferta Wykonawcy, który nie zastosował się do powyższych zaleceń, zostanie odrzucona na podstawie art. 226 ust. 1 pkt 10</w:t>
      </w:r>
      <w:r w:rsidR="00213057" w:rsidRPr="00E72947">
        <w:rPr>
          <w:bCs/>
          <w:sz w:val="20"/>
          <w:szCs w:val="20"/>
        </w:rPr>
        <w:t xml:space="preserve"> ustawy </w:t>
      </w:r>
      <w:proofErr w:type="spellStart"/>
      <w:r w:rsidR="00213057" w:rsidRPr="00E72947">
        <w:rPr>
          <w:bCs/>
          <w:sz w:val="20"/>
          <w:szCs w:val="20"/>
        </w:rPr>
        <w:t>Pzp</w:t>
      </w:r>
      <w:proofErr w:type="spellEnd"/>
      <w:r w:rsidRPr="00E72947">
        <w:rPr>
          <w:bCs/>
          <w:sz w:val="20"/>
          <w:szCs w:val="20"/>
        </w:rPr>
        <w:t xml:space="preserve">. </w:t>
      </w:r>
      <w:r w:rsidR="00213057" w:rsidRPr="00E72947">
        <w:rPr>
          <w:bCs/>
          <w:sz w:val="20"/>
          <w:szCs w:val="20"/>
        </w:rPr>
        <w:t xml:space="preserve">Brak kosztorysu ofertowego załączonego do oferty będzie oznaczał odrzucenie oferty na podstawie </w:t>
      </w:r>
      <w:r w:rsidR="00C80B61" w:rsidRPr="00E72947">
        <w:rPr>
          <w:bCs/>
          <w:sz w:val="20"/>
          <w:szCs w:val="20"/>
        </w:rPr>
        <w:t xml:space="preserve">art. 226 ust. 1 pkt 5 ustawy </w:t>
      </w:r>
      <w:proofErr w:type="spellStart"/>
      <w:r w:rsidR="00C80B61" w:rsidRPr="00E72947">
        <w:rPr>
          <w:bCs/>
          <w:sz w:val="20"/>
          <w:szCs w:val="20"/>
        </w:rPr>
        <w:t>Pzp</w:t>
      </w:r>
      <w:proofErr w:type="spellEnd"/>
      <w:r w:rsidR="00C80B61" w:rsidRPr="00E72947">
        <w:rPr>
          <w:bCs/>
          <w:sz w:val="20"/>
          <w:szCs w:val="20"/>
        </w:rPr>
        <w:t>.</w:t>
      </w:r>
    </w:p>
    <w:p w14:paraId="000000F6" w14:textId="4E97E2CB" w:rsidR="004B3803" w:rsidRPr="00941EDB" w:rsidRDefault="000F3764" w:rsidP="005E72D4">
      <w:pPr>
        <w:pStyle w:val="Nagwek2"/>
        <w:spacing w:before="240" w:after="240"/>
        <w:rPr>
          <w:bCs/>
          <w:sz w:val="40"/>
          <w:szCs w:val="40"/>
        </w:rPr>
      </w:pPr>
      <w:bookmarkStart w:id="19" w:name="_Toc74211507"/>
      <w:r w:rsidRPr="00941EDB">
        <w:rPr>
          <w:bCs/>
        </w:rPr>
        <w:t>XVI. Wymagania dotyczące wadiu</w:t>
      </w:r>
      <w:r w:rsidR="00D541F7" w:rsidRPr="00941EDB">
        <w:rPr>
          <w:bCs/>
        </w:rPr>
        <w:t>m</w:t>
      </w:r>
      <w:bookmarkEnd w:id="19"/>
    </w:p>
    <w:p w14:paraId="3236C68C" w14:textId="29696CC1" w:rsidR="002F4568" w:rsidRPr="00E72947" w:rsidRDefault="009C1EC1" w:rsidP="005E72D4">
      <w:pPr>
        <w:numPr>
          <w:ilvl w:val="3"/>
          <w:numId w:val="25"/>
        </w:numPr>
        <w:ind w:left="426"/>
        <w:jc w:val="both"/>
        <w:rPr>
          <w:bCs/>
          <w:sz w:val="20"/>
          <w:szCs w:val="20"/>
        </w:rPr>
      </w:pPr>
      <w:r w:rsidRPr="00E72947">
        <w:rPr>
          <w:bCs/>
          <w:sz w:val="20"/>
          <w:szCs w:val="20"/>
        </w:rPr>
        <w:t>Za</w:t>
      </w:r>
      <w:r w:rsidR="003E1CC4" w:rsidRPr="00E72947">
        <w:rPr>
          <w:bCs/>
          <w:sz w:val="20"/>
          <w:szCs w:val="20"/>
        </w:rPr>
        <w:t>mawiający nie wymaga zabezpieczenia oferty wadium.</w:t>
      </w:r>
    </w:p>
    <w:p w14:paraId="0000010A" w14:textId="77777777" w:rsidR="004B3803" w:rsidRPr="00E72947" w:rsidRDefault="000F3764" w:rsidP="005E72D4">
      <w:pPr>
        <w:pStyle w:val="Nagwek2"/>
        <w:spacing w:before="240" w:after="240"/>
        <w:rPr>
          <w:bCs/>
        </w:rPr>
      </w:pPr>
      <w:bookmarkStart w:id="20" w:name="_Toc74211508"/>
      <w:r w:rsidRPr="00E72947">
        <w:rPr>
          <w:bCs/>
        </w:rPr>
        <w:t>XVII. Termin związania ofertą</w:t>
      </w:r>
      <w:bookmarkEnd w:id="20"/>
    </w:p>
    <w:p w14:paraId="0000010B" w14:textId="238CC6BC" w:rsidR="004B3803" w:rsidRPr="00E72947" w:rsidRDefault="000F3764" w:rsidP="005E72D4">
      <w:pPr>
        <w:numPr>
          <w:ilvl w:val="0"/>
          <w:numId w:val="33"/>
        </w:numPr>
        <w:spacing w:before="240"/>
        <w:ind w:left="426"/>
        <w:jc w:val="both"/>
        <w:rPr>
          <w:bCs/>
          <w:sz w:val="20"/>
          <w:szCs w:val="20"/>
        </w:rPr>
      </w:pPr>
      <w:r w:rsidRPr="00E72947">
        <w:rPr>
          <w:bCs/>
          <w:sz w:val="20"/>
          <w:szCs w:val="20"/>
        </w:rPr>
        <w:t>Wykonawca będzie związany ofertą do dnia</w:t>
      </w:r>
      <w:r w:rsidR="008E6541" w:rsidRPr="00E72947">
        <w:rPr>
          <w:bCs/>
          <w:sz w:val="20"/>
          <w:szCs w:val="20"/>
        </w:rPr>
        <w:t xml:space="preserve"> </w:t>
      </w:r>
      <w:r w:rsidR="00A94B42">
        <w:rPr>
          <w:bCs/>
          <w:sz w:val="20"/>
          <w:szCs w:val="20"/>
        </w:rPr>
        <w:t>3</w:t>
      </w:r>
      <w:r w:rsidR="008E6541" w:rsidRPr="00E72947">
        <w:rPr>
          <w:bCs/>
          <w:sz w:val="20"/>
          <w:szCs w:val="20"/>
        </w:rPr>
        <w:t xml:space="preserve"> </w:t>
      </w:r>
      <w:r w:rsidR="008348EB">
        <w:rPr>
          <w:bCs/>
          <w:sz w:val="20"/>
          <w:szCs w:val="20"/>
        </w:rPr>
        <w:t>lutego</w:t>
      </w:r>
      <w:r w:rsidR="000C47D2" w:rsidRPr="00E72947">
        <w:rPr>
          <w:bCs/>
          <w:sz w:val="20"/>
          <w:szCs w:val="20"/>
        </w:rPr>
        <w:t xml:space="preserve"> </w:t>
      </w:r>
      <w:r w:rsidR="008E6541" w:rsidRPr="00E72947">
        <w:rPr>
          <w:bCs/>
          <w:sz w:val="20"/>
          <w:szCs w:val="20"/>
        </w:rPr>
        <w:t>202</w:t>
      </w:r>
      <w:r w:rsidR="008348EB">
        <w:rPr>
          <w:bCs/>
          <w:sz w:val="20"/>
          <w:szCs w:val="20"/>
        </w:rPr>
        <w:t>3</w:t>
      </w:r>
      <w:r w:rsidRPr="00E72947">
        <w:rPr>
          <w:bCs/>
          <w:smallCaps/>
          <w:sz w:val="20"/>
          <w:szCs w:val="20"/>
        </w:rPr>
        <w:t xml:space="preserve"> </w:t>
      </w:r>
      <w:r w:rsidRPr="00E72947">
        <w:rPr>
          <w:bCs/>
          <w:sz w:val="20"/>
          <w:szCs w:val="20"/>
        </w:rPr>
        <w:t>r. Bieg terminu związania ofertą rozpoczyna się wraz z upływem terminu składania ofert.</w:t>
      </w:r>
    </w:p>
    <w:p w14:paraId="0000010C" w14:textId="77777777" w:rsidR="004B3803" w:rsidRPr="00E72947" w:rsidRDefault="000F3764" w:rsidP="00F16006">
      <w:pPr>
        <w:numPr>
          <w:ilvl w:val="0"/>
          <w:numId w:val="33"/>
        </w:numPr>
        <w:ind w:left="426"/>
        <w:rPr>
          <w:bCs/>
          <w:sz w:val="20"/>
          <w:szCs w:val="20"/>
        </w:rPr>
      </w:pPr>
      <w:r w:rsidRPr="00E72947">
        <w:rPr>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72947">
        <w:rPr>
          <w:bCs/>
          <w:sz w:val="20"/>
          <w:szCs w:val="20"/>
        </w:rPr>
        <w:tab/>
        <w:t>Przedłużenie terminu związania ofertą wymaga złożenia przez wykonawcę pisemnego oświadczenia o wyrażeniu zgody na przedłużenie terminu związania ofertą.</w:t>
      </w:r>
    </w:p>
    <w:p w14:paraId="0000010D" w14:textId="77777777" w:rsidR="004B3803" w:rsidRPr="00E72947" w:rsidRDefault="000F3764" w:rsidP="00F16006">
      <w:pPr>
        <w:numPr>
          <w:ilvl w:val="0"/>
          <w:numId w:val="33"/>
        </w:numPr>
        <w:ind w:left="426"/>
        <w:rPr>
          <w:bCs/>
          <w:sz w:val="20"/>
          <w:szCs w:val="20"/>
        </w:rPr>
      </w:pPr>
      <w:r w:rsidRPr="00E72947">
        <w:rPr>
          <w:bCs/>
          <w:sz w:val="20"/>
          <w:szCs w:val="20"/>
        </w:rPr>
        <w:t>Odmowa wyrażenia zgody na przedłużenie terminu związania ofertą nie powoduje utraty wadium.</w:t>
      </w:r>
    </w:p>
    <w:p w14:paraId="0000010E" w14:textId="77777777" w:rsidR="004B3803" w:rsidRPr="00E72947" w:rsidRDefault="000F3764" w:rsidP="005E72D4">
      <w:pPr>
        <w:pStyle w:val="Nagwek2"/>
        <w:spacing w:before="240" w:after="240"/>
        <w:rPr>
          <w:bCs/>
        </w:rPr>
      </w:pPr>
      <w:bookmarkStart w:id="21" w:name="_Toc74211509"/>
      <w:r w:rsidRPr="00E72947">
        <w:rPr>
          <w:bCs/>
        </w:rPr>
        <w:t>XVIII. Miejsce i termin składania ofert</w:t>
      </w:r>
      <w:bookmarkEnd w:id="21"/>
    </w:p>
    <w:p w14:paraId="0000010F" w14:textId="38F4E991" w:rsidR="004B3803" w:rsidRPr="00F16006" w:rsidRDefault="000F3764" w:rsidP="00F16006">
      <w:pPr>
        <w:numPr>
          <w:ilvl w:val="0"/>
          <w:numId w:val="22"/>
        </w:numPr>
        <w:spacing w:before="240"/>
        <w:rPr>
          <w:bCs/>
          <w:sz w:val="20"/>
          <w:szCs w:val="20"/>
        </w:rPr>
      </w:pPr>
      <w:r w:rsidRPr="00F16006">
        <w:rPr>
          <w:bCs/>
          <w:sz w:val="20"/>
          <w:szCs w:val="20"/>
        </w:rPr>
        <w:t xml:space="preserve">Ofertę wraz z wymaganymi dokumentami należy umieścić na </w:t>
      </w:r>
      <w:hyperlink r:id="rId31">
        <w:r w:rsidRPr="00F16006">
          <w:rPr>
            <w:bCs/>
            <w:color w:val="1155CC"/>
            <w:sz w:val="20"/>
            <w:szCs w:val="20"/>
          </w:rPr>
          <w:t>platformazakupowa.pl</w:t>
        </w:r>
      </w:hyperlink>
      <w:r w:rsidRPr="00F16006">
        <w:rPr>
          <w:bCs/>
          <w:sz w:val="20"/>
          <w:szCs w:val="20"/>
        </w:rPr>
        <w:t xml:space="preserve"> pod adrese</w:t>
      </w:r>
      <w:r w:rsidR="00E571F1" w:rsidRPr="00F16006">
        <w:rPr>
          <w:bCs/>
          <w:sz w:val="20"/>
          <w:szCs w:val="20"/>
        </w:rPr>
        <w:t>m</w:t>
      </w:r>
      <w:r w:rsidRPr="00F16006">
        <w:rPr>
          <w:bCs/>
          <w:sz w:val="20"/>
          <w:szCs w:val="20"/>
        </w:rPr>
        <w:t xml:space="preserve">: </w:t>
      </w:r>
      <w:hyperlink r:id="rId32" w:history="1">
        <w:r w:rsidR="00263BC6" w:rsidRPr="00F16006">
          <w:rPr>
            <w:rStyle w:val="Hipercze"/>
            <w:bCs/>
            <w:sz w:val="20"/>
            <w:szCs w:val="20"/>
            <w:u w:val="none"/>
          </w:rPr>
          <w:t>https://platformazakupowa.pl/pn/krzywin</w:t>
        </w:r>
      </w:hyperlink>
      <w:r w:rsidRPr="00F16006">
        <w:rPr>
          <w:bCs/>
          <w:sz w:val="20"/>
          <w:szCs w:val="20"/>
        </w:rPr>
        <w:t xml:space="preserve"> w myśl Ustawy PZP na stronie internetowej prowadzonego postępowania do dnia </w:t>
      </w:r>
      <w:r w:rsidR="00A94B42">
        <w:rPr>
          <w:bCs/>
          <w:sz w:val="20"/>
          <w:szCs w:val="20"/>
        </w:rPr>
        <w:t>5</w:t>
      </w:r>
      <w:r w:rsidR="008E6541" w:rsidRPr="00F16006">
        <w:rPr>
          <w:bCs/>
          <w:sz w:val="20"/>
          <w:szCs w:val="20"/>
        </w:rPr>
        <w:t xml:space="preserve"> </w:t>
      </w:r>
      <w:r w:rsidR="008348EB">
        <w:rPr>
          <w:bCs/>
          <w:sz w:val="20"/>
          <w:szCs w:val="20"/>
        </w:rPr>
        <w:t>stycznia</w:t>
      </w:r>
      <w:r w:rsidR="008E6541" w:rsidRPr="00F16006">
        <w:rPr>
          <w:bCs/>
          <w:sz w:val="20"/>
          <w:szCs w:val="20"/>
        </w:rPr>
        <w:t xml:space="preserve"> 202</w:t>
      </w:r>
      <w:r w:rsidR="008348EB">
        <w:rPr>
          <w:bCs/>
          <w:sz w:val="20"/>
          <w:szCs w:val="20"/>
        </w:rPr>
        <w:t>3</w:t>
      </w:r>
      <w:r w:rsidR="008E6541" w:rsidRPr="00F16006">
        <w:rPr>
          <w:bCs/>
          <w:sz w:val="20"/>
          <w:szCs w:val="20"/>
        </w:rPr>
        <w:t xml:space="preserve"> r.</w:t>
      </w:r>
      <w:r w:rsidR="00F53D80">
        <w:rPr>
          <w:bCs/>
          <w:sz w:val="20"/>
          <w:szCs w:val="20"/>
        </w:rPr>
        <w:t xml:space="preserve"> </w:t>
      </w:r>
      <w:r w:rsidRPr="00F16006">
        <w:rPr>
          <w:bCs/>
          <w:sz w:val="20"/>
          <w:szCs w:val="20"/>
        </w:rPr>
        <w:t xml:space="preserve">do godziny </w:t>
      </w:r>
      <w:r w:rsidR="00E571F1" w:rsidRPr="00F16006">
        <w:rPr>
          <w:bCs/>
          <w:sz w:val="20"/>
          <w:szCs w:val="20"/>
        </w:rPr>
        <w:t>9</w:t>
      </w:r>
      <w:r w:rsidR="008E6541" w:rsidRPr="00F16006">
        <w:rPr>
          <w:bCs/>
          <w:sz w:val="20"/>
          <w:szCs w:val="20"/>
        </w:rPr>
        <w:t>:00</w:t>
      </w:r>
    </w:p>
    <w:p w14:paraId="00000110" w14:textId="77777777"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Do oferty należy dołączyć wszystkie wymagane w SWZ dokumenty.</w:t>
      </w:r>
    </w:p>
    <w:p w14:paraId="00000111" w14:textId="21A1E7DA"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Po wypełnieniu Formularza składania oferty lub wniosku i dołączenia</w:t>
      </w:r>
      <w:r w:rsidR="00F53D80">
        <w:rPr>
          <w:bCs/>
          <w:sz w:val="20"/>
          <w:szCs w:val="20"/>
        </w:rPr>
        <w:t xml:space="preserve"> </w:t>
      </w:r>
      <w:r w:rsidRPr="00F16006">
        <w:rPr>
          <w:bCs/>
          <w:sz w:val="20"/>
          <w:szCs w:val="20"/>
        </w:rPr>
        <w:t>wszystkich wymaganych załączników należy kliknąć przycisk „Przejdź do podsumowania”.</w:t>
      </w:r>
    </w:p>
    <w:p w14:paraId="00000112" w14:textId="00A0AD41"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F16006">
          <w:rPr>
            <w:bCs/>
            <w:color w:val="1155CC"/>
            <w:sz w:val="20"/>
            <w:szCs w:val="20"/>
          </w:rPr>
          <w:t>platformazakupowa.pl</w:t>
        </w:r>
      </w:hyperlink>
      <w:r w:rsidRPr="00F16006">
        <w:rPr>
          <w:bCs/>
          <w:sz w:val="20"/>
          <w:szCs w:val="20"/>
        </w:rPr>
        <w:t xml:space="preserve">, Wykonawca powinien złożyć podpis bezpośrednio na dokumentach przesłanych za pośrednictwem </w:t>
      </w:r>
      <w:hyperlink r:id="rId34">
        <w:r w:rsidRPr="00F16006">
          <w:rPr>
            <w:bCs/>
            <w:color w:val="1155CC"/>
            <w:sz w:val="20"/>
            <w:szCs w:val="20"/>
          </w:rPr>
          <w:t>platformazakupowa.pl</w:t>
        </w:r>
      </w:hyperlink>
      <w:r w:rsidRPr="00F16006">
        <w:rPr>
          <w:bCs/>
          <w:sz w:val="20"/>
          <w:szCs w:val="20"/>
        </w:rPr>
        <w:t>. Zalecamy stosowanie podpisu na każdym załączonym pliku osobno, w szczególności wskazanych w art. 63 ust 1 oraz ust.2</w:t>
      </w:r>
      <w:r w:rsidR="00F53D80">
        <w:rPr>
          <w:bCs/>
          <w:sz w:val="20"/>
          <w:szCs w:val="20"/>
        </w:rPr>
        <w:t xml:space="preserve"> </w:t>
      </w:r>
      <w:proofErr w:type="spellStart"/>
      <w:r w:rsidRPr="00F16006">
        <w:rPr>
          <w:bCs/>
          <w:sz w:val="20"/>
          <w:szCs w:val="20"/>
        </w:rPr>
        <w:t>Pzp</w:t>
      </w:r>
      <w:proofErr w:type="spellEnd"/>
      <w:r w:rsidRPr="00F16006">
        <w:rPr>
          <w:bCs/>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Pr="00F16006" w:rsidRDefault="000F3764" w:rsidP="00F16006">
      <w:pPr>
        <w:numPr>
          <w:ilvl w:val="0"/>
          <w:numId w:val="22"/>
        </w:numPr>
        <w:pBdr>
          <w:top w:val="nil"/>
          <w:left w:val="nil"/>
          <w:bottom w:val="nil"/>
          <w:right w:val="nil"/>
          <w:between w:val="nil"/>
        </w:pBdr>
        <w:rPr>
          <w:bCs/>
          <w:sz w:val="20"/>
          <w:szCs w:val="20"/>
        </w:rPr>
      </w:pPr>
      <w:r w:rsidRPr="00F16006">
        <w:rPr>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69394E6" w:rsidR="004B3803" w:rsidRPr="00F16006" w:rsidRDefault="000F3764" w:rsidP="00F16006">
      <w:pPr>
        <w:numPr>
          <w:ilvl w:val="0"/>
          <w:numId w:val="22"/>
        </w:numPr>
        <w:pBdr>
          <w:top w:val="nil"/>
          <w:left w:val="nil"/>
          <w:bottom w:val="nil"/>
          <w:right w:val="nil"/>
          <w:between w:val="nil"/>
        </w:pBdr>
        <w:spacing w:after="240"/>
        <w:rPr>
          <w:bCs/>
          <w:sz w:val="20"/>
          <w:szCs w:val="20"/>
        </w:rPr>
      </w:pPr>
      <w:r w:rsidRPr="00F16006">
        <w:rPr>
          <w:bCs/>
          <w:sz w:val="20"/>
          <w:szCs w:val="20"/>
        </w:rPr>
        <w:t>Szczegółowa instrukcja dla Wykonawców dotycząca złożenia, zmiany i wycofania oferty znajduje się na stronie internetowej pod adresem:</w:t>
      </w:r>
      <w:r w:rsidR="00F53D80">
        <w:rPr>
          <w:bCs/>
          <w:sz w:val="20"/>
          <w:szCs w:val="20"/>
        </w:rPr>
        <w:t xml:space="preserve"> </w:t>
      </w:r>
      <w:hyperlink r:id="rId35">
        <w:r w:rsidRPr="00F16006">
          <w:rPr>
            <w:bCs/>
            <w:color w:val="1155CC"/>
            <w:sz w:val="20"/>
            <w:szCs w:val="20"/>
          </w:rPr>
          <w:t>https://platformazakupowa.pl/strona/45-instrukcje</w:t>
        </w:r>
      </w:hyperlink>
    </w:p>
    <w:p w14:paraId="00000115" w14:textId="77777777" w:rsidR="004B3803" w:rsidRPr="00E72947" w:rsidRDefault="000F3764" w:rsidP="005E72D4">
      <w:pPr>
        <w:pStyle w:val="Nagwek2"/>
        <w:jc w:val="both"/>
        <w:rPr>
          <w:bCs/>
        </w:rPr>
      </w:pPr>
      <w:bookmarkStart w:id="22" w:name="_Toc74211510"/>
      <w:r w:rsidRPr="00E72947">
        <w:rPr>
          <w:bCs/>
        </w:rPr>
        <w:t>XIX. Otwarcie ofert</w:t>
      </w:r>
      <w:bookmarkEnd w:id="22"/>
    </w:p>
    <w:p w14:paraId="00000116" w14:textId="26DFCE29" w:rsidR="004B3803" w:rsidRPr="00F16006" w:rsidRDefault="000F3764" w:rsidP="00F16006">
      <w:pPr>
        <w:numPr>
          <w:ilvl w:val="0"/>
          <w:numId w:val="3"/>
        </w:numPr>
        <w:rPr>
          <w:bCs/>
          <w:sz w:val="20"/>
          <w:szCs w:val="20"/>
        </w:rPr>
      </w:pPr>
      <w:r w:rsidRPr="00F16006">
        <w:rPr>
          <w:bCs/>
          <w:sz w:val="20"/>
          <w:szCs w:val="20"/>
        </w:rPr>
        <w:t xml:space="preserve">Otwarcie ofert następuje niezwłocznie po upływie terminu składania ofert, nie później niż następnego dnia po dniu, w którym upłynął termin składania ofert tj. </w:t>
      </w:r>
      <w:r w:rsidR="00A94B42">
        <w:rPr>
          <w:bCs/>
          <w:sz w:val="20"/>
          <w:szCs w:val="20"/>
        </w:rPr>
        <w:t>05</w:t>
      </w:r>
      <w:r w:rsidR="008E6541" w:rsidRPr="00F16006">
        <w:rPr>
          <w:bCs/>
          <w:sz w:val="20"/>
          <w:szCs w:val="20"/>
        </w:rPr>
        <w:t>.</w:t>
      </w:r>
      <w:r w:rsidR="008348EB">
        <w:rPr>
          <w:bCs/>
          <w:sz w:val="20"/>
          <w:szCs w:val="20"/>
        </w:rPr>
        <w:t>01</w:t>
      </w:r>
      <w:r w:rsidR="008E6541" w:rsidRPr="00F16006">
        <w:rPr>
          <w:bCs/>
          <w:sz w:val="20"/>
          <w:szCs w:val="20"/>
        </w:rPr>
        <w:t>.202</w:t>
      </w:r>
      <w:r w:rsidR="008348EB">
        <w:rPr>
          <w:bCs/>
          <w:sz w:val="20"/>
          <w:szCs w:val="20"/>
        </w:rPr>
        <w:t>3</w:t>
      </w:r>
      <w:r w:rsidR="008E6541" w:rsidRPr="00F16006">
        <w:rPr>
          <w:bCs/>
          <w:sz w:val="20"/>
          <w:szCs w:val="20"/>
        </w:rPr>
        <w:t xml:space="preserve"> r.</w:t>
      </w:r>
    </w:p>
    <w:p w14:paraId="00000117"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poinformuje o zmianie terminu otwarcia ofert na stronie internetowej prowadzonego postępowania.</w:t>
      </w:r>
    </w:p>
    <w:p w14:paraId="00000119"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najpóźniej przed otwarciem ofert, udostępnia na stronie internetowej prowadzonego postępowania informację o kwocie, jaką zamierza przeznaczyć na sfinansowanie zamówienia.</w:t>
      </w:r>
    </w:p>
    <w:p w14:paraId="0000011A" w14:textId="77777777" w:rsidR="004B3803" w:rsidRPr="00F16006" w:rsidRDefault="000F3764" w:rsidP="00F16006">
      <w:pPr>
        <w:numPr>
          <w:ilvl w:val="0"/>
          <w:numId w:val="3"/>
        </w:numPr>
        <w:pBdr>
          <w:top w:val="nil"/>
          <w:left w:val="nil"/>
          <w:bottom w:val="nil"/>
          <w:right w:val="nil"/>
          <w:between w:val="nil"/>
        </w:pBdr>
        <w:rPr>
          <w:bCs/>
          <w:sz w:val="20"/>
          <w:szCs w:val="20"/>
        </w:rPr>
      </w:pPr>
      <w:r w:rsidRPr="00F16006">
        <w:rPr>
          <w:bCs/>
          <w:sz w:val="20"/>
          <w:szCs w:val="20"/>
        </w:rPr>
        <w:t>Zamawiający, niezwłocznie po otwarciu ofert, udostępnia na stronie internetowej prowadzonego postępowania informacje o:</w:t>
      </w:r>
    </w:p>
    <w:p w14:paraId="0000011B" w14:textId="77777777" w:rsidR="004B3803" w:rsidRPr="00F16006" w:rsidRDefault="000F3764" w:rsidP="00F16006">
      <w:pPr>
        <w:shd w:val="clear" w:color="auto" w:fill="FFFFFF"/>
        <w:ind w:left="720"/>
        <w:rPr>
          <w:bCs/>
          <w:sz w:val="20"/>
          <w:szCs w:val="20"/>
        </w:rPr>
      </w:pPr>
      <w:r w:rsidRPr="00F16006">
        <w:rPr>
          <w:bCs/>
          <w:sz w:val="20"/>
          <w:szCs w:val="20"/>
        </w:rPr>
        <w:t>1) nazwach albo imionach i nazwiskach oraz siedzibach lub miejscach prowadzonej działalności gospodarczej albo miejscach zamieszkania Wykonawców, których oferty zostały otwarte;</w:t>
      </w:r>
    </w:p>
    <w:p w14:paraId="0000011C" w14:textId="77777777" w:rsidR="004B3803" w:rsidRPr="00F16006" w:rsidRDefault="000F3764" w:rsidP="00F16006">
      <w:pPr>
        <w:shd w:val="clear" w:color="auto" w:fill="FFFFFF"/>
        <w:ind w:firstLine="720"/>
        <w:rPr>
          <w:bCs/>
          <w:sz w:val="20"/>
          <w:szCs w:val="20"/>
        </w:rPr>
      </w:pPr>
      <w:r w:rsidRPr="00F16006">
        <w:rPr>
          <w:bCs/>
          <w:sz w:val="20"/>
          <w:szCs w:val="20"/>
        </w:rPr>
        <w:t>2) cenach lub kosztach zawartych w ofertach.</w:t>
      </w:r>
    </w:p>
    <w:p w14:paraId="0000011D" w14:textId="77777777" w:rsidR="004B3803" w:rsidRPr="00F16006" w:rsidRDefault="000F3764" w:rsidP="00F16006">
      <w:pPr>
        <w:shd w:val="clear" w:color="auto" w:fill="FFFFFF"/>
        <w:ind w:left="720"/>
        <w:rPr>
          <w:bCs/>
          <w:sz w:val="20"/>
          <w:szCs w:val="20"/>
        </w:rPr>
      </w:pPr>
      <w:r w:rsidRPr="00F16006">
        <w:rPr>
          <w:bCs/>
          <w:sz w:val="20"/>
          <w:szCs w:val="20"/>
        </w:rPr>
        <w:t>Informacja zostanie opublikowana na stronie postępowania na</w:t>
      </w:r>
      <w:hyperlink r:id="rId36">
        <w:r w:rsidRPr="00F16006">
          <w:rPr>
            <w:bCs/>
            <w:color w:val="1155CC"/>
            <w:sz w:val="20"/>
            <w:szCs w:val="20"/>
          </w:rPr>
          <w:t xml:space="preserve"> platformazakupowa.pl</w:t>
        </w:r>
      </w:hyperlink>
      <w:r w:rsidRPr="00F16006">
        <w:rPr>
          <w:bCs/>
          <w:sz w:val="20"/>
          <w:szCs w:val="20"/>
        </w:rPr>
        <w:t xml:space="preserve"> w sekcji ,,Komunikaty” .</w:t>
      </w:r>
    </w:p>
    <w:p w14:paraId="0000011E" w14:textId="77777777" w:rsidR="004B3803" w:rsidRPr="00F16006" w:rsidRDefault="000F3764" w:rsidP="00F16006">
      <w:pPr>
        <w:shd w:val="clear" w:color="auto" w:fill="FFFFFF"/>
        <w:rPr>
          <w:bCs/>
          <w:sz w:val="20"/>
          <w:szCs w:val="20"/>
        </w:rPr>
      </w:pPr>
      <w:r w:rsidRPr="00F16006">
        <w:rPr>
          <w:bCs/>
          <w:sz w:val="20"/>
          <w:szCs w:val="20"/>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000011F" w14:textId="77777777" w:rsidR="004B3803" w:rsidRPr="00E72947" w:rsidRDefault="000F3764" w:rsidP="005E72D4">
      <w:pPr>
        <w:pStyle w:val="Nagwek2"/>
        <w:jc w:val="both"/>
        <w:rPr>
          <w:bCs/>
        </w:rPr>
      </w:pPr>
      <w:bookmarkStart w:id="23" w:name="_Toc74211511"/>
      <w:r w:rsidRPr="00E72947">
        <w:rPr>
          <w:bCs/>
        </w:rPr>
        <w:t>XX. Opis kryteriów oceny ofert wraz z podaniem wag tych kryteriów i sposobu oceny ofert</w:t>
      </w:r>
      <w:bookmarkEnd w:id="23"/>
      <w:r w:rsidRPr="00E72947">
        <w:rPr>
          <w:bCs/>
        </w:rPr>
        <w:t xml:space="preserve"> </w:t>
      </w:r>
    </w:p>
    <w:p w14:paraId="00000120" w14:textId="77777777" w:rsidR="004B3803" w:rsidRPr="00E72947" w:rsidRDefault="000F3764" w:rsidP="005E72D4">
      <w:pPr>
        <w:numPr>
          <w:ilvl w:val="0"/>
          <w:numId w:val="15"/>
        </w:numPr>
        <w:spacing w:before="240"/>
        <w:ind w:left="426"/>
        <w:jc w:val="both"/>
        <w:rPr>
          <w:bCs/>
          <w:sz w:val="20"/>
          <w:szCs w:val="20"/>
        </w:rPr>
      </w:pPr>
      <w:r w:rsidRPr="00E72947">
        <w:rPr>
          <w:bCs/>
          <w:sz w:val="20"/>
          <w:szCs w:val="20"/>
        </w:rPr>
        <w:t>Przy wyborze najkorzystniejszej oferty Zamawiający będzie się kierował następującymi kryteriami oceny ofert:</w:t>
      </w:r>
    </w:p>
    <w:p w14:paraId="00000121" w14:textId="63167496" w:rsidR="004B3803" w:rsidRPr="00E72947" w:rsidRDefault="000F3764" w:rsidP="005E72D4">
      <w:pPr>
        <w:numPr>
          <w:ilvl w:val="0"/>
          <w:numId w:val="21"/>
        </w:numPr>
        <w:ind w:left="924" w:hanging="476"/>
        <w:rPr>
          <w:bCs/>
          <w:sz w:val="20"/>
          <w:szCs w:val="20"/>
        </w:rPr>
      </w:pPr>
      <w:r w:rsidRPr="00E72947">
        <w:rPr>
          <w:bCs/>
          <w:sz w:val="20"/>
          <w:szCs w:val="20"/>
        </w:rPr>
        <w:t xml:space="preserve">Cena (C) – waga kryterium </w:t>
      </w:r>
      <w:r w:rsidR="0096093D" w:rsidRPr="00E72947">
        <w:rPr>
          <w:bCs/>
          <w:smallCaps/>
          <w:sz w:val="20"/>
          <w:szCs w:val="20"/>
        </w:rPr>
        <w:t xml:space="preserve">60 </w:t>
      </w:r>
      <w:r w:rsidR="005A2F9E" w:rsidRPr="00E72947">
        <w:rPr>
          <w:bCs/>
          <w:sz w:val="20"/>
          <w:szCs w:val="20"/>
        </w:rPr>
        <w:t>pkt</w:t>
      </w:r>
      <w:r w:rsidRPr="00E72947">
        <w:rPr>
          <w:bCs/>
          <w:sz w:val="20"/>
          <w:szCs w:val="20"/>
        </w:rPr>
        <w:t>;</w:t>
      </w:r>
    </w:p>
    <w:p w14:paraId="35FB63CA" w14:textId="72EA4E3E" w:rsidR="008E6541" w:rsidRDefault="002A5013" w:rsidP="0099493F">
      <w:pPr>
        <w:numPr>
          <w:ilvl w:val="0"/>
          <w:numId w:val="21"/>
        </w:numPr>
        <w:ind w:left="924" w:hanging="476"/>
        <w:rPr>
          <w:bCs/>
          <w:sz w:val="20"/>
          <w:szCs w:val="20"/>
        </w:rPr>
      </w:pPr>
      <w:r>
        <w:rPr>
          <w:bCs/>
          <w:sz w:val="20"/>
          <w:szCs w:val="20"/>
        </w:rPr>
        <w:t>Jakość procesora</w:t>
      </w:r>
      <w:r w:rsidR="000F3764" w:rsidRPr="00E72947">
        <w:rPr>
          <w:bCs/>
          <w:smallCaps/>
          <w:sz w:val="20"/>
          <w:szCs w:val="20"/>
        </w:rPr>
        <w:t> </w:t>
      </w:r>
      <w:r w:rsidR="0099493F">
        <w:rPr>
          <w:bCs/>
          <w:smallCaps/>
          <w:sz w:val="20"/>
          <w:szCs w:val="20"/>
        </w:rPr>
        <w:t>(P)</w:t>
      </w:r>
      <w:r w:rsidR="000F3764" w:rsidRPr="00E72947">
        <w:rPr>
          <w:bCs/>
          <w:sz w:val="20"/>
          <w:szCs w:val="20"/>
        </w:rPr>
        <w:t xml:space="preserve">– waga kryterium </w:t>
      </w:r>
      <w:r w:rsidR="0099493F">
        <w:rPr>
          <w:bCs/>
          <w:smallCaps/>
          <w:sz w:val="20"/>
          <w:szCs w:val="20"/>
        </w:rPr>
        <w:t>2</w:t>
      </w:r>
      <w:r w:rsidR="0096093D" w:rsidRPr="00E72947">
        <w:rPr>
          <w:bCs/>
          <w:smallCaps/>
          <w:sz w:val="20"/>
          <w:szCs w:val="20"/>
        </w:rPr>
        <w:t xml:space="preserve">0 </w:t>
      </w:r>
      <w:r w:rsidR="005A2F9E" w:rsidRPr="00E72947">
        <w:rPr>
          <w:bCs/>
          <w:sz w:val="20"/>
          <w:szCs w:val="20"/>
        </w:rPr>
        <w:t>pkt</w:t>
      </w:r>
      <w:r w:rsidR="000F3764" w:rsidRPr="00E72947">
        <w:rPr>
          <w:bCs/>
          <w:sz w:val="20"/>
          <w:szCs w:val="20"/>
        </w:rPr>
        <w:t>.</w:t>
      </w:r>
      <w:r w:rsidR="0099493F">
        <w:rPr>
          <w:bCs/>
          <w:sz w:val="20"/>
          <w:szCs w:val="20"/>
        </w:rPr>
        <w:t xml:space="preserve"> </w:t>
      </w:r>
    </w:p>
    <w:p w14:paraId="613035AC" w14:textId="4EF70A6A" w:rsidR="0099493F" w:rsidRPr="00E72947" w:rsidRDefault="0099493F" w:rsidP="0099493F">
      <w:pPr>
        <w:numPr>
          <w:ilvl w:val="0"/>
          <w:numId w:val="21"/>
        </w:numPr>
        <w:ind w:left="924" w:hanging="476"/>
        <w:rPr>
          <w:bCs/>
          <w:sz w:val="20"/>
          <w:szCs w:val="20"/>
        </w:rPr>
      </w:pPr>
      <w:r>
        <w:rPr>
          <w:bCs/>
          <w:sz w:val="20"/>
          <w:szCs w:val="20"/>
        </w:rPr>
        <w:t xml:space="preserve">Jakość karty graficznej </w:t>
      </w:r>
      <w:r>
        <w:rPr>
          <w:bCs/>
          <w:smallCaps/>
          <w:sz w:val="20"/>
          <w:szCs w:val="20"/>
        </w:rPr>
        <w:t>(G)</w:t>
      </w:r>
      <w:r w:rsidRPr="00E72947">
        <w:rPr>
          <w:bCs/>
          <w:sz w:val="20"/>
          <w:szCs w:val="20"/>
        </w:rPr>
        <w:t xml:space="preserve">– waga kryterium </w:t>
      </w:r>
      <w:r>
        <w:rPr>
          <w:bCs/>
          <w:smallCaps/>
          <w:sz w:val="20"/>
          <w:szCs w:val="20"/>
        </w:rPr>
        <w:t>2</w:t>
      </w:r>
      <w:r w:rsidRPr="00E72947">
        <w:rPr>
          <w:bCs/>
          <w:smallCaps/>
          <w:sz w:val="20"/>
          <w:szCs w:val="20"/>
        </w:rPr>
        <w:t xml:space="preserve">0 </w:t>
      </w:r>
      <w:r w:rsidRPr="00E72947">
        <w:rPr>
          <w:bCs/>
          <w:sz w:val="20"/>
          <w:szCs w:val="20"/>
        </w:rPr>
        <w:t>pkt.</w:t>
      </w:r>
    </w:p>
    <w:p w14:paraId="63D0ED65" w14:textId="77777777" w:rsidR="0099493F" w:rsidRPr="00E72947" w:rsidRDefault="0099493F" w:rsidP="005E72D4">
      <w:pPr>
        <w:ind w:left="924"/>
        <w:rPr>
          <w:bCs/>
          <w:sz w:val="20"/>
          <w:szCs w:val="20"/>
        </w:rPr>
      </w:pPr>
    </w:p>
    <w:p w14:paraId="00000124" w14:textId="77777777" w:rsidR="004B3803" w:rsidRPr="00E72947" w:rsidRDefault="000F3764" w:rsidP="005E72D4">
      <w:pPr>
        <w:numPr>
          <w:ilvl w:val="0"/>
          <w:numId w:val="15"/>
        </w:numPr>
        <w:ind w:left="426"/>
        <w:jc w:val="both"/>
        <w:rPr>
          <w:bCs/>
          <w:sz w:val="20"/>
          <w:szCs w:val="20"/>
        </w:rPr>
      </w:pPr>
      <w:r w:rsidRPr="00E72947">
        <w:rPr>
          <w:bCs/>
          <w:sz w:val="20"/>
          <w:szCs w:val="20"/>
        </w:rPr>
        <w:t>Zasady oceny ofert w poszczególnych kryteriach:</w:t>
      </w:r>
    </w:p>
    <w:p w14:paraId="00000125" w14:textId="48546737" w:rsidR="004B3803" w:rsidRPr="00E72947" w:rsidRDefault="000F3764" w:rsidP="005E72D4">
      <w:pPr>
        <w:numPr>
          <w:ilvl w:val="0"/>
          <w:numId w:val="24"/>
        </w:numPr>
        <w:ind w:left="910" w:hanging="484"/>
        <w:jc w:val="both"/>
        <w:rPr>
          <w:bCs/>
          <w:sz w:val="20"/>
          <w:szCs w:val="20"/>
        </w:rPr>
      </w:pPr>
      <w:r w:rsidRPr="00E72947">
        <w:rPr>
          <w:bCs/>
          <w:sz w:val="20"/>
          <w:szCs w:val="20"/>
        </w:rPr>
        <w:t xml:space="preserve">Cena (C) – waga </w:t>
      </w:r>
      <w:r w:rsidR="0096093D" w:rsidRPr="00E72947">
        <w:rPr>
          <w:bCs/>
          <w:smallCaps/>
          <w:sz w:val="20"/>
          <w:szCs w:val="20"/>
        </w:rPr>
        <w:t xml:space="preserve">60 </w:t>
      </w:r>
      <w:r w:rsidR="005A2F9E" w:rsidRPr="00E72947">
        <w:rPr>
          <w:bCs/>
          <w:sz w:val="20"/>
          <w:szCs w:val="20"/>
        </w:rPr>
        <w:t>pkt</w:t>
      </w:r>
    </w:p>
    <w:p w14:paraId="00000126" w14:textId="77777777" w:rsidR="004B3803" w:rsidRPr="00E72947" w:rsidRDefault="000F3764" w:rsidP="005E72D4">
      <w:pPr>
        <w:spacing w:before="240"/>
        <w:ind w:left="2124"/>
        <w:jc w:val="both"/>
        <w:rPr>
          <w:bCs/>
          <w:sz w:val="20"/>
          <w:szCs w:val="20"/>
        </w:rPr>
      </w:pPr>
      <w:r w:rsidRPr="00E72947">
        <w:rPr>
          <w:bCs/>
          <w:sz w:val="20"/>
          <w:szCs w:val="20"/>
        </w:rPr>
        <w:t>cena najniższa brutto*</w:t>
      </w:r>
    </w:p>
    <w:p w14:paraId="00000127" w14:textId="7F25DAEA" w:rsidR="004B3803" w:rsidRPr="00E72947" w:rsidRDefault="000F3764" w:rsidP="005E72D4">
      <w:pPr>
        <w:ind w:left="1080"/>
        <w:jc w:val="both"/>
        <w:rPr>
          <w:bCs/>
          <w:sz w:val="20"/>
          <w:szCs w:val="20"/>
        </w:rPr>
      </w:pPr>
      <w:r w:rsidRPr="00E72947">
        <w:rPr>
          <w:bCs/>
          <w:sz w:val="20"/>
          <w:szCs w:val="20"/>
        </w:rPr>
        <w:t xml:space="preserve">C = </w:t>
      </w:r>
      <w:r w:rsidRPr="00E72947">
        <w:rPr>
          <w:bCs/>
          <w:strike/>
          <w:sz w:val="20"/>
          <w:szCs w:val="20"/>
        </w:rPr>
        <w:t>------------------------------------------------</w:t>
      </w:r>
      <w:r w:rsidR="00F53D80">
        <w:rPr>
          <w:bCs/>
          <w:strike/>
          <w:sz w:val="20"/>
          <w:szCs w:val="20"/>
        </w:rPr>
        <w:t xml:space="preserve"> </w:t>
      </w:r>
      <w:r w:rsidRPr="00E72947">
        <w:rPr>
          <w:bCs/>
          <w:sz w:val="20"/>
          <w:szCs w:val="20"/>
        </w:rPr>
        <w:t xml:space="preserve"> x </w:t>
      </w:r>
      <w:r w:rsidR="005A2F9E" w:rsidRPr="00E72947">
        <w:rPr>
          <w:bCs/>
          <w:sz w:val="20"/>
          <w:szCs w:val="20"/>
        </w:rPr>
        <w:t>6</w:t>
      </w:r>
      <w:r w:rsidRPr="00E72947">
        <w:rPr>
          <w:bCs/>
          <w:sz w:val="20"/>
          <w:szCs w:val="20"/>
        </w:rPr>
        <w:t xml:space="preserve">0 pkt </w:t>
      </w:r>
    </w:p>
    <w:p w14:paraId="00000128" w14:textId="77777777" w:rsidR="004B3803" w:rsidRPr="00E72947" w:rsidRDefault="000F3764" w:rsidP="005E72D4">
      <w:pPr>
        <w:ind w:left="1736"/>
        <w:jc w:val="both"/>
        <w:rPr>
          <w:bCs/>
          <w:sz w:val="20"/>
          <w:szCs w:val="20"/>
        </w:rPr>
      </w:pPr>
      <w:r w:rsidRPr="00E72947">
        <w:rPr>
          <w:bCs/>
          <w:sz w:val="20"/>
          <w:szCs w:val="20"/>
        </w:rPr>
        <w:t>cena oferty ocenianej brutto</w:t>
      </w:r>
    </w:p>
    <w:p w14:paraId="00000129" w14:textId="77777777" w:rsidR="004B3803" w:rsidRPr="00E72947" w:rsidRDefault="000F3764" w:rsidP="005E72D4">
      <w:pPr>
        <w:spacing w:before="240"/>
        <w:ind w:left="372" w:firstLine="708"/>
        <w:jc w:val="both"/>
        <w:rPr>
          <w:bCs/>
          <w:sz w:val="16"/>
          <w:szCs w:val="16"/>
        </w:rPr>
      </w:pPr>
      <w:r w:rsidRPr="00E72947">
        <w:rPr>
          <w:bCs/>
          <w:sz w:val="16"/>
          <w:szCs w:val="16"/>
        </w:rPr>
        <w:t>* spośród wszystkich złożonych ofert niepodlegających odrzuceniu</w:t>
      </w:r>
    </w:p>
    <w:p w14:paraId="0000012A" w14:textId="77777777" w:rsidR="004B3803" w:rsidRPr="00E72947" w:rsidRDefault="000F3764" w:rsidP="00F16006">
      <w:pPr>
        <w:numPr>
          <w:ilvl w:val="0"/>
          <w:numId w:val="26"/>
        </w:numPr>
        <w:spacing w:before="240"/>
        <w:ind w:left="1358" w:hanging="420"/>
        <w:rPr>
          <w:bCs/>
          <w:sz w:val="20"/>
          <w:szCs w:val="20"/>
        </w:rPr>
      </w:pPr>
      <w:r w:rsidRPr="00E72947">
        <w:rPr>
          <w:bCs/>
          <w:sz w:val="20"/>
          <w:szCs w:val="20"/>
        </w:rPr>
        <w:t>Podstawą przyznania punktów w kryterium „cena” będzie cena ofertowa brutto podana przez Wykonawcę w Formularzu Ofertowym.</w:t>
      </w:r>
    </w:p>
    <w:p w14:paraId="0000012B" w14:textId="77777777" w:rsidR="004B3803" w:rsidRPr="00E72947" w:rsidRDefault="000F3764" w:rsidP="00F16006">
      <w:pPr>
        <w:numPr>
          <w:ilvl w:val="0"/>
          <w:numId w:val="26"/>
        </w:numPr>
        <w:ind w:left="1358" w:hanging="420"/>
        <w:rPr>
          <w:bCs/>
          <w:sz w:val="20"/>
          <w:szCs w:val="20"/>
        </w:rPr>
      </w:pPr>
      <w:r w:rsidRPr="00E72947">
        <w:rPr>
          <w:bCs/>
          <w:sz w:val="20"/>
          <w:szCs w:val="20"/>
        </w:rPr>
        <w:t>Cena ofertowa brutto musi uwzględniać wszelkie koszty jakie Wykonawca poniesie w związku z realizacją przedmiotu zamówienia.</w:t>
      </w:r>
    </w:p>
    <w:p w14:paraId="0000012C" w14:textId="08F98E58" w:rsidR="004B3803" w:rsidRPr="00E72947" w:rsidRDefault="0099493F" w:rsidP="00F16006">
      <w:pPr>
        <w:numPr>
          <w:ilvl w:val="0"/>
          <w:numId w:val="24"/>
        </w:numPr>
        <w:ind w:left="910" w:hanging="484"/>
        <w:rPr>
          <w:bCs/>
          <w:sz w:val="20"/>
          <w:szCs w:val="20"/>
        </w:rPr>
      </w:pPr>
      <w:r w:rsidRPr="0099493F">
        <w:rPr>
          <w:bCs/>
          <w:sz w:val="20"/>
          <w:szCs w:val="20"/>
        </w:rPr>
        <w:t>Jakość procesora (P</w:t>
      </w:r>
      <w:r w:rsidR="0096093D" w:rsidRPr="00E72947">
        <w:rPr>
          <w:bCs/>
          <w:sz w:val="20"/>
          <w:szCs w:val="20"/>
        </w:rPr>
        <w:t xml:space="preserve">) </w:t>
      </w:r>
      <w:r w:rsidR="000F3764" w:rsidRPr="00E72947">
        <w:rPr>
          <w:bCs/>
          <w:sz w:val="20"/>
          <w:szCs w:val="20"/>
        </w:rPr>
        <w:t xml:space="preserve">– waga </w:t>
      </w:r>
      <w:r>
        <w:rPr>
          <w:bCs/>
          <w:smallCaps/>
          <w:sz w:val="20"/>
          <w:szCs w:val="20"/>
        </w:rPr>
        <w:t>2</w:t>
      </w:r>
      <w:r w:rsidR="0096093D" w:rsidRPr="00E72947">
        <w:rPr>
          <w:bCs/>
          <w:smallCaps/>
          <w:sz w:val="20"/>
          <w:szCs w:val="20"/>
        </w:rPr>
        <w:t xml:space="preserve">0 </w:t>
      </w:r>
      <w:r w:rsidR="005A2F9E" w:rsidRPr="00E72947">
        <w:rPr>
          <w:bCs/>
          <w:sz w:val="20"/>
          <w:szCs w:val="20"/>
        </w:rPr>
        <w:t>pkt.</w:t>
      </w:r>
    </w:p>
    <w:p w14:paraId="6C8B9003" w14:textId="6193F831" w:rsidR="0096093D" w:rsidRDefault="0096093D" w:rsidP="00F16006">
      <w:pPr>
        <w:ind w:left="910"/>
        <w:rPr>
          <w:bCs/>
          <w:sz w:val="20"/>
          <w:szCs w:val="20"/>
        </w:rPr>
      </w:pPr>
      <w:r w:rsidRPr="00E72947">
        <w:rPr>
          <w:bCs/>
          <w:sz w:val="20"/>
          <w:szCs w:val="20"/>
        </w:rPr>
        <w:t>Kryterium będzie punktowane przez zamawiającego w oparciu o wyliczenie arytmetyczne: [</w:t>
      </w:r>
      <w:r w:rsidR="00743E0F">
        <w:rPr>
          <w:bCs/>
          <w:sz w:val="20"/>
          <w:szCs w:val="20"/>
        </w:rPr>
        <w:t xml:space="preserve">liczba punktów otrzymanych przez procesor </w:t>
      </w:r>
      <w:r w:rsidR="00743E0F" w:rsidRPr="00743E0F">
        <w:rPr>
          <w:bCs/>
          <w:sz w:val="20"/>
          <w:szCs w:val="20"/>
        </w:rPr>
        <w:t xml:space="preserve">w teście </w:t>
      </w:r>
      <w:proofErr w:type="spellStart"/>
      <w:r w:rsidR="00743E0F" w:rsidRPr="00743E0F">
        <w:rPr>
          <w:bCs/>
          <w:sz w:val="20"/>
          <w:szCs w:val="20"/>
        </w:rPr>
        <w:t>PassMark</w:t>
      </w:r>
      <w:proofErr w:type="spellEnd"/>
      <w:r w:rsidR="00743E0F" w:rsidRPr="00743E0F">
        <w:rPr>
          <w:bCs/>
          <w:sz w:val="20"/>
          <w:szCs w:val="20"/>
        </w:rPr>
        <w:t xml:space="preserve"> SOFTWARE </w:t>
      </w:r>
      <w:proofErr w:type="spellStart"/>
      <w:r w:rsidR="00743E0F" w:rsidRPr="00743E0F">
        <w:rPr>
          <w:bCs/>
          <w:sz w:val="20"/>
          <w:szCs w:val="20"/>
        </w:rPr>
        <w:t>CPUBenchmark</w:t>
      </w:r>
      <w:proofErr w:type="spellEnd"/>
      <w:r w:rsidR="00743E0F" w:rsidRPr="00743E0F">
        <w:rPr>
          <w:bCs/>
          <w:sz w:val="20"/>
          <w:szCs w:val="20"/>
        </w:rPr>
        <w:t xml:space="preserve"> według wyników opublikowanych na stronie https://www.cpubenchmark.net/CPU_mega_page.html, pracujący z zalecanym przez producenta procesora taktowaniem</w:t>
      </w:r>
      <w:r w:rsidRPr="00E72947">
        <w:rPr>
          <w:bCs/>
          <w:sz w:val="20"/>
          <w:szCs w:val="20"/>
        </w:rPr>
        <w:t xml:space="preserve"> w ofercie badanej</w:t>
      </w:r>
      <w:r w:rsidR="00743E0F">
        <w:rPr>
          <w:bCs/>
          <w:sz w:val="20"/>
          <w:szCs w:val="20"/>
        </w:rPr>
        <w:t>/</w:t>
      </w:r>
      <w:r w:rsidRPr="00E72947">
        <w:rPr>
          <w:bCs/>
          <w:sz w:val="20"/>
          <w:szCs w:val="20"/>
        </w:rPr>
        <w:t xml:space="preserve"> </w:t>
      </w:r>
      <w:r w:rsidR="00743E0F">
        <w:rPr>
          <w:bCs/>
          <w:sz w:val="20"/>
          <w:szCs w:val="20"/>
        </w:rPr>
        <w:t xml:space="preserve">najwyższą liczbę punktów </w:t>
      </w:r>
      <w:r w:rsidRPr="00E72947">
        <w:rPr>
          <w:bCs/>
          <w:sz w:val="20"/>
          <w:szCs w:val="20"/>
        </w:rPr>
        <w:t xml:space="preserve">ze wszystkich ofert niepodlegających odrzuceniu] x </w:t>
      </w:r>
      <w:r w:rsidR="00743E0F">
        <w:rPr>
          <w:bCs/>
          <w:sz w:val="20"/>
          <w:szCs w:val="20"/>
        </w:rPr>
        <w:t>2</w:t>
      </w:r>
      <w:r w:rsidRPr="00E72947">
        <w:rPr>
          <w:bCs/>
          <w:sz w:val="20"/>
          <w:szCs w:val="20"/>
        </w:rPr>
        <w:t>0 (waga), wg niżej podanego wzoru:</w:t>
      </w:r>
      <w:r w:rsidR="00F53D80">
        <w:rPr>
          <w:bCs/>
          <w:sz w:val="20"/>
          <w:szCs w:val="20"/>
        </w:rPr>
        <w:t xml:space="preserve"> </w:t>
      </w:r>
      <w:r w:rsidRPr="00E72947">
        <w:rPr>
          <w:bCs/>
          <w:sz w:val="20"/>
          <w:szCs w:val="20"/>
        </w:rPr>
        <w:t xml:space="preserve"> </w:t>
      </w:r>
    </w:p>
    <w:p w14:paraId="11B9FB15" w14:textId="77777777" w:rsidR="00743E0F" w:rsidRPr="00E72947" w:rsidRDefault="00743E0F" w:rsidP="00743E0F">
      <w:pPr>
        <w:rPr>
          <w:bCs/>
          <w:sz w:val="20"/>
          <w:szCs w:val="20"/>
        </w:rPr>
      </w:pPr>
    </w:p>
    <w:p w14:paraId="4120A579" w14:textId="77777777" w:rsidR="0096093D" w:rsidRPr="00E72947" w:rsidRDefault="0096093D" w:rsidP="005E72D4">
      <w:pPr>
        <w:ind w:left="910"/>
        <w:jc w:val="both"/>
        <w:rPr>
          <w:bCs/>
          <w:sz w:val="20"/>
          <w:szCs w:val="20"/>
        </w:rPr>
      </w:pPr>
    </w:p>
    <w:p w14:paraId="06D63AC9" w14:textId="38A09711" w:rsidR="001A13A1" w:rsidRDefault="00F53D80" w:rsidP="005E72D4">
      <w:pPr>
        <w:ind w:left="910"/>
        <w:jc w:val="both"/>
        <w:rPr>
          <w:bCs/>
          <w:sz w:val="20"/>
          <w:szCs w:val="20"/>
        </w:rPr>
      </w:pPr>
      <w:r>
        <w:rPr>
          <w:bCs/>
          <w:sz w:val="20"/>
          <w:szCs w:val="20"/>
        </w:rPr>
        <w:t xml:space="preserve">    </w:t>
      </w:r>
      <w:r w:rsidR="001A13A1">
        <w:rPr>
          <w:bCs/>
          <w:sz w:val="20"/>
          <w:szCs w:val="20"/>
        </w:rPr>
        <w:t xml:space="preserve"> </w:t>
      </w:r>
      <w:r w:rsidR="007A6957">
        <w:rPr>
          <w:bCs/>
          <w:sz w:val="20"/>
          <w:szCs w:val="20"/>
        </w:rPr>
        <w:tab/>
        <w:t xml:space="preserve">    </w:t>
      </w:r>
      <w:r>
        <w:rPr>
          <w:bCs/>
          <w:sz w:val="20"/>
          <w:szCs w:val="20"/>
        </w:rPr>
        <w:t xml:space="preserve"> </w:t>
      </w:r>
      <w:r w:rsidR="00AB2E6D">
        <w:rPr>
          <w:bCs/>
          <w:sz w:val="20"/>
          <w:szCs w:val="20"/>
        </w:rPr>
        <w:t>Ilość punktów</w:t>
      </w:r>
      <w:r w:rsidR="00743E0F">
        <w:rPr>
          <w:bCs/>
          <w:sz w:val="20"/>
          <w:szCs w:val="20"/>
        </w:rPr>
        <w:t xml:space="preserve"> </w:t>
      </w:r>
      <w:r w:rsidR="001A13A1" w:rsidRPr="00743E0F">
        <w:rPr>
          <w:bCs/>
          <w:sz w:val="20"/>
          <w:szCs w:val="20"/>
        </w:rPr>
        <w:t xml:space="preserve">teście </w:t>
      </w:r>
      <w:proofErr w:type="spellStart"/>
      <w:r w:rsidR="001A13A1" w:rsidRPr="00743E0F">
        <w:rPr>
          <w:bCs/>
          <w:sz w:val="20"/>
          <w:szCs w:val="20"/>
        </w:rPr>
        <w:t>PassMark</w:t>
      </w:r>
      <w:proofErr w:type="spellEnd"/>
      <w:r w:rsidR="001A13A1" w:rsidRPr="00743E0F">
        <w:rPr>
          <w:bCs/>
          <w:sz w:val="20"/>
          <w:szCs w:val="20"/>
        </w:rPr>
        <w:t xml:space="preserve"> SOFTWARE </w:t>
      </w:r>
    </w:p>
    <w:p w14:paraId="1C78D978" w14:textId="3DE2A6BB" w:rsidR="0096093D" w:rsidRPr="00E72947" w:rsidRDefault="00AB2E6D" w:rsidP="001A13A1">
      <w:pPr>
        <w:ind w:left="910" w:firstLine="530"/>
        <w:jc w:val="both"/>
        <w:rPr>
          <w:bCs/>
          <w:sz w:val="20"/>
          <w:szCs w:val="20"/>
        </w:rPr>
      </w:pPr>
      <w:r>
        <w:rPr>
          <w:bCs/>
          <w:sz w:val="20"/>
          <w:szCs w:val="20"/>
        </w:rPr>
        <w:t xml:space="preserve">     </w:t>
      </w:r>
      <w:proofErr w:type="spellStart"/>
      <w:r w:rsidR="001A13A1" w:rsidRPr="00743E0F">
        <w:rPr>
          <w:bCs/>
          <w:sz w:val="20"/>
          <w:szCs w:val="20"/>
        </w:rPr>
        <w:t>CPUBenchmark</w:t>
      </w:r>
      <w:proofErr w:type="spellEnd"/>
      <w:r w:rsidR="001A13A1">
        <w:rPr>
          <w:bCs/>
          <w:sz w:val="20"/>
          <w:szCs w:val="20"/>
        </w:rPr>
        <w:t xml:space="preserve"> komponentu oferty badanej</w:t>
      </w:r>
    </w:p>
    <w:p w14:paraId="633B8125" w14:textId="13299212" w:rsidR="0096093D" w:rsidRPr="00E72947" w:rsidRDefault="00322C73" w:rsidP="005E72D4">
      <w:pPr>
        <w:ind w:left="910"/>
        <w:jc w:val="both"/>
        <w:rPr>
          <w:bCs/>
          <w:sz w:val="20"/>
          <w:szCs w:val="20"/>
        </w:rPr>
      </w:pPr>
      <w:r>
        <w:rPr>
          <w:bCs/>
          <w:sz w:val="20"/>
          <w:szCs w:val="20"/>
        </w:rPr>
        <w:t>P</w:t>
      </w:r>
      <w:r w:rsidR="0096093D" w:rsidRPr="00E72947">
        <w:rPr>
          <w:bCs/>
          <w:sz w:val="20"/>
          <w:szCs w:val="20"/>
        </w:rPr>
        <w:t>= ---------------------------------------------------------------------</w:t>
      </w:r>
      <w:r w:rsidR="00AB2E6D">
        <w:rPr>
          <w:bCs/>
          <w:sz w:val="20"/>
          <w:szCs w:val="20"/>
        </w:rPr>
        <w:t>-----------</w:t>
      </w:r>
      <w:r w:rsidR="00F53D80">
        <w:rPr>
          <w:bCs/>
          <w:sz w:val="20"/>
          <w:szCs w:val="20"/>
        </w:rPr>
        <w:t xml:space="preserve"> </w:t>
      </w:r>
      <w:r w:rsidR="0096093D" w:rsidRPr="00E72947">
        <w:rPr>
          <w:bCs/>
          <w:sz w:val="20"/>
          <w:szCs w:val="20"/>
        </w:rPr>
        <w:t xml:space="preserve">x </w:t>
      </w:r>
      <w:r w:rsidR="00AB2E6D">
        <w:rPr>
          <w:bCs/>
          <w:sz w:val="20"/>
          <w:szCs w:val="20"/>
        </w:rPr>
        <w:t>2</w:t>
      </w:r>
      <w:r w:rsidR="0096093D" w:rsidRPr="00E72947">
        <w:rPr>
          <w:bCs/>
          <w:sz w:val="20"/>
          <w:szCs w:val="20"/>
        </w:rPr>
        <w:t>0 = ilość punktów</w:t>
      </w:r>
    </w:p>
    <w:p w14:paraId="79110C45" w14:textId="5CAB8C75" w:rsidR="00AB2E6D" w:rsidRDefault="00F53D80" w:rsidP="00AB2E6D">
      <w:pPr>
        <w:ind w:left="910"/>
        <w:jc w:val="both"/>
        <w:rPr>
          <w:bCs/>
          <w:sz w:val="20"/>
          <w:szCs w:val="20"/>
        </w:rPr>
      </w:pPr>
      <w:r>
        <w:rPr>
          <w:bCs/>
          <w:sz w:val="20"/>
          <w:szCs w:val="20"/>
        </w:rPr>
        <w:t xml:space="preserve">   </w:t>
      </w:r>
      <w:r w:rsidR="007A6957">
        <w:rPr>
          <w:bCs/>
          <w:sz w:val="20"/>
          <w:szCs w:val="20"/>
        </w:rPr>
        <w:tab/>
        <w:t xml:space="preserve">   </w:t>
      </w:r>
      <w:r>
        <w:rPr>
          <w:bCs/>
          <w:sz w:val="20"/>
          <w:szCs w:val="20"/>
        </w:rPr>
        <w:t xml:space="preserve"> </w:t>
      </w:r>
      <w:r w:rsidR="0096093D" w:rsidRPr="00E72947">
        <w:rPr>
          <w:bCs/>
          <w:sz w:val="20"/>
          <w:szCs w:val="20"/>
        </w:rPr>
        <w:t xml:space="preserve"> </w:t>
      </w:r>
      <w:r w:rsidR="00AB2E6D">
        <w:rPr>
          <w:bCs/>
          <w:sz w:val="20"/>
          <w:szCs w:val="20"/>
        </w:rPr>
        <w:t xml:space="preserve">Najwyższa ilość punktów </w:t>
      </w:r>
      <w:r w:rsidR="00AB2E6D" w:rsidRPr="00743E0F">
        <w:rPr>
          <w:bCs/>
          <w:sz w:val="20"/>
          <w:szCs w:val="20"/>
        </w:rPr>
        <w:t xml:space="preserve">teście </w:t>
      </w:r>
      <w:proofErr w:type="spellStart"/>
      <w:r w:rsidR="00AB2E6D" w:rsidRPr="00743E0F">
        <w:rPr>
          <w:bCs/>
          <w:sz w:val="20"/>
          <w:szCs w:val="20"/>
        </w:rPr>
        <w:t>PassMark</w:t>
      </w:r>
      <w:proofErr w:type="spellEnd"/>
      <w:r w:rsidR="00AB2E6D" w:rsidRPr="00743E0F">
        <w:rPr>
          <w:bCs/>
          <w:sz w:val="20"/>
          <w:szCs w:val="20"/>
        </w:rPr>
        <w:t xml:space="preserve"> </w:t>
      </w:r>
    </w:p>
    <w:p w14:paraId="454B5881" w14:textId="33683386" w:rsidR="00AB2E6D" w:rsidRDefault="00AB2E6D" w:rsidP="00AB2E6D">
      <w:pPr>
        <w:ind w:left="910"/>
        <w:jc w:val="both"/>
        <w:rPr>
          <w:bCs/>
          <w:sz w:val="20"/>
          <w:szCs w:val="20"/>
        </w:rPr>
      </w:pPr>
      <w:r>
        <w:rPr>
          <w:bCs/>
          <w:sz w:val="20"/>
          <w:szCs w:val="20"/>
        </w:rPr>
        <w:t xml:space="preserve">        </w:t>
      </w:r>
      <w:r w:rsidRPr="00743E0F">
        <w:rPr>
          <w:bCs/>
          <w:sz w:val="20"/>
          <w:szCs w:val="20"/>
        </w:rPr>
        <w:t xml:space="preserve">SOFTWARE </w:t>
      </w:r>
      <w:proofErr w:type="spellStart"/>
      <w:r w:rsidRPr="00743E0F">
        <w:rPr>
          <w:bCs/>
          <w:sz w:val="20"/>
          <w:szCs w:val="20"/>
        </w:rPr>
        <w:t>CPUBenchmark</w:t>
      </w:r>
      <w:proofErr w:type="spellEnd"/>
      <w:r>
        <w:rPr>
          <w:bCs/>
          <w:sz w:val="20"/>
          <w:szCs w:val="20"/>
        </w:rPr>
        <w:t xml:space="preserve"> komponentu spośród </w:t>
      </w:r>
    </w:p>
    <w:p w14:paraId="7CD65D40" w14:textId="33EDDE7D" w:rsidR="0096093D" w:rsidRPr="00E72947" w:rsidRDefault="00AB2E6D" w:rsidP="00AB2E6D">
      <w:pPr>
        <w:ind w:left="910"/>
        <w:jc w:val="both"/>
        <w:rPr>
          <w:bCs/>
          <w:sz w:val="20"/>
          <w:szCs w:val="20"/>
        </w:rPr>
      </w:pPr>
      <w:r>
        <w:rPr>
          <w:bCs/>
          <w:sz w:val="20"/>
          <w:szCs w:val="20"/>
        </w:rPr>
        <w:t xml:space="preserve">                                       wszystkich ofert</w:t>
      </w:r>
    </w:p>
    <w:p w14:paraId="46C46745" w14:textId="77777777" w:rsidR="0096093D" w:rsidRPr="00E72947" w:rsidRDefault="0096093D" w:rsidP="005E72D4">
      <w:pPr>
        <w:ind w:left="910"/>
        <w:jc w:val="both"/>
        <w:rPr>
          <w:bCs/>
          <w:sz w:val="20"/>
          <w:szCs w:val="20"/>
        </w:rPr>
      </w:pPr>
    </w:p>
    <w:p w14:paraId="4ED34FBE" w14:textId="77777777" w:rsidR="0096093D" w:rsidRPr="00E72947" w:rsidRDefault="0096093D" w:rsidP="00EC6005">
      <w:pPr>
        <w:jc w:val="both"/>
        <w:rPr>
          <w:bCs/>
          <w:sz w:val="20"/>
          <w:szCs w:val="20"/>
        </w:rPr>
      </w:pPr>
    </w:p>
    <w:p w14:paraId="1BA71440" w14:textId="77777777" w:rsidR="0096093D" w:rsidRPr="00E72947" w:rsidRDefault="0096093D" w:rsidP="005E72D4">
      <w:pPr>
        <w:ind w:left="910"/>
        <w:jc w:val="both"/>
        <w:rPr>
          <w:bCs/>
          <w:sz w:val="20"/>
          <w:szCs w:val="20"/>
        </w:rPr>
      </w:pPr>
      <w:r w:rsidRPr="00E72947">
        <w:rPr>
          <w:bCs/>
          <w:sz w:val="20"/>
          <w:szCs w:val="20"/>
        </w:rPr>
        <w:t>Uwaga!</w:t>
      </w:r>
    </w:p>
    <w:p w14:paraId="0000012D" w14:textId="3DB752B4" w:rsidR="004B3803" w:rsidRPr="00E72947" w:rsidRDefault="00AB2E6D" w:rsidP="00F16006">
      <w:pPr>
        <w:ind w:left="910"/>
        <w:rPr>
          <w:bCs/>
          <w:sz w:val="20"/>
          <w:szCs w:val="20"/>
        </w:rPr>
      </w:pPr>
      <w:r>
        <w:rPr>
          <w:bCs/>
          <w:sz w:val="20"/>
          <w:szCs w:val="20"/>
        </w:rPr>
        <w:t xml:space="preserve">Średnia </w:t>
      </w:r>
      <w:r w:rsidRPr="00A94C28">
        <w:rPr>
          <w:bCs/>
          <w:sz w:val="20"/>
          <w:szCs w:val="20"/>
        </w:rPr>
        <w:t xml:space="preserve">wydajność oferowanego procesora musi osiągać ocenę na co najmniej </w:t>
      </w:r>
      <w:bookmarkStart w:id="24" w:name="_Hlk112067207"/>
      <w:r w:rsidR="007A0A51">
        <w:rPr>
          <w:bCs/>
          <w:sz w:val="20"/>
          <w:szCs w:val="20"/>
        </w:rPr>
        <w:t>6176</w:t>
      </w:r>
      <w:r w:rsidR="00A94C28" w:rsidRPr="00A94C28">
        <w:rPr>
          <w:bCs/>
          <w:sz w:val="20"/>
          <w:szCs w:val="20"/>
        </w:rPr>
        <w:t xml:space="preserve"> </w:t>
      </w:r>
      <w:r w:rsidRPr="00A94C28">
        <w:rPr>
          <w:bCs/>
          <w:sz w:val="20"/>
          <w:szCs w:val="20"/>
        </w:rPr>
        <w:t xml:space="preserve">pkt. w teście </w:t>
      </w:r>
      <w:proofErr w:type="spellStart"/>
      <w:r w:rsidRPr="00A94C28">
        <w:rPr>
          <w:bCs/>
          <w:sz w:val="20"/>
          <w:szCs w:val="20"/>
        </w:rPr>
        <w:t>PassMark</w:t>
      </w:r>
      <w:proofErr w:type="spellEnd"/>
      <w:r w:rsidRPr="00A94C28">
        <w:rPr>
          <w:bCs/>
          <w:sz w:val="20"/>
          <w:szCs w:val="20"/>
        </w:rPr>
        <w:t xml:space="preserve"> SOFTWARE </w:t>
      </w:r>
      <w:proofErr w:type="spellStart"/>
      <w:r w:rsidRPr="00A94C28">
        <w:rPr>
          <w:bCs/>
          <w:sz w:val="20"/>
          <w:szCs w:val="20"/>
        </w:rPr>
        <w:t>CPUBenchmark</w:t>
      </w:r>
      <w:proofErr w:type="spellEnd"/>
      <w:r w:rsidRPr="00A94C28">
        <w:rPr>
          <w:bCs/>
          <w:sz w:val="20"/>
          <w:szCs w:val="20"/>
        </w:rPr>
        <w:t xml:space="preserve"> według wyników opublikowanych na stronie </w:t>
      </w:r>
      <w:hyperlink r:id="rId37" w:history="1">
        <w:r w:rsidRPr="00A94C28">
          <w:rPr>
            <w:bCs/>
            <w:szCs w:val="20"/>
          </w:rPr>
          <w:t>https://www.cpubenchmark.net/CPU_mega_page.html</w:t>
        </w:r>
      </w:hyperlink>
      <w:r w:rsidRPr="00A94C28">
        <w:rPr>
          <w:bCs/>
          <w:sz w:val="20"/>
          <w:szCs w:val="20"/>
        </w:rPr>
        <w:t>, (Kolumna CPU Mark)</w:t>
      </w:r>
      <w:bookmarkEnd w:id="24"/>
      <w:r w:rsidR="0096093D" w:rsidRPr="00E72947">
        <w:rPr>
          <w:bCs/>
          <w:sz w:val="20"/>
          <w:szCs w:val="20"/>
        </w:rPr>
        <w:t xml:space="preserve">. W przypadku zaoferowania przez Wykonawcę </w:t>
      </w:r>
      <w:r>
        <w:rPr>
          <w:bCs/>
          <w:sz w:val="20"/>
          <w:szCs w:val="20"/>
        </w:rPr>
        <w:t>podzespołu gorszej jakości</w:t>
      </w:r>
      <w:r w:rsidR="0096093D" w:rsidRPr="00E72947">
        <w:rPr>
          <w:bCs/>
          <w:sz w:val="20"/>
          <w:szCs w:val="20"/>
        </w:rPr>
        <w:t xml:space="preserve"> oferta będzie podlegała odrzuceniu na podstawie art. 226 ust. 1 pkt 10 ustawy </w:t>
      </w:r>
      <w:proofErr w:type="spellStart"/>
      <w:r w:rsidR="0096093D" w:rsidRPr="00E72947">
        <w:rPr>
          <w:bCs/>
          <w:sz w:val="20"/>
          <w:szCs w:val="20"/>
        </w:rPr>
        <w:t>Pz</w:t>
      </w:r>
      <w:r>
        <w:rPr>
          <w:bCs/>
          <w:sz w:val="20"/>
          <w:szCs w:val="20"/>
        </w:rPr>
        <w:t>p</w:t>
      </w:r>
      <w:proofErr w:type="spellEnd"/>
      <w:r>
        <w:rPr>
          <w:bCs/>
          <w:sz w:val="20"/>
          <w:szCs w:val="20"/>
        </w:rPr>
        <w:t>.</w:t>
      </w:r>
    </w:p>
    <w:p w14:paraId="20C1EB52" w14:textId="53AA0772" w:rsidR="0096093D" w:rsidRDefault="0096093D" w:rsidP="005E72D4">
      <w:pPr>
        <w:ind w:left="910"/>
        <w:jc w:val="both"/>
        <w:rPr>
          <w:bCs/>
          <w:sz w:val="20"/>
          <w:szCs w:val="20"/>
        </w:rPr>
      </w:pPr>
    </w:p>
    <w:p w14:paraId="38483161" w14:textId="4AE89A99" w:rsidR="00AB2E6D" w:rsidRPr="00E72947" w:rsidRDefault="00AB2E6D" w:rsidP="00AB2E6D">
      <w:pPr>
        <w:numPr>
          <w:ilvl w:val="0"/>
          <w:numId w:val="24"/>
        </w:numPr>
        <w:ind w:left="910" w:hanging="484"/>
        <w:rPr>
          <w:bCs/>
          <w:sz w:val="20"/>
          <w:szCs w:val="20"/>
        </w:rPr>
      </w:pPr>
      <w:r w:rsidRPr="0099493F">
        <w:rPr>
          <w:bCs/>
          <w:sz w:val="20"/>
          <w:szCs w:val="20"/>
        </w:rPr>
        <w:t xml:space="preserve">Jakość </w:t>
      </w:r>
      <w:r w:rsidR="007A6957">
        <w:rPr>
          <w:bCs/>
          <w:sz w:val="20"/>
          <w:szCs w:val="20"/>
        </w:rPr>
        <w:t xml:space="preserve">karty graficznej </w:t>
      </w:r>
      <w:r w:rsidRPr="0099493F">
        <w:rPr>
          <w:bCs/>
          <w:sz w:val="20"/>
          <w:szCs w:val="20"/>
        </w:rPr>
        <w:t> (</w:t>
      </w:r>
      <w:r w:rsidR="007A6957">
        <w:rPr>
          <w:bCs/>
          <w:sz w:val="20"/>
          <w:szCs w:val="20"/>
        </w:rPr>
        <w:t>G</w:t>
      </w:r>
      <w:r w:rsidRPr="00E72947">
        <w:rPr>
          <w:bCs/>
          <w:sz w:val="20"/>
          <w:szCs w:val="20"/>
        </w:rPr>
        <w:t xml:space="preserve">) – waga </w:t>
      </w:r>
      <w:r>
        <w:rPr>
          <w:bCs/>
          <w:smallCaps/>
          <w:sz w:val="20"/>
          <w:szCs w:val="20"/>
        </w:rPr>
        <w:t>2</w:t>
      </w:r>
      <w:r w:rsidRPr="00E72947">
        <w:rPr>
          <w:bCs/>
          <w:smallCaps/>
          <w:sz w:val="20"/>
          <w:szCs w:val="20"/>
        </w:rPr>
        <w:t xml:space="preserve">0 </w:t>
      </w:r>
      <w:r w:rsidRPr="00E72947">
        <w:rPr>
          <w:bCs/>
          <w:sz w:val="20"/>
          <w:szCs w:val="20"/>
        </w:rPr>
        <w:t>pkt.</w:t>
      </w:r>
    </w:p>
    <w:p w14:paraId="449B17A7" w14:textId="70F35F30" w:rsidR="00AB2E6D" w:rsidRDefault="00AB2E6D" w:rsidP="00AB2E6D">
      <w:pPr>
        <w:ind w:left="910"/>
        <w:rPr>
          <w:bCs/>
          <w:sz w:val="20"/>
          <w:szCs w:val="20"/>
        </w:rPr>
      </w:pPr>
      <w:r w:rsidRPr="00E72947">
        <w:rPr>
          <w:bCs/>
          <w:sz w:val="20"/>
          <w:szCs w:val="20"/>
        </w:rPr>
        <w:t>Kryterium będzie punktowane przez zamawiającego w oparciu o wyliczenie arytmetyczne: [</w:t>
      </w:r>
      <w:r>
        <w:rPr>
          <w:bCs/>
          <w:sz w:val="20"/>
          <w:szCs w:val="20"/>
        </w:rPr>
        <w:t xml:space="preserve">liczba punktów otrzymanych przez </w:t>
      </w:r>
      <w:r w:rsidR="007A6957">
        <w:rPr>
          <w:bCs/>
          <w:sz w:val="20"/>
          <w:szCs w:val="20"/>
        </w:rPr>
        <w:t>kartę graficzną</w:t>
      </w:r>
      <w:r>
        <w:rPr>
          <w:bCs/>
          <w:sz w:val="20"/>
          <w:szCs w:val="20"/>
        </w:rPr>
        <w:t xml:space="preserve"> </w:t>
      </w:r>
      <w:r w:rsidRPr="00743E0F">
        <w:rPr>
          <w:bCs/>
          <w:sz w:val="20"/>
          <w:szCs w:val="20"/>
        </w:rPr>
        <w:t xml:space="preserve">w teście </w:t>
      </w:r>
      <w:r w:rsidR="007A6957">
        <w:rPr>
          <w:sz w:val="20"/>
        </w:rPr>
        <w:t xml:space="preserve">: </w:t>
      </w:r>
      <w:proofErr w:type="spellStart"/>
      <w:r w:rsidR="007A6957">
        <w:rPr>
          <w:sz w:val="20"/>
        </w:rPr>
        <w:t>PassMark</w:t>
      </w:r>
      <w:proofErr w:type="spellEnd"/>
      <w:r w:rsidR="00322C73">
        <w:rPr>
          <w:sz w:val="20"/>
        </w:rPr>
        <w:t xml:space="preserve"> </w:t>
      </w:r>
      <w:proofErr w:type="spellStart"/>
      <w:r w:rsidR="007A6957">
        <w:rPr>
          <w:sz w:val="20"/>
        </w:rPr>
        <w:t>PerformanceTest</w:t>
      </w:r>
      <w:proofErr w:type="spellEnd"/>
      <w:r w:rsidRPr="00743E0F">
        <w:rPr>
          <w:bCs/>
          <w:sz w:val="20"/>
          <w:szCs w:val="20"/>
        </w:rPr>
        <w:t xml:space="preserve"> według wyników opublikowanych na stronie </w:t>
      </w:r>
      <w:r w:rsidR="007A6957" w:rsidRPr="007A6957">
        <w:rPr>
          <w:bCs/>
          <w:sz w:val="20"/>
          <w:szCs w:val="20"/>
        </w:rPr>
        <w:t>https://www.videocardbenchmark.net/gpu_list.php</w:t>
      </w:r>
      <w:r w:rsidRPr="00E72947">
        <w:rPr>
          <w:bCs/>
          <w:sz w:val="20"/>
          <w:szCs w:val="20"/>
        </w:rPr>
        <w:t xml:space="preserve"> w ofercie badanej</w:t>
      </w:r>
      <w:r>
        <w:rPr>
          <w:bCs/>
          <w:sz w:val="20"/>
          <w:szCs w:val="20"/>
        </w:rPr>
        <w:t>/</w:t>
      </w:r>
      <w:r w:rsidRPr="00E72947">
        <w:rPr>
          <w:bCs/>
          <w:sz w:val="20"/>
          <w:szCs w:val="20"/>
        </w:rPr>
        <w:t xml:space="preserve"> </w:t>
      </w:r>
      <w:r>
        <w:rPr>
          <w:bCs/>
          <w:sz w:val="20"/>
          <w:szCs w:val="20"/>
        </w:rPr>
        <w:t xml:space="preserve">najwyższą liczbę punktów </w:t>
      </w:r>
      <w:r w:rsidRPr="00E72947">
        <w:rPr>
          <w:bCs/>
          <w:sz w:val="20"/>
          <w:szCs w:val="20"/>
        </w:rPr>
        <w:t xml:space="preserve">ze wszystkich ofert niepodlegających odrzuceniu] x </w:t>
      </w:r>
      <w:r>
        <w:rPr>
          <w:bCs/>
          <w:sz w:val="20"/>
          <w:szCs w:val="20"/>
        </w:rPr>
        <w:t>2</w:t>
      </w:r>
      <w:r w:rsidRPr="00E72947">
        <w:rPr>
          <w:bCs/>
          <w:sz w:val="20"/>
          <w:szCs w:val="20"/>
        </w:rPr>
        <w:t>0 (waga), wg niżej podanego wzoru:</w:t>
      </w:r>
      <w:r>
        <w:rPr>
          <w:bCs/>
          <w:sz w:val="20"/>
          <w:szCs w:val="20"/>
        </w:rPr>
        <w:t xml:space="preserve"> </w:t>
      </w:r>
      <w:r w:rsidRPr="00E72947">
        <w:rPr>
          <w:bCs/>
          <w:sz w:val="20"/>
          <w:szCs w:val="20"/>
        </w:rPr>
        <w:t xml:space="preserve"> </w:t>
      </w:r>
    </w:p>
    <w:p w14:paraId="0CE72B1A" w14:textId="77777777" w:rsidR="00AB2E6D" w:rsidRPr="00E72947" w:rsidRDefault="00AB2E6D" w:rsidP="00AB2E6D">
      <w:pPr>
        <w:rPr>
          <w:bCs/>
          <w:sz w:val="20"/>
          <w:szCs w:val="20"/>
        </w:rPr>
      </w:pPr>
    </w:p>
    <w:p w14:paraId="1B6D3839" w14:textId="77777777" w:rsidR="00AB2E6D" w:rsidRPr="00E72947" w:rsidRDefault="00AB2E6D" w:rsidP="00AB2E6D">
      <w:pPr>
        <w:ind w:left="910"/>
        <w:jc w:val="both"/>
        <w:rPr>
          <w:bCs/>
          <w:sz w:val="20"/>
          <w:szCs w:val="20"/>
        </w:rPr>
      </w:pPr>
    </w:p>
    <w:p w14:paraId="4812A9E4" w14:textId="0EFBE7AC" w:rsidR="00AB2E6D" w:rsidRDefault="00AB2E6D" w:rsidP="00AB2E6D">
      <w:pPr>
        <w:ind w:left="910"/>
        <w:jc w:val="both"/>
        <w:rPr>
          <w:bCs/>
          <w:sz w:val="20"/>
          <w:szCs w:val="20"/>
        </w:rPr>
      </w:pPr>
      <w:r>
        <w:rPr>
          <w:bCs/>
          <w:sz w:val="20"/>
          <w:szCs w:val="20"/>
        </w:rPr>
        <w:t xml:space="preserve">     </w:t>
      </w:r>
      <w:r w:rsidR="007A6957">
        <w:rPr>
          <w:bCs/>
          <w:sz w:val="20"/>
          <w:szCs w:val="20"/>
        </w:rPr>
        <w:tab/>
        <w:t xml:space="preserve">    </w:t>
      </w:r>
      <w:r>
        <w:rPr>
          <w:bCs/>
          <w:sz w:val="20"/>
          <w:szCs w:val="20"/>
        </w:rPr>
        <w:t xml:space="preserve"> Ilość punktów </w:t>
      </w:r>
      <w:r w:rsidRPr="00743E0F">
        <w:rPr>
          <w:bCs/>
          <w:sz w:val="20"/>
          <w:szCs w:val="20"/>
        </w:rPr>
        <w:t xml:space="preserve">teście </w:t>
      </w:r>
      <w:proofErr w:type="spellStart"/>
      <w:r w:rsidR="00322C73" w:rsidRPr="00322C73">
        <w:rPr>
          <w:bCs/>
          <w:sz w:val="20"/>
          <w:szCs w:val="20"/>
        </w:rPr>
        <w:t>PassMark</w:t>
      </w:r>
      <w:proofErr w:type="spellEnd"/>
      <w:r w:rsidR="00322C73">
        <w:rPr>
          <w:bCs/>
          <w:sz w:val="20"/>
          <w:szCs w:val="20"/>
        </w:rPr>
        <w:t xml:space="preserve"> </w:t>
      </w:r>
      <w:proofErr w:type="spellStart"/>
      <w:r w:rsidR="00322C73" w:rsidRPr="00322C73">
        <w:rPr>
          <w:bCs/>
          <w:sz w:val="20"/>
          <w:szCs w:val="20"/>
        </w:rPr>
        <w:t>PerformanceTest</w:t>
      </w:r>
      <w:proofErr w:type="spellEnd"/>
      <w:r w:rsidRPr="00743E0F">
        <w:rPr>
          <w:bCs/>
          <w:sz w:val="20"/>
          <w:szCs w:val="20"/>
        </w:rPr>
        <w:t xml:space="preserve"> </w:t>
      </w:r>
    </w:p>
    <w:p w14:paraId="0F0C58BD" w14:textId="1B4A5DC4" w:rsidR="00AB2E6D" w:rsidRPr="00E72947" w:rsidRDefault="00AB2E6D" w:rsidP="00AB2E6D">
      <w:pPr>
        <w:ind w:left="910" w:firstLine="530"/>
        <w:jc w:val="both"/>
        <w:rPr>
          <w:bCs/>
          <w:sz w:val="20"/>
          <w:szCs w:val="20"/>
        </w:rPr>
      </w:pPr>
      <w:r>
        <w:rPr>
          <w:bCs/>
          <w:sz w:val="20"/>
          <w:szCs w:val="20"/>
        </w:rPr>
        <w:t xml:space="preserve">     </w:t>
      </w:r>
      <w:r w:rsidR="00322C73">
        <w:rPr>
          <w:bCs/>
          <w:sz w:val="20"/>
          <w:szCs w:val="20"/>
        </w:rPr>
        <w:t xml:space="preserve">             </w:t>
      </w:r>
      <w:r>
        <w:rPr>
          <w:bCs/>
          <w:sz w:val="20"/>
          <w:szCs w:val="20"/>
        </w:rPr>
        <w:t>komponentu oferty badanej</w:t>
      </w:r>
    </w:p>
    <w:p w14:paraId="67B4F405" w14:textId="55270C6D" w:rsidR="00AB2E6D" w:rsidRPr="00E72947" w:rsidRDefault="00AB2E6D" w:rsidP="00AB2E6D">
      <w:pPr>
        <w:ind w:left="910"/>
        <w:jc w:val="both"/>
        <w:rPr>
          <w:bCs/>
          <w:sz w:val="20"/>
          <w:szCs w:val="20"/>
        </w:rPr>
      </w:pPr>
      <w:r w:rsidRPr="00E72947">
        <w:rPr>
          <w:bCs/>
          <w:sz w:val="20"/>
          <w:szCs w:val="20"/>
        </w:rPr>
        <w:t>G= ---------------------------------------------------------------------</w:t>
      </w:r>
      <w:r>
        <w:rPr>
          <w:bCs/>
          <w:sz w:val="20"/>
          <w:szCs w:val="20"/>
        </w:rPr>
        <w:t>-------</w:t>
      </w:r>
      <w:r w:rsidRPr="00E72947">
        <w:rPr>
          <w:bCs/>
          <w:sz w:val="20"/>
          <w:szCs w:val="20"/>
        </w:rPr>
        <w:t xml:space="preserve">x </w:t>
      </w:r>
      <w:r>
        <w:rPr>
          <w:bCs/>
          <w:sz w:val="20"/>
          <w:szCs w:val="20"/>
        </w:rPr>
        <w:t>2</w:t>
      </w:r>
      <w:r w:rsidRPr="00E72947">
        <w:rPr>
          <w:bCs/>
          <w:sz w:val="20"/>
          <w:szCs w:val="20"/>
        </w:rPr>
        <w:t>0 = ilość punktów</w:t>
      </w:r>
    </w:p>
    <w:p w14:paraId="240247D9" w14:textId="2CD49685" w:rsidR="00AB2E6D" w:rsidRDefault="00AB2E6D" w:rsidP="00AB2E6D">
      <w:pPr>
        <w:ind w:left="910"/>
        <w:jc w:val="both"/>
        <w:rPr>
          <w:bCs/>
          <w:sz w:val="20"/>
          <w:szCs w:val="20"/>
        </w:rPr>
      </w:pPr>
      <w:r>
        <w:rPr>
          <w:bCs/>
          <w:sz w:val="20"/>
          <w:szCs w:val="20"/>
        </w:rPr>
        <w:t xml:space="preserve">    </w:t>
      </w:r>
      <w:r w:rsidRPr="00E72947">
        <w:rPr>
          <w:bCs/>
          <w:sz w:val="20"/>
          <w:szCs w:val="20"/>
        </w:rPr>
        <w:t xml:space="preserve"> </w:t>
      </w:r>
      <w:r>
        <w:rPr>
          <w:bCs/>
          <w:sz w:val="20"/>
          <w:szCs w:val="20"/>
        </w:rPr>
        <w:t xml:space="preserve">Najwyższa ilość punktów </w:t>
      </w:r>
      <w:proofErr w:type="spellStart"/>
      <w:r w:rsidR="00322C73">
        <w:rPr>
          <w:sz w:val="20"/>
        </w:rPr>
        <w:t>PassMarkPerformanceTest</w:t>
      </w:r>
      <w:proofErr w:type="spellEnd"/>
    </w:p>
    <w:p w14:paraId="20DC3EEA" w14:textId="5E2A2606" w:rsidR="00AB2E6D" w:rsidRPr="00E72947" w:rsidRDefault="00AB2E6D" w:rsidP="00322C73">
      <w:pPr>
        <w:ind w:left="910"/>
        <w:jc w:val="both"/>
        <w:rPr>
          <w:bCs/>
          <w:sz w:val="20"/>
          <w:szCs w:val="20"/>
        </w:rPr>
      </w:pPr>
      <w:r>
        <w:rPr>
          <w:bCs/>
          <w:sz w:val="20"/>
          <w:szCs w:val="20"/>
        </w:rPr>
        <w:t xml:space="preserve">   </w:t>
      </w:r>
      <w:r w:rsidR="00322C73">
        <w:rPr>
          <w:bCs/>
          <w:sz w:val="20"/>
          <w:szCs w:val="20"/>
        </w:rPr>
        <w:t xml:space="preserve">            </w:t>
      </w:r>
      <w:r>
        <w:rPr>
          <w:bCs/>
          <w:sz w:val="20"/>
          <w:szCs w:val="20"/>
        </w:rPr>
        <w:t xml:space="preserve">     komponentu spośród wszystkich ofert</w:t>
      </w:r>
    </w:p>
    <w:p w14:paraId="3C664B75" w14:textId="77777777" w:rsidR="00AB2E6D" w:rsidRPr="00E72947" w:rsidRDefault="00AB2E6D" w:rsidP="00AB2E6D">
      <w:pPr>
        <w:ind w:left="910"/>
        <w:jc w:val="both"/>
        <w:rPr>
          <w:bCs/>
          <w:sz w:val="20"/>
          <w:szCs w:val="20"/>
        </w:rPr>
      </w:pPr>
    </w:p>
    <w:p w14:paraId="3B69A70A" w14:textId="77777777" w:rsidR="00AB2E6D" w:rsidRPr="00E72947" w:rsidRDefault="00AB2E6D" w:rsidP="00AB2E6D">
      <w:pPr>
        <w:ind w:left="910"/>
        <w:jc w:val="both"/>
        <w:rPr>
          <w:bCs/>
          <w:sz w:val="20"/>
          <w:szCs w:val="20"/>
        </w:rPr>
      </w:pPr>
    </w:p>
    <w:p w14:paraId="5F39F4CF" w14:textId="77777777" w:rsidR="00AB2E6D" w:rsidRPr="00E72947" w:rsidRDefault="00AB2E6D" w:rsidP="00AB2E6D">
      <w:pPr>
        <w:ind w:left="910"/>
        <w:jc w:val="both"/>
        <w:rPr>
          <w:bCs/>
          <w:sz w:val="20"/>
          <w:szCs w:val="20"/>
        </w:rPr>
      </w:pPr>
      <w:r w:rsidRPr="00E72947">
        <w:rPr>
          <w:bCs/>
          <w:sz w:val="20"/>
          <w:szCs w:val="20"/>
        </w:rPr>
        <w:t>Uwaga!</w:t>
      </w:r>
    </w:p>
    <w:p w14:paraId="4D71A2A8" w14:textId="66D549D1" w:rsidR="00AB2E6D" w:rsidRPr="00E72947" w:rsidRDefault="00322C73" w:rsidP="00AB2E6D">
      <w:pPr>
        <w:ind w:left="910"/>
        <w:rPr>
          <w:bCs/>
          <w:sz w:val="20"/>
          <w:szCs w:val="20"/>
        </w:rPr>
      </w:pPr>
      <w:r>
        <w:rPr>
          <w:bCs/>
          <w:sz w:val="20"/>
          <w:szCs w:val="20"/>
        </w:rPr>
        <w:t>W</w:t>
      </w:r>
      <w:r w:rsidR="00AB2E6D">
        <w:rPr>
          <w:sz w:val="20"/>
        </w:rPr>
        <w:t xml:space="preserve">ydajność </w:t>
      </w:r>
      <w:r w:rsidR="00AB2E6D" w:rsidRPr="00322C73">
        <w:rPr>
          <w:bCs/>
          <w:sz w:val="20"/>
          <w:szCs w:val="20"/>
        </w:rPr>
        <w:t>oferowane</w:t>
      </w:r>
      <w:r w:rsidRPr="00322C73">
        <w:rPr>
          <w:bCs/>
          <w:sz w:val="20"/>
          <w:szCs w:val="20"/>
        </w:rPr>
        <w:t>j</w:t>
      </w:r>
      <w:r w:rsidR="00AB2E6D" w:rsidRPr="00322C73">
        <w:rPr>
          <w:bCs/>
          <w:sz w:val="20"/>
          <w:szCs w:val="20"/>
        </w:rPr>
        <w:t xml:space="preserve"> </w:t>
      </w:r>
      <w:r w:rsidRPr="00322C73">
        <w:rPr>
          <w:bCs/>
          <w:sz w:val="20"/>
          <w:szCs w:val="20"/>
        </w:rPr>
        <w:t>karty graficznej</w:t>
      </w:r>
      <w:r w:rsidR="00AB2E6D" w:rsidRPr="00322C73">
        <w:rPr>
          <w:bCs/>
          <w:sz w:val="20"/>
          <w:szCs w:val="20"/>
        </w:rPr>
        <w:t xml:space="preserve"> musi osiągać ocenę na co najmniej </w:t>
      </w:r>
      <w:r w:rsidRPr="00322C73">
        <w:rPr>
          <w:bCs/>
          <w:sz w:val="20"/>
          <w:szCs w:val="20"/>
        </w:rPr>
        <w:t>1</w:t>
      </w:r>
      <w:r w:rsidR="007A0A51">
        <w:rPr>
          <w:bCs/>
          <w:sz w:val="20"/>
          <w:szCs w:val="20"/>
        </w:rPr>
        <w:t>450</w:t>
      </w:r>
      <w:r w:rsidRPr="00322C73">
        <w:rPr>
          <w:bCs/>
          <w:sz w:val="20"/>
          <w:szCs w:val="20"/>
        </w:rPr>
        <w:t xml:space="preserve"> punktów w G3D Rating (wynik dostępny: https://www.videocardbenchmark.net/gpu_list.php</w:t>
      </w:r>
      <w:r w:rsidR="00AB2E6D" w:rsidRPr="00E72947">
        <w:rPr>
          <w:bCs/>
          <w:sz w:val="20"/>
          <w:szCs w:val="20"/>
        </w:rPr>
        <w:t xml:space="preserve">. W przypadku zaoferowania przez Wykonawcę </w:t>
      </w:r>
      <w:r w:rsidR="00AB2E6D">
        <w:rPr>
          <w:bCs/>
          <w:sz w:val="20"/>
          <w:szCs w:val="20"/>
        </w:rPr>
        <w:t>podzespołu gorszej jakości</w:t>
      </w:r>
      <w:r w:rsidR="00AB2E6D" w:rsidRPr="00E72947">
        <w:rPr>
          <w:bCs/>
          <w:sz w:val="20"/>
          <w:szCs w:val="20"/>
        </w:rPr>
        <w:t xml:space="preserve"> oferta będzie podlegała odrzuceniu na podstawie art. 226 ust. 1 pkt 10 ustawy </w:t>
      </w:r>
      <w:proofErr w:type="spellStart"/>
      <w:r w:rsidR="00AB2E6D" w:rsidRPr="00E72947">
        <w:rPr>
          <w:bCs/>
          <w:sz w:val="20"/>
          <w:szCs w:val="20"/>
        </w:rPr>
        <w:t>Pz</w:t>
      </w:r>
      <w:r w:rsidR="00AB2E6D">
        <w:rPr>
          <w:bCs/>
          <w:sz w:val="20"/>
          <w:szCs w:val="20"/>
        </w:rPr>
        <w:t>p</w:t>
      </w:r>
      <w:proofErr w:type="spellEnd"/>
      <w:r w:rsidR="00AB2E6D">
        <w:rPr>
          <w:bCs/>
          <w:sz w:val="20"/>
          <w:szCs w:val="20"/>
        </w:rPr>
        <w:t>.</w:t>
      </w:r>
    </w:p>
    <w:p w14:paraId="3CEC7250" w14:textId="55EA2EFE" w:rsidR="00AB2E6D" w:rsidRDefault="00AB2E6D" w:rsidP="005E72D4">
      <w:pPr>
        <w:ind w:left="910"/>
        <w:jc w:val="both"/>
        <w:rPr>
          <w:bCs/>
          <w:sz w:val="20"/>
          <w:szCs w:val="20"/>
        </w:rPr>
      </w:pPr>
    </w:p>
    <w:p w14:paraId="1419AE80" w14:textId="77777777" w:rsidR="00AB2E6D" w:rsidRPr="00E72947" w:rsidRDefault="00AB2E6D" w:rsidP="005E72D4">
      <w:pPr>
        <w:ind w:left="910"/>
        <w:jc w:val="both"/>
        <w:rPr>
          <w:bCs/>
          <w:sz w:val="20"/>
          <w:szCs w:val="20"/>
        </w:rPr>
      </w:pPr>
    </w:p>
    <w:p w14:paraId="4DFD28BB" w14:textId="77777777" w:rsidR="0096093D" w:rsidRPr="00E72947" w:rsidRDefault="0096093D" w:rsidP="00F16006">
      <w:pPr>
        <w:rPr>
          <w:bCs/>
          <w:sz w:val="20"/>
          <w:szCs w:val="20"/>
        </w:rPr>
      </w:pPr>
      <w:r w:rsidRPr="00E72947">
        <w:rPr>
          <w:bCs/>
          <w:sz w:val="20"/>
          <w:szCs w:val="20"/>
        </w:rPr>
        <w:t xml:space="preserve">Zamawiający przyzna realizację zamówienia wykonawcy, który spełnia wymagane warunki oraz którego oferta odpowiada zasadom określonym w ustawie </w:t>
      </w:r>
      <w:proofErr w:type="spellStart"/>
      <w:r w:rsidRPr="00E72947">
        <w:rPr>
          <w:bCs/>
          <w:sz w:val="20"/>
          <w:szCs w:val="20"/>
        </w:rPr>
        <w:t>Pzp</w:t>
      </w:r>
      <w:proofErr w:type="spellEnd"/>
      <w:r w:rsidRPr="00E72947">
        <w:rPr>
          <w:bCs/>
          <w:sz w:val="20"/>
          <w:szCs w:val="20"/>
        </w:rPr>
        <w:t>, spełnia wymagania określone w niniejszej specyfikacji i uzyska najwyższą liczbę punktów.</w:t>
      </w:r>
    </w:p>
    <w:p w14:paraId="540494A7" w14:textId="47F4E49C" w:rsidR="0096093D" w:rsidRPr="00E72947" w:rsidRDefault="0096093D" w:rsidP="00F16006">
      <w:pPr>
        <w:rPr>
          <w:bCs/>
          <w:sz w:val="20"/>
          <w:szCs w:val="20"/>
        </w:rPr>
      </w:pPr>
      <w:r w:rsidRPr="00E72947">
        <w:rPr>
          <w:bCs/>
          <w:sz w:val="20"/>
          <w:szCs w:val="20"/>
        </w:rPr>
        <w:t>W przypadku dwóch ofert o tej samej liczbie punktów wygra ta z niższą ceną.</w:t>
      </w:r>
    </w:p>
    <w:p w14:paraId="0000012E" w14:textId="4A6D62C9" w:rsidR="004B3803" w:rsidRPr="00E72947" w:rsidRDefault="000F3764" w:rsidP="00F16006">
      <w:pPr>
        <w:numPr>
          <w:ilvl w:val="0"/>
          <w:numId w:val="15"/>
        </w:numPr>
        <w:ind w:left="448" w:hanging="426"/>
        <w:rPr>
          <w:bCs/>
          <w:sz w:val="20"/>
          <w:szCs w:val="20"/>
        </w:rPr>
      </w:pPr>
      <w:r w:rsidRPr="00E72947">
        <w:rPr>
          <w:bCs/>
          <w:sz w:val="20"/>
          <w:szCs w:val="20"/>
        </w:rPr>
        <w:t>Punktacja przyznawana ofertom w poszczególnych kryteriach oceny ofert będzie liczona z dokładnością do dwóch miejsc po przecinku, zgodnie z zasadami arytmetyki.</w:t>
      </w:r>
    </w:p>
    <w:p w14:paraId="3346F19B" w14:textId="77777777" w:rsidR="0096093D" w:rsidRPr="00E72947" w:rsidRDefault="0096093D" w:rsidP="00F16006">
      <w:pPr>
        <w:ind w:left="448"/>
        <w:rPr>
          <w:bCs/>
          <w:sz w:val="20"/>
          <w:szCs w:val="20"/>
        </w:rPr>
      </w:pPr>
      <w:r w:rsidRPr="00E72947">
        <w:rPr>
          <w:bCs/>
          <w:sz w:val="20"/>
          <w:szCs w:val="20"/>
        </w:rPr>
        <w:t xml:space="preserve">Za najkorzystniejszą zostanie uznana oferta, która uzyska najwyższą łączną ilość punktów za wszystkie kryteria, wg wzoru: </w:t>
      </w:r>
    </w:p>
    <w:p w14:paraId="43AF9CCD" w14:textId="77ADA8E7" w:rsidR="0096093D" w:rsidRPr="00E72947" w:rsidRDefault="0096093D" w:rsidP="005E72D4">
      <w:pPr>
        <w:ind w:left="448"/>
        <w:jc w:val="both"/>
        <w:rPr>
          <w:bCs/>
          <w:sz w:val="20"/>
          <w:szCs w:val="20"/>
        </w:rPr>
      </w:pPr>
      <w:r w:rsidRPr="00E72947">
        <w:rPr>
          <w:bCs/>
          <w:sz w:val="20"/>
          <w:szCs w:val="20"/>
        </w:rPr>
        <w:t xml:space="preserve">Ł = C + </w:t>
      </w:r>
      <w:r w:rsidR="00A94C28">
        <w:rPr>
          <w:bCs/>
          <w:sz w:val="20"/>
          <w:szCs w:val="20"/>
        </w:rPr>
        <w:t xml:space="preserve">P+ </w:t>
      </w:r>
      <w:r w:rsidRPr="00E72947">
        <w:rPr>
          <w:bCs/>
          <w:sz w:val="20"/>
          <w:szCs w:val="20"/>
        </w:rPr>
        <w:t>G</w:t>
      </w:r>
    </w:p>
    <w:p w14:paraId="431F47FA" w14:textId="77777777" w:rsidR="0096093D" w:rsidRPr="00E72947" w:rsidRDefault="0096093D" w:rsidP="005E72D4">
      <w:pPr>
        <w:ind w:left="448"/>
        <w:jc w:val="both"/>
        <w:rPr>
          <w:bCs/>
          <w:sz w:val="20"/>
          <w:szCs w:val="20"/>
        </w:rPr>
      </w:pPr>
      <w:r w:rsidRPr="00E72947">
        <w:rPr>
          <w:bCs/>
          <w:sz w:val="20"/>
          <w:szCs w:val="20"/>
        </w:rPr>
        <w:t>gdzie:</w:t>
      </w:r>
    </w:p>
    <w:p w14:paraId="2219240E" w14:textId="273CB323" w:rsidR="0096093D" w:rsidRPr="00E72947" w:rsidRDefault="0096093D" w:rsidP="005E72D4">
      <w:pPr>
        <w:ind w:left="448"/>
        <w:jc w:val="both"/>
        <w:rPr>
          <w:bCs/>
          <w:sz w:val="20"/>
          <w:szCs w:val="20"/>
        </w:rPr>
      </w:pPr>
      <w:r w:rsidRPr="00E72947">
        <w:rPr>
          <w:bCs/>
          <w:sz w:val="20"/>
          <w:szCs w:val="20"/>
        </w:rPr>
        <w:t>Ł</w:t>
      </w:r>
      <w:r w:rsidR="00F53D80">
        <w:rPr>
          <w:bCs/>
          <w:sz w:val="20"/>
          <w:szCs w:val="20"/>
        </w:rPr>
        <w:t xml:space="preserve"> </w:t>
      </w:r>
      <w:r w:rsidRPr="00E72947">
        <w:rPr>
          <w:bCs/>
          <w:sz w:val="20"/>
          <w:szCs w:val="20"/>
        </w:rPr>
        <w:t xml:space="preserve">– łączna ilość punktów za wszystkie kryteria </w:t>
      </w:r>
    </w:p>
    <w:p w14:paraId="3988E595" w14:textId="5C35A73F" w:rsidR="0096093D" w:rsidRDefault="0096093D" w:rsidP="005E72D4">
      <w:pPr>
        <w:ind w:left="448"/>
        <w:jc w:val="both"/>
        <w:rPr>
          <w:bCs/>
          <w:sz w:val="20"/>
          <w:szCs w:val="20"/>
        </w:rPr>
      </w:pPr>
      <w:r w:rsidRPr="00E72947">
        <w:rPr>
          <w:bCs/>
          <w:sz w:val="20"/>
          <w:szCs w:val="20"/>
        </w:rPr>
        <w:t>C</w:t>
      </w:r>
      <w:r w:rsidR="00F53D80">
        <w:rPr>
          <w:bCs/>
          <w:sz w:val="20"/>
          <w:szCs w:val="20"/>
        </w:rPr>
        <w:t xml:space="preserve"> </w:t>
      </w:r>
      <w:r w:rsidRPr="00E72947">
        <w:rPr>
          <w:bCs/>
          <w:sz w:val="20"/>
          <w:szCs w:val="20"/>
        </w:rPr>
        <w:t xml:space="preserve">– punkty przyznane w kryterium „Cena” </w:t>
      </w:r>
    </w:p>
    <w:p w14:paraId="115DFA13" w14:textId="243A696D" w:rsidR="00A94C28" w:rsidRPr="00E72947" w:rsidRDefault="00A94C28" w:rsidP="005E72D4">
      <w:pPr>
        <w:ind w:left="448"/>
        <w:jc w:val="both"/>
        <w:rPr>
          <w:bCs/>
          <w:sz w:val="20"/>
          <w:szCs w:val="20"/>
        </w:rPr>
      </w:pPr>
      <w:r>
        <w:rPr>
          <w:bCs/>
          <w:sz w:val="20"/>
          <w:szCs w:val="20"/>
        </w:rPr>
        <w:t xml:space="preserve">P - </w:t>
      </w:r>
      <w:r w:rsidRPr="00E72947">
        <w:rPr>
          <w:bCs/>
          <w:sz w:val="20"/>
          <w:szCs w:val="20"/>
        </w:rPr>
        <w:t>punkty przyznane w kryterium „</w:t>
      </w:r>
      <w:r>
        <w:rPr>
          <w:bCs/>
          <w:sz w:val="20"/>
          <w:szCs w:val="20"/>
        </w:rPr>
        <w:t>Jakość procesora</w:t>
      </w:r>
      <w:r w:rsidRPr="00E72947">
        <w:rPr>
          <w:bCs/>
          <w:sz w:val="20"/>
          <w:szCs w:val="20"/>
        </w:rPr>
        <w:t>”</w:t>
      </w:r>
    </w:p>
    <w:p w14:paraId="6173831F" w14:textId="1BA1C8EF" w:rsidR="0096093D" w:rsidRPr="00E72947" w:rsidRDefault="0096093D" w:rsidP="005E72D4">
      <w:pPr>
        <w:ind w:left="448"/>
        <w:jc w:val="both"/>
        <w:rPr>
          <w:bCs/>
          <w:sz w:val="20"/>
          <w:szCs w:val="20"/>
        </w:rPr>
      </w:pPr>
      <w:r w:rsidRPr="00E72947">
        <w:rPr>
          <w:bCs/>
          <w:sz w:val="20"/>
          <w:szCs w:val="20"/>
        </w:rPr>
        <w:t>G</w:t>
      </w:r>
      <w:r w:rsidR="00F53D80">
        <w:rPr>
          <w:bCs/>
          <w:sz w:val="20"/>
          <w:szCs w:val="20"/>
        </w:rPr>
        <w:t xml:space="preserve"> </w:t>
      </w:r>
      <w:r w:rsidRPr="00E72947">
        <w:rPr>
          <w:bCs/>
          <w:sz w:val="20"/>
          <w:szCs w:val="20"/>
        </w:rPr>
        <w:t>– punkty przyznane w kryterium „</w:t>
      </w:r>
      <w:r w:rsidR="00A94C28">
        <w:rPr>
          <w:bCs/>
          <w:sz w:val="20"/>
          <w:szCs w:val="20"/>
        </w:rPr>
        <w:t>Jakość karty graficznej</w:t>
      </w:r>
      <w:r w:rsidRPr="00E72947">
        <w:rPr>
          <w:bCs/>
          <w:sz w:val="20"/>
          <w:szCs w:val="20"/>
        </w:rPr>
        <w:t>”</w:t>
      </w:r>
    </w:p>
    <w:p w14:paraId="0000012F" w14:textId="77777777" w:rsidR="004B3803" w:rsidRPr="00E72947" w:rsidRDefault="000F3764" w:rsidP="005E72D4">
      <w:pPr>
        <w:numPr>
          <w:ilvl w:val="0"/>
          <w:numId w:val="15"/>
        </w:numPr>
        <w:ind w:left="448" w:hanging="426"/>
        <w:jc w:val="both"/>
        <w:rPr>
          <w:bCs/>
          <w:sz w:val="20"/>
          <w:szCs w:val="20"/>
        </w:rPr>
      </w:pPr>
      <w:r w:rsidRPr="00E72947">
        <w:rPr>
          <w:bCs/>
          <w:sz w:val="20"/>
          <w:szCs w:val="20"/>
        </w:rPr>
        <w:t>W toku badania i oceny ofert Zamawiający może żądać od Wykonawcy wyjaśnień dotyczących treści złożonej oferty, w tym zaoferowanej ceny.</w:t>
      </w:r>
    </w:p>
    <w:p w14:paraId="00000130" w14:textId="77777777" w:rsidR="004B3803" w:rsidRPr="00E72947" w:rsidRDefault="000F3764" w:rsidP="005E72D4">
      <w:pPr>
        <w:numPr>
          <w:ilvl w:val="0"/>
          <w:numId w:val="15"/>
        </w:numPr>
        <w:ind w:left="448" w:hanging="426"/>
        <w:jc w:val="both"/>
        <w:rPr>
          <w:bCs/>
          <w:sz w:val="20"/>
          <w:szCs w:val="20"/>
        </w:rPr>
      </w:pPr>
      <w:r w:rsidRPr="00E72947">
        <w:rPr>
          <w:bCs/>
          <w:sz w:val="20"/>
          <w:szCs w:val="20"/>
        </w:rPr>
        <w:t>Zamawiający udzieli zamówienia Wykonawcy, którego oferta zostanie uznana za najkorzystniejszą.</w:t>
      </w:r>
    </w:p>
    <w:p w14:paraId="00000131" w14:textId="77777777" w:rsidR="004B3803" w:rsidRPr="00E72947" w:rsidRDefault="000F3764" w:rsidP="005E72D4">
      <w:pPr>
        <w:pStyle w:val="Nagwek2"/>
        <w:jc w:val="both"/>
        <w:rPr>
          <w:bCs/>
        </w:rPr>
      </w:pPr>
      <w:bookmarkStart w:id="25" w:name="_Toc74211512"/>
      <w:r w:rsidRPr="00E72947">
        <w:rPr>
          <w:bCs/>
        </w:rPr>
        <w:t>XXI. Informacje o formalnościach, jakie powinny być dopełnione po wyborze oferty w celu zawarcia umowy</w:t>
      </w:r>
      <w:bookmarkEnd w:id="25"/>
    </w:p>
    <w:p w14:paraId="00000132" w14:textId="77777777" w:rsidR="004B3803" w:rsidRPr="00E72947" w:rsidRDefault="000F3764" w:rsidP="00F16006">
      <w:pPr>
        <w:numPr>
          <w:ilvl w:val="0"/>
          <w:numId w:val="7"/>
        </w:numPr>
        <w:spacing w:before="240"/>
        <w:ind w:left="462" w:hanging="426"/>
        <w:rPr>
          <w:bCs/>
          <w:sz w:val="20"/>
          <w:szCs w:val="20"/>
        </w:rPr>
      </w:pPr>
      <w:r w:rsidRPr="00E72947">
        <w:rPr>
          <w:bCs/>
          <w:sz w:val="20"/>
          <w:szCs w:val="20"/>
        </w:rPr>
        <w:t>Zamawiający zawiera umowę w sprawie zamówienia publicznego w terminie nie krótszym niż 5 dni od dnia przesłania zawiadomienia o wyborze najkorzystniejszej oferty.</w:t>
      </w:r>
    </w:p>
    <w:p w14:paraId="00000133" w14:textId="77777777" w:rsidR="004B3803" w:rsidRPr="00E72947" w:rsidRDefault="000F3764" w:rsidP="00F16006">
      <w:pPr>
        <w:numPr>
          <w:ilvl w:val="0"/>
          <w:numId w:val="7"/>
        </w:numPr>
        <w:ind w:left="462" w:hanging="426"/>
        <w:rPr>
          <w:bCs/>
          <w:sz w:val="20"/>
          <w:szCs w:val="20"/>
        </w:rPr>
      </w:pPr>
      <w:r w:rsidRPr="00E72947">
        <w:rPr>
          <w:bCs/>
          <w:sz w:val="20"/>
          <w:szCs w:val="20"/>
        </w:rPr>
        <w:t xml:space="preserve">Zamawiający może zawrzeć umowę w sprawie zamówienia publicznego przed upływem terminu, o którym mowa w ust. 1, jeżeli </w:t>
      </w:r>
      <w:r w:rsidRPr="00E72947">
        <w:rPr>
          <w:bCs/>
          <w:sz w:val="20"/>
          <w:szCs w:val="20"/>
        </w:rPr>
        <w:tab/>
        <w:t>w postępowaniu o udzielenie zamówienia prowadzonym w trybie</w:t>
      </w:r>
      <w:r w:rsidRPr="00E72947">
        <w:rPr>
          <w:bCs/>
          <w:sz w:val="20"/>
          <w:szCs w:val="20"/>
        </w:rPr>
        <w:tab/>
        <w:t>podstawowym złożono tylko jedną ofertę.</w:t>
      </w:r>
    </w:p>
    <w:p w14:paraId="00000134" w14:textId="36E1EF59" w:rsidR="004B3803" w:rsidRPr="00E72947" w:rsidRDefault="000F3764" w:rsidP="00F16006">
      <w:pPr>
        <w:numPr>
          <w:ilvl w:val="0"/>
          <w:numId w:val="7"/>
        </w:numPr>
        <w:ind w:left="462" w:hanging="426"/>
        <w:rPr>
          <w:bCs/>
          <w:sz w:val="20"/>
          <w:szCs w:val="20"/>
        </w:rPr>
      </w:pPr>
      <w:r w:rsidRPr="00E72947">
        <w:rPr>
          <w:bCs/>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sidRPr="00E72947">
        <w:rPr>
          <w:bCs/>
          <w:sz w:val="20"/>
          <w:szCs w:val="20"/>
        </w:rPr>
        <w:t>II</w:t>
      </w:r>
      <w:r w:rsidRPr="00E72947">
        <w:rPr>
          <w:bCs/>
          <w:sz w:val="20"/>
          <w:szCs w:val="20"/>
        </w:rPr>
        <w:t xml:space="preserve"> SWZ.</w:t>
      </w:r>
    </w:p>
    <w:p w14:paraId="00000135" w14:textId="77777777" w:rsidR="004B3803" w:rsidRPr="00E72947" w:rsidRDefault="000F3764" w:rsidP="00F16006">
      <w:pPr>
        <w:numPr>
          <w:ilvl w:val="0"/>
          <w:numId w:val="7"/>
        </w:numPr>
        <w:ind w:left="462" w:hanging="426"/>
        <w:rPr>
          <w:bCs/>
          <w:sz w:val="20"/>
          <w:szCs w:val="20"/>
        </w:rPr>
      </w:pPr>
      <w:r w:rsidRPr="00E72947">
        <w:rPr>
          <w:bCs/>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E72947" w:rsidRDefault="000F3764" w:rsidP="00F16006">
      <w:pPr>
        <w:numPr>
          <w:ilvl w:val="0"/>
          <w:numId w:val="7"/>
        </w:numPr>
        <w:ind w:left="462" w:hanging="426"/>
        <w:rPr>
          <w:bCs/>
          <w:sz w:val="20"/>
          <w:szCs w:val="20"/>
        </w:rPr>
      </w:pPr>
      <w:r w:rsidRPr="00E72947">
        <w:rPr>
          <w:bCs/>
          <w:sz w:val="20"/>
          <w:szCs w:val="20"/>
        </w:rPr>
        <w:t>Wykonawca będzie zobowiązany do podpisania umowy w miejscu i terminie wskazanym przez Zamawiającego.</w:t>
      </w:r>
    </w:p>
    <w:p w14:paraId="52F5E946" w14:textId="40A63D57" w:rsidR="001639C7" w:rsidRPr="00E72947" w:rsidRDefault="001639C7" w:rsidP="00F16006">
      <w:pPr>
        <w:numPr>
          <w:ilvl w:val="0"/>
          <w:numId w:val="7"/>
        </w:numPr>
        <w:ind w:left="462" w:hanging="426"/>
        <w:rPr>
          <w:bCs/>
          <w:sz w:val="20"/>
          <w:szCs w:val="20"/>
        </w:rPr>
      </w:pPr>
      <w:r w:rsidRPr="00E72947">
        <w:rPr>
          <w:bCs/>
          <w:sz w:val="20"/>
          <w:szCs w:val="20"/>
        </w:rPr>
        <w:t>Najpóźniej do dnia podpisania umowy Wykonawca przedkłada:</w:t>
      </w:r>
    </w:p>
    <w:p w14:paraId="4264E2D1" w14:textId="77777777" w:rsidR="001639C7" w:rsidRPr="00E72947" w:rsidRDefault="001639C7" w:rsidP="00F16006">
      <w:pPr>
        <w:pStyle w:val="Tekstpodstawowywcity"/>
        <w:numPr>
          <w:ilvl w:val="1"/>
          <w:numId w:val="7"/>
        </w:numPr>
        <w:tabs>
          <w:tab w:val="left" w:pos="709"/>
        </w:tabs>
        <w:spacing w:after="0" w:line="276" w:lineRule="auto"/>
        <w:rPr>
          <w:rFonts w:ascii="Arial" w:hAnsi="Arial" w:cs="Arial"/>
          <w:bCs/>
          <w:color w:val="000000"/>
        </w:rPr>
      </w:pPr>
      <w:r w:rsidRPr="00E72947">
        <w:rPr>
          <w:rFonts w:ascii="Arial" w:hAnsi="Arial" w:cs="Arial"/>
          <w:bCs/>
          <w:color w:val="000000"/>
        </w:rPr>
        <w:t xml:space="preserve">umowę regulującą współpracę wykonawców wspólnie ubiegających się o udzielenie zamówienia, jeżeli oferta tych wykonawców zostanie wybrana, </w:t>
      </w:r>
    </w:p>
    <w:p w14:paraId="4C503CE1" w14:textId="19D475F3" w:rsidR="001639C7" w:rsidRPr="00E72947" w:rsidRDefault="00F604D9" w:rsidP="00F16006">
      <w:pPr>
        <w:pStyle w:val="pkt"/>
        <w:numPr>
          <w:ilvl w:val="1"/>
          <w:numId w:val="7"/>
        </w:numPr>
        <w:tabs>
          <w:tab w:val="left" w:pos="851"/>
        </w:tabs>
        <w:autoSpaceDE w:val="0"/>
        <w:autoSpaceDN w:val="0"/>
        <w:spacing w:before="0" w:after="0" w:line="276" w:lineRule="auto"/>
        <w:jc w:val="left"/>
        <w:rPr>
          <w:rFonts w:ascii="Arial" w:hAnsi="Arial" w:cs="Arial"/>
          <w:bCs/>
          <w:color w:val="000000"/>
          <w:sz w:val="20"/>
          <w:szCs w:val="20"/>
        </w:rPr>
      </w:pPr>
      <w:r w:rsidRPr="00E72947">
        <w:rPr>
          <w:rFonts w:ascii="Arial" w:hAnsi="Arial" w:cs="Arial"/>
          <w:bCs/>
          <w:color w:val="000000"/>
          <w:sz w:val="20"/>
          <w:szCs w:val="20"/>
        </w:rPr>
        <w:t>zabezpieczenie należytego wykonania umowy, o którym mowa w Rozdziale XXII.</w:t>
      </w:r>
    </w:p>
    <w:p w14:paraId="00000137" w14:textId="5F87B1E4" w:rsidR="004B3803" w:rsidRPr="00E72947" w:rsidRDefault="000F3764" w:rsidP="005E72D4">
      <w:pPr>
        <w:pStyle w:val="Nagwek2"/>
        <w:jc w:val="both"/>
        <w:rPr>
          <w:bCs/>
        </w:rPr>
      </w:pPr>
      <w:bookmarkStart w:id="26" w:name="_Toc74211513"/>
      <w:r w:rsidRPr="00E72947">
        <w:rPr>
          <w:bCs/>
        </w:rPr>
        <w:t>XXII. Wymagania dotyczące zabezpieczenia należytego wykonania umowy</w:t>
      </w:r>
      <w:bookmarkEnd w:id="26"/>
    </w:p>
    <w:p w14:paraId="73C06598" w14:textId="42D0E7A0" w:rsidR="00D541F7" w:rsidRPr="00E72947" w:rsidRDefault="00A94C28" w:rsidP="005E72D4">
      <w:pPr>
        <w:rPr>
          <w:bCs/>
          <w:sz w:val="20"/>
          <w:szCs w:val="20"/>
        </w:rPr>
      </w:pPr>
      <w:r>
        <w:rPr>
          <w:bCs/>
          <w:sz w:val="20"/>
          <w:szCs w:val="20"/>
        </w:rPr>
        <w:t>Zamawiający nie żąda zabezpieczenia należytego wykonania umowy.</w:t>
      </w:r>
    </w:p>
    <w:p w14:paraId="00000139" w14:textId="77777777" w:rsidR="004B3803" w:rsidRPr="00E72947" w:rsidRDefault="000F3764" w:rsidP="005E72D4">
      <w:pPr>
        <w:pStyle w:val="Nagwek2"/>
        <w:jc w:val="both"/>
        <w:rPr>
          <w:bCs/>
        </w:rPr>
      </w:pPr>
      <w:bookmarkStart w:id="27" w:name="_Toc74211514"/>
      <w:r w:rsidRPr="00E72947">
        <w:rPr>
          <w:bCs/>
        </w:rPr>
        <w:t>XXIII. Informacje o treści zawieranej umowy oraz możliwości jej zmiany</w:t>
      </w:r>
      <w:bookmarkEnd w:id="27"/>
      <w:r w:rsidRPr="00E72947">
        <w:rPr>
          <w:bCs/>
        </w:rPr>
        <w:t xml:space="preserve"> </w:t>
      </w:r>
    </w:p>
    <w:p w14:paraId="0000013A" w14:textId="1EABE4FF" w:rsidR="004B3803" w:rsidRPr="00E72947" w:rsidRDefault="000F3764" w:rsidP="001952CB">
      <w:pPr>
        <w:numPr>
          <w:ilvl w:val="3"/>
          <w:numId w:val="16"/>
        </w:numPr>
        <w:spacing w:before="240"/>
        <w:ind w:left="284"/>
        <w:rPr>
          <w:bCs/>
          <w:sz w:val="20"/>
          <w:szCs w:val="20"/>
        </w:rPr>
      </w:pPr>
      <w:r w:rsidRPr="00E72947">
        <w:rPr>
          <w:bCs/>
          <w:sz w:val="20"/>
          <w:szCs w:val="20"/>
        </w:rPr>
        <w:t xml:space="preserve">Wybrany Wykonawca jest zobowiązany do zawarcia umowy w sprawie zamówienia publicznego na warunkach określonych we Wzorze Umowy, stanowiącym Załącznik nr </w:t>
      </w:r>
      <w:r w:rsidR="001328FF">
        <w:rPr>
          <w:bCs/>
          <w:sz w:val="20"/>
          <w:szCs w:val="20"/>
        </w:rPr>
        <w:t>4</w:t>
      </w:r>
      <w:r w:rsidRPr="00E72947">
        <w:rPr>
          <w:bCs/>
          <w:sz w:val="20"/>
          <w:szCs w:val="20"/>
        </w:rPr>
        <w:t xml:space="preserve"> do SWZ.</w:t>
      </w:r>
    </w:p>
    <w:p w14:paraId="0000013B" w14:textId="77777777" w:rsidR="004B3803" w:rsidRPr="00E72947" w:rsidRDefault="000F3764" w:rsidP="001952CB">
      <w:pPr>
        <w:numPr>
          <w:ilvl w:val="3"/>
          <w:numId w:val="16"/>
        </w:numPr>
        <w:ind w:left="284"/>
        <w:rPr>
          <w:bCs/>
          <w:sz w:val="20"/>
          <w:szCs w:val="20"/>
        </w:rPr>
      </w:pPr>
      <w:r w:rsidRPr="00E72947">
        <w:rPr>
          <w:bCs/>
          <w:sz w:val="20"/>
          <w:szCs w:val="20"/>
        </w:rPr>
        <w:t>Zakres świadczenia Wykonawcy wynikający z umowy jest tożsamy z jego zobowiązaniem zawartym w ofercie.</w:t>
      </w:r>
    </w:p>
    <w:p w14:paraId="0000013C" w14:textId="232EB4DD" w:rsidR="004B3803" w:rsidRPr="00E72947" w:rsidRDefault="000F3764" w:rsidP="001952CB">
      <w:pPr>
        <w:numPr>
          <w:ilvl w:val="3"/>
          <w:numId w:val="16"/>
        </w:numPr>
        <w:ind w:left="284"/>
        <w:rPr>
          <w:bCs/>
          <w:sz w:val="20"/>
          <w:szCs w:val="20"/>
        </w:rPr>
      </w:pPr>
      <w:r w:rsidRPr="00E72947">
        <w:rPr>
          <w:bCs/>
          <w:sz w:val="20"/>
          <w:szCs w:val="20"/>
        </w:rPr>
        <w:t xml:space="preserve">Zamawiający przewiduje możliwość zmiany zawartej umowy w stosunku do treści wybranej oferty w zakresie uregulowanym w art. 454-455 PZP oraz wskazanym we Wzorze Umowy, stanowiącym Załącznik nr </w:t>
      </w:r>
      <w:r w:rsidR="001328FF">
        <w:rPr>
          <w:bCs/>
          <w:sz w:val="20"/>
          <w:szCs w:val="20"/>
        </w:rPr>
        <w:t>4</w:t>
      </w:r>
      <w:r w:rsidRPr="00E72947">
        <w:rPr>
          <w:bCs/>
          <w:sz w:val="20"/>
          <w:szCs w:val="20"/>
        </w:rPr>
        <w:t xml:space="preserve"> do SWZ.</w:t>
      </w:r>
    </w:p>
    <w:p w14:paraId="0000013D" w14:textId="77777777" w:rsidR="004B3803" w:rsidRPr="00E72947" w:rsidRDefault="000F3764" w:rsidP="001952CB">
      <w:pPr>
        <w:numPr>
          <w:ilvl w:val="3"/>
          <w:numId w:val="16"/>
        </w:numPr>
        <w:ind w:left="284"/>
        <w:rPr>
          <w:bCs/>
          <w:sz w:val="20"/>
          <w:szCs w:val="20"/>
        </w:rPr>
      </w:pPr>
      <w:r w:rsidRPr="00E72947">
        <w:rPr>
          <w:bCs/>
          <w:sz w:val="20"/>
          <w:szCs w:val="20"/>
        </w:rPr>
        <w:t>Zmiana umowy wymaga dla swej ważności, pod rygorem nieważności, zachowania formy pisemnej.</w:t>
      </w:r>
    </w:p>
    <w:p w14:paraId="0000013E" w14:textId="77777777" w:rsidR="004B3803" w:rsidRPr="00E72947" w:rsidRDefault="000F3764" w:rsidP="005E72D4">
      <w:pPr>
        <w:pStyle w:val="Nagwek2"/>
        <w:jc w:val="both"/>
        <w:rPr>
          <w:bCs/>
        </w:rPr>
      </w:pPr>
      <w:bookmarkStart w:id="28" w:name="_Toc74211515"/>
      <w:r w:rsidRPr="00E72947">
        <w:rPr>
          <w:bCs/>
        </w:rPr>
        <w:t>XIV. Pouczenie o środkach ochrony prawnej przysługujących Wykonawcy</w:t>
      </w:r>
      <w:bookmarkEnd w:id="28"/>
    </w:p>
    <w:p w14:paraId="0000013F" w14:textId="77777777" w:rsidR="004B3803" w:rsidRPr="00E72947" w:rsidRDefault="000F3764" w:rsidP="001952CB">
      <w:pPr>
        <w:numPr>
          <w:ilvl w:val="0"/>
          <w:numId w:val="6"/>
        </w:numPr>
        <w:spacing w:before="240"/>
        <w:ind w:left="426"/>
        <w:rPr>
          <w:bCs/>
          <w:sz w:val="20"/>
          <w:szCs w:val="20"/>
        </w:rPr>
      </w:pPr>
      <w:r w:rsidRPr="00E72947">
        <w:rPr>
          <w:bCs/>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Pr="00E72947" w:rsidRDefault="000F3764" w:rsidP="001952CB">
      <w:pPr>
        <w:numPr>
          <w:ilvl w:val="0"/>
          <w:numId w:val="6"/>
        </w:numPr>
        <w:ind w:left="426"/>
        <w:rPr>
          <w:bCs/>
          <w:sz w:val="20"/>
          <w:szCs w:val="20"/>
        </w:rPr>
      </w:pPr>
      <w:r w:rsidRPr="00E72947">
        <w:rPr>
          <w:bCs/>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Pr="00E72947" w:rsidRDefault="000F3764" w:rsidP="001952CB">
      <w:pPr>
        <w:numPr>
          <w:ilvl w:val="0"/>
          <w:numId w:val="6"/>
        </w:numPr>
        <w:ind w:left="426"/>
        <w:rPr>
          <w:bCs/>
          <w:sz w:val="20"/>
          <w:szCs w:val="20"/>
        </w:rPr>
      </w:pPr>
      <w:r w:rsidRPr="00E72947">
        <w:rPr>
          <w:bCs/>
          <w:sz w:val="20"/>
          <w:szCs w:val="20"/>
        </w:rPr>
        <w:t>Odwołanie przysługuje na:</w:t>
      </w:r>
    </w:p>
    <w:p w14:paraId="00000142" w14:textId="77777777" w:rsidR="004B3803" w:rsidRPr="00E72947" w:rsidRDefault="000F3764" w:rsidP="001952CB">
      <w:pPr>
        <w:ind w:left="868" w:hanging="425"/>
        <w:rPr>
          <w:bCs/>
          <w:sz w:val="20"/>
          <w:szCs w:val="20"/>
        </w:rPr>
      </w:pPr>
      <w:r w:rsidRPr="00E72947">
        <w:rPr>
          <w:bCs/>
          <w:sz w:val="20"/>
          <w:szCs w:val="20"/>
        </w:rPr>
        <w:t>1)</w:t>
      </w:r>
      <w:r w:rsidRPr="00E72947">
        <w:rPr>
          <w:bCs/>
          <w:sz w:val="20"/>
          <w:szCs w:val="20"/>
        </w:rPr>
        <w:tab/>
        <w:t>niezgodną z przepisami ustawy czynność Zamawiającego, podjętą w postępowaniu o udzielenie zamówienia, w tym na projektowane postanowienie umowy;</w:t>
      </w:r>
    </w:p>
    <w:p w14:paraId="00000143" w14:textId="77777777" w:rsidR="004B3803" w:rsidRPr="00E72947" w:rsidRDefault="000F3764" w:rsidP="001952CB">
      <w:pPr>
        <w:ind w:left="868" w:hanging="425"/>
        <w:rPr>
          <w:bCs/>
          <w:sz w:val="20"/>
          <w:szCs w:val="20"/>
        </w:rPr>
      </w:pPr>
      <w:r w:rsidRPr="00E72947">
        <w:rPr>
          <w:bCs/>
          <w:sz w:val="20"/>
          <w:szCs w:val="20"/>
        </w:rPr>
        <w:t>2)</w:t>
      </w:r>
      <w:r w:rsidRPr="00E72947">
        <w:rPr>
          <w:bCs/>
          <w:sz w:val="20"/>
          <w:szCs w:val="20"/>
        </w:rPr>
        <w:tab/>
        <w:t>zaniechanie czynności w postępowaniu o udzielenie zamówienia do której zamawiający był obowiązany na podstawie ustawy;</w:t>
      </w:r>
    </w:p>
    <w:p w14:paraId="00000144" w14:textId="77777777" w:rsidR="004B3803" w:rsidRPr="00E72947" w:rsidRDefault="000F3764" w:rsidP="001952CB">
      <w:pPr>
        <w:numPr>
          <w:ilvl w:val="0"/>
          <w:numId w:val="6"/>
        </w:numPr>
        <w:ind w:left="426"/>
        <w:rPr>
          <w:bCs/>
          <w:sz w:val="20"/>
          <w:szCs w:val="20"/>
        </w:rPr>
      </w:pPr>
      <w:r w:rsidRPr="00E72947">
        <w:rPr>
          <w:bCs/>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Pr="00E72947" w:rsidRDefault="000F3764" w:rsidP="001952CB">
      <w:pPr>
        <w:numPr>
          <w:ilvl w:val="0"/>
          <w:numId w:val="6"/>
        </w:numPr>
        <w:ind w:left="426"/>
        <w:rPr>
          <w:bCs/>
          <w:sz w:val="20"/>
          <w:szCs w:val="20"/>
        </w:rPr>
      </w:pPr>
      <w:r w:rsidRPr="00E72947">
        <w:rPr>
          <w:bCs/>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Pr="00E72947" w:rsidRDefault="000F3764" w:rsidP="001952CB">
      <w:pPr>
        <w:numPr>
          <w:ilvl w:val="0"/>
          <w:numId w:val="6"/>
        </w:numPr>
        <w:ind w:left="426"/>
        <w:rPr>
          <w:bCs/>
          <w:sz w:val="20"/>
          <w:szCs w:val="20"/>
        </w:rPr>
      </w:pPr>
      <w:r w:rsidRPr="00E72947">
        <w:rPr>
          <w:bCs/>
          <w:sz w:val="20"/>
          <w:szCs w:val="20"/>
        </w:rPr>
        <w:t>Odwołanie wnosi się w terminie:</w:t>
      </w:r>
    </w:p>
    <w:p w14:paraId="00000147" w14:textId="77777777" w:rsidR="004B3803" w:rsidRPr="00E72947" w:rsidRDefault="000F3764" w:rsidP="001952CB">
      <w:pPr>
        <w:ind w:left="709" w:hanging="425"/>
        <w:rPr>
          <w:bCs/>
          <w:sz w:val="20"/>
          <w:szCs w:val="20"/>
        </w:rPr>
      </w:pPr>
      <w:r w:rsidRPr="00E72947">
        <w:rPr>
          <w:bCs/>
          <w:sz w:val="20"/>
          <w:szCs w:val="20"/>
        </w:rPr>
        <w:t>1)</w:t>
      </w:r>
      <w:r w:rsidRPr="00E72947">
        <w:rPr>
          <w:bCs/>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Pr="00E72947" w:rsidRDefault="000F3764" w:rsidP="001952CB">
      <w:pPr>
        <w:ind w:left="709" w:hanging="425"/>
        <w:rPr>
          <w:bCs/>
          <w:sz w:val="20"/>
          <w:szCs w:val="20"/>
        </w:rPr>
      </w:pPr>
      <w:r w:rsidRPr="00E72947">
        <w:rPr>
          <w:bCs/>
          <w:sz w:val="20"/>
          <w:szCs w:val="20"/>
        </w:rPr>
        <w:t>2)</w:t>
      </w:r>
      <w:r w:rsidRPr="00E72947">
        <w:rPr>
          <w:bCs/>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Pr="00E72947" w:rsidRDefault="000F3764" w:rsidP="001952CB">
      <w:pPr>
        <w:numPr>
          <w:ilvl w:val="0"/>
          <w:numId w:val="6"/>
        </w:numPr>
        <w:ind w:left="426"/>
        <w:rPr>
          <w:bCs/>
          <w:sz w:val="20"/>
          <w:szCs w:val="20"/>
        </w:rPr>
      </w:pPr>
      <w:r w:rsidRPr="00E72947">
        <w:rPr>
          <w:bCs/>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Pr="00E72947" w:rsidRDefault="000F3764" w:rsidP="001952CB">
      <w:pPr>
        <w:numPr>
          <w:ilvl w:val="0"/>
          <w:numId w:val="6"/>
        </w:numPr>
        <w:ind w:left="426"/>
        <w:rPr>
          <w:bCs/>
          <w:sz w:val="20"/>
          <w:szCs w:val="20"/>
        </w:rPr>
      </w:pPr>
      <w:r w:rsidRPr="00E72947">
        <w:rPr>
          <w:bCs/>
          <w:sz w:val="20"/>
          <w:szCs w:val="20"/>
        </w:rPr>
        <w:t>Na orzeczenie Izby oraz postanowienie Prezesa Izby, o którym mowa w art. 519 ust. 1 ustawy PZP, stronom oraz uczestnikom postępowania odwoławczego przysługuje skarga do sądu.</w:t>
      </w:r>
    </w:p>
    <w:p w14:paraId="0000014B" w14:textId="77777777" w:rsidR="004B3803" w:rsidRPr="00E72947" w:rsidRDefault="000F3764" w:rsidP="001952CB">
      <w:pPr>
        <w:numPr>
          <w:ilvl w:val="0"/>
          <w:numId w:val="6"/>
        </w:numPr>
        <w:ind w:left="426"/>
        <w:rPr>
          <w:bCs/>
          <w:sz w:val="20"/>
          <w:szCs w:val="20"/>
        </w:rPr>
      </w:pPr>
      <w:r w:rsidRPr="00E72947">
        <w:rPr>
          <w:bCs/>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Pr="00E72947" w:rsidRDefault="000F3764" w:rsidP="001952CB">
      <w:pPr>
        <w:numPr>
          <w:ilvl w:val="0"/>
          <w:numId w:val="6"/>
        </w:numPr>
        <w:ind w:left="426"/>
        <w:rPr>
          <w:bCs/>
          <w:sz w:val="20"/>
          <w:szCs w:val="20"/>
        </w:rPr>
      </w:pPr>
      <w:r w:rsidRPr="00E72947">
        <w:rPr>
          <w:bCs/>
          <w:sz w:val="20"/>
          <w:szCs w:val="20"/>
        </w:rPr>
        <w:t>Skargę wnosi się do Sądu Okręgowego w Warszawie - sądu zamówień publicznych, zwanego dalej "sądem zamówień publicznych".</w:t>
      </w:r>
    </w:p>
    <w:p w14:paraId="0000014D" w14:textId="77777777" w:rsidR="004B3803" w:rsidRPr="00E72947" w:rsidRDefault="000F3764" w:rsidP="001952CB">
      <w:pPr>
        <w:numPr>
          <w:ilvl w:val="0"/>
          <w:numId w:val="6"/>
        </w:numPr>
        <w:ind w:left="426"/>
        <w:rPr>
          <w:bCs/>
          <w:sz w:val="20"/>
          <w:szCs w:val="20"/>
        </w:rPr>
      </w:pPr>
      <w:r w:rsidRPr="00E72947">
        <w:rPr>
          <w:bCs/>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Pr="00E72947" w:rsidRDefault="000F3764" w:rsidP="001952CB">
      <w:pPr>
        <w:numPr>
          <w:ilvl w:val="0"/>
          <w:numId w:val="6"/>
        </w:numPr>
        <w:ind w:left="426"/>
        <w:rPr>
          <w:bCs/>
          <w:sz w:val="20"/>
          <w:szCs w:val="20"/>
        </w:rPr>
      </w:pPr>
      <w:r w:rsidRPr="00E72947">
        <w:rPr>
          <w:bCs/>
          <w:sz w:val="20"/>
          <w:szCs w:val="20"/>
        </w:rPr>
        <w:t>Prezes Izby przekazuje skargę wraz z aktami postępowania odwoławczego do sądu zamówień publicznych w terminie 7 dni od dnia jej otrzymania.</w:t>
      </w:r>
    </w:p>
    <w:p w14:paraId="0000014F" w14:textId="77777777" w:rsidR="004B3803" w:rsidRPr="00E72947" w:rsidRDefault="000F3764" w:rsidP="005E72D4">
      <w:pPr>
        <w:pStyle w:val="Nagwek2"/>
        <w:jc w:val="both"/>
        <w:rPr>
          <w:bCs/>
        </w:rPr>
      </w:pPr>
      <w:bookmarkStart w:id="29" w:name="_Toc74211516"/>
      <w:r w:rsidRPr="00E72947">
        <w:rPr>
          <w:bCs/>
        </w:rPr>
        <w:t>XXV. Spis załączników</w:t>
      </w:r>
      <w:bookmarkEnd w:id="29"/>
    </w:p>
    <w:p w14:paraId="00000150" w14:textId="6CC5FE24" w:rsidR="004B3803" w:rsidRPr="00E72947" w:rsidRDefault="00DD2F41" w:rsidP="005E72D4">
      <w:pPr>
        <w:numPr>
          <w:ilvl w:val="0"/>
          <w:numId w:val="27"/>
        </w:numPr>
        <w:rPr>
          <w:bCs/>
          <w:sz w:val="20"/>
          <w:szCs w:val="20"/>
        </w:rPr>
      </w:pPr>
      <w:r w:rsidRPr="00E72947">
        <w:rPr>
          <w:bCs/>
          <w:sz w:val="20"/>
          <w:szCs w:val="20"/>
        </w:rPr>
        <w:t>Formularz ofertowy,</w:t>
      </w:r>
    </w:p>
    <w:p w14:paraId="30702100" w14:textId="376E4947" w:rsidR="00DD2F41" w:rsidRPr="00E72947" w:rsidRDefault="00DD2F41" w:rsidP="005E72D4">
      <w:pPr>
        <w:numPr>
          <w:ilvl w:val="0"/>
          <w:numId w:val="27"/>
        </w:numPr>
        <w:rPr>
          <w:bCs/>
          <w:sz w:val="20"/>
          <w:szCs w:val="20"/>
        </w:rPr>
      </w:pPr>
      <w:r w:rsidRPr="00E72947">
        <w:rPr>
          <w:bCs/>
          <w:sz w:val="20"/>
          <w:szCs w:val="20"/>
        </w:rPr>
        <w:t>Oświadczenie o spełnieniu warunków udziału w postępowaniu i niepodleganiu wykluczeniu,</w:t>
      </w:r>
    </w:p>
    <w:p w14:paraId="1CFDEF4E" w14:textId="7869C2ED" w:rsidR="003E1CC4" w:rsidRPr="00E72947" w:rsidRDefault="003E1CC4" w:rsidP="005E72D4">
      <w:pPr>
        <w:ind w:left="360"/>
        <w:rPr>
          <w:bCs/>
          <w:sz w:val="20"/>
          <w:szCs w:val="20"/>
        </w:rPr>
      </w:pPr>
      <w:r w:rsidRPr="00E72947">
        <w:rPr>
          <w:bCs/>
          <w:sz w:val="20"/>
          <w:szCs w:val="20"/>
        </w:rPr>
        <w:t>2a.</w:t>
      </w:r>
      <w:r w:rsidR="00F53D80">
        <w:rPr>
          <w:bCs/>
          <w:sz w:val="20"/>
          <w:szCs w:val="20"/>
        </w:rPr>
        <w:t xml:space="preserve"> </w:t>
      </w:r>
      <w:r w:rsidRPr="00E72947">
        <w:rPr>
          <w:bCs/>
          <w:sz w:val="20"/>
          <w:szCs w:val="20"/>
        </w:rPr>
        <w:t>Zobowiązanie podmiotu udostępniającego zasoby wraz z oświadczeniami tego podmiotu,</w:t>
      </w:r>
    </w:p>
    <w:p w14:paraId="44E58B16" w14:textId="77777777" w:rsidR="00DD2F41" w:rsidRPr="00E72947" w:rsidRDefault="00DD2F41" w:rsidP="005E72D4">
      <w:pPr>
        <w:numPr>
          <w:ilvl w:val="0"/>
          <w:numId w:val="27"/>
        </w:numPr>
        <w:rPr>
          <w:bCs/>
          <w:sz w:val="20"/>
          <w:szCs w:val="20"/>
        </w:rPr>
      </w:pPr>
      <w:r w:rsidRPr="00E72947">
        <w:rPr>
          <w:bCs/>
          <w:sz w:val="20"/>
          <w:szCs w:val="20"/>
        </w:rPr>
        <w:t>Oświadczenie o przynależności lub braku przynależności do tej samej grupy kapitałowej,</w:t>
      </w:r>
    </w:p>
    <w:p w14:paraId="40A7E786" w14:textId="64ADE139" w:rsidR="00DD2F41" w:rsidRDefault="00DD2F41" w:rsidP="00A94C28">
      <w:pPr>
        <w:numPr>
          <w:ilvl w:val="0"/>
          <w:numId w:val="27"/>
        </w:numPr>
        <w:rPr>
          <w:bCs/>
          <w:sz w:val="20"/>
          <w:szCs w:val="20"/>
        </w:rPr>
      </w:pPr>
      <w:r w:rsidRPr="00E72947">
        <w:rPr>
          <w:bCs/>
          <w:sz w:val="20"/>
          <w:szCs w:val="20"/>
        </w:rPr>
        <w:t>Wzór umowy,</w:t>
      </w:r>
    </w:p>
    <w:p w14:paraId="7DA63387" w14:textId="36F6DCCD" w:rsidR="006135CE" w:rsidRPr="00A94C28" w:rsidRDefault="006135CE" w:rsidP="00A94C28">
      <w:pPr>
        <w:numPr>
          <w:ilvl w:val="0"/>
          <w:numId w:val="27"/>
        </w:numPr>
        <w:rPr>
          <w:bCs/>
          <w:sz w:val="20"/>
          <w:szCs w:val="20"/>
        </w:rPr>
      </w:pPr>
      <w:r>
        <w:rPr>
          <w:bCs/>
          <w:sz w:val="20"/>
          <w:szCs w:val="20"/>
        </w:rPr>
        <w:t>Minimalne wymagania techniczne</w:t>
      </w:r>
    </w:p>
    <w:sectPr w:rsidR="006135CE" w:rsidRPr="00A94C28" w:rsidSect="00C6151B">
      <w:headerReference w:type="default" r:id="rId38"/>
      <w:footerReference w:type="default" r:id="rId39"/>
      <w:headerReference w:type="first" r:id="rId40"/>
      <w:pgSz w:w="11909" w:h="16834"/>
      <w:pgMar w:top="1440"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BEDD" w14:textId="77777777" w:rsidR="00682EB6" w:rsidRDefault="00682EB6">
      <w:pPr>
        <w:spacing w:line="240" w:lineRule="auto"/>
      </w:pPr>
      <w:r>
        <w:separator/>
      </w:r>
    </w:p>
  </w:endnote>
  <w:endnote w:type="continuationSeparator" w:id="0">
    <w:p w14:paraId="641F99AB" w14:textId="77777777" w:rsidR="00682EB6" w:rsidRDefault="00682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D5F1" w14:textId="77777777" w:rsidR="00682EB6" w:rsidRDefault="00682EB6">
      <w:pPr>
        <w:spacing w:line="240" w:lineRule="auto"/>
      </w:pPr>
      <w:r>
        <w:separator/>
      </w:r>
    </w:p>
  </w:footnote>
  <w:footnote w:type="continuationSeparator" w:id="0">
    <w:p w14:paraId="3D7BEA45" w14:textId="77777777" w:rsidR="00682EB6" w:rsidRDefault="00682EB6">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863B" w14:textId="77777777" w:rsidR="00C6151B" w:rsidRDefault="00C6151B">
    <w:pPr>
      <w:rPr>
        <w:rFonts w:ascii="Calibri" w:eastAsia="Calibri" w:hAnsi="Calibri" w:cs="Calibri"/>
        <w:color w:val="434343"/>
      </w:rPr>
    </w:pPr>
  </w:p>
  <w:p w14:paraId="189FE8CF" w14:textId="77777777" w:rsidR="00C6151B" w:rsidRDefault="00C6151B">
    <w:pPr>
      <w:rPr>
        <w:rFonts w:ascii="Calibri" w:eastAsia="Calibri" w:hAnsi="Calibri" w:cs="Calibri"/>
        <w:color w:val="434343"/>
      </w:rPr>
    </w:pPr>
  </w:p>
  <w:p w14:paraId="00000178" w14:textId="01D20501" w:rsidR="0084316D" w:rsidRDefault="0084316D">
    <w:pPr>
      <w:rPr>
        <w:rFonts w:ascii="Calibri" w:eastAsia="Calibri" w:hAnsi="Calibri" w:cs="Calibri"/>
        <w:color w:val="434343"/>
      </w:rPr>
    </w:pPr>
    <w:r>
      <w:rPr>
        <w:rFonts w:ascii="Calibri" w:eastAsia="Calibri" w:hAnsi="Calibri" w:cs="Calibri"/>
        <w:color w:val="434343"/>
      </w:rPr>
      <w:t>Nr postępowania: RIG.271.</w:t>
    </w:r>
    <w:r w:rsidR="008348EB">
      <w:rPr>
        <w:rFonts w:ascii="Calibri" w:eastAsia="Calibri" w:hAnsi="Calibri" w:cs="Calibri"/>
        <w:color w:val="434343"/>
      </w:rPr>
      <w:t>22</w:t>
    </w:r>
    <w:r>
      <w:rPr>
        <w:rFonts w:ascii="Calibri" w:eastAsia="Calibri" w:hAnsi="Calibri" w:cs="Calibri"/>
        <w:color w:val="434343"/>
      </w:rPr>
      <w:t>.202</w:t>
    </w:r>
    <w:r w:rsidR="00BF47E3">
      <w:rPr>
        <w:rFonts w:ascii="Calibri" w:eastAsia="Calibri" w:hAnsi="Calibri" w:cs="Calibri"/>
        <w:color w:val="434343"/>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16D0" w14:textId="5248CDC7" w:rsidR="00C6151B" w:rsidRDefault="00C6151B" w:rsidP="00C6151B">
    <w:pPr>
      <w:pStyle w:val="Nagwek"/>
      <w:jc w:val="center"/>
    </w:pPr>
    <w:r w:rsidRPr="00C6151B">
      <w:rPr>
        <w:noProof/>
      </w:rPr>
      <w:drawing>
        <wp:anchor distT="0" distB="0" distL="114300" distR="114300" simplePos="0" relativeHeight="251658240" behindDoc="0" locked="0" layoutInCell="1" allowOverlap="1" wp14:anchorId="38F6C6C8" wp14:editId="45F91E7B">
          <wp:simplePos x="0" y="0"/>
          <wp:positionH relativeFrom="column">
            <wp:posOffset>-352425</wp:posOffset>
          </wp:positionH>
          <wp:positionV relativeFrom="paragraph">
            <wp:posOffset>-4445</wp:posOffset>
          </wp:positionV>
          <wp:extent cx="6591300" cy="1005230"/>
          <wp:effectExtent l="0" t="0" r="0" b="444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1005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618"/>
        </w:tabs>
        <w:ind w:left="1618" w:hanging="360"/>
      </w:pPr>
      <w:rPr>
        <w:b w:val="0"/>
      </w:rPr>
    </w:lvl>
    <w:lvl w:ilvl="1" w:tplc="04150019">
      <w:start w:val="1"/>
      <w:numFmt w:val="decimal"/>
      <w:lvlText w:val="%2."/>
      <w:lvlJc w:val="left"/>
      <w:pPr>
        <w:tabs>
          <w:tab w:val="num" w:pos="2338"/>
        </w:tabs>
        <w:ind w:left="2338" w:hanging="360"/>
      </w:pPr>
    </w:lvl>
    <w:lvl w:ilvl="2" w:tplc="0415001B">
      <w:start w:val="1"/>
      <w:numFmt w:val="decimal"/>
      <w:lvlText w:val="%3."/>
      <w:lvlJc w:val="left"/>
      <w:pPr>
        <w:tabs>
          <w:tab w:val="num" w:pos="3058"/>
        </w:tabs>
        <w:ind w:left="3058" w:hanging="360"/>
      </w:pPr>
    </w:lvl>
    <w:lvl w:ilvl="3" w:tplc="0415000F">
      <w:start w:val="1"/>
      <w:numFmt w:val="decimal"/>
      <w:lvlText w:val="%4."/>
      <w:lvlJc w:val="left"/>
      <w:pPr>
        <w:tabs>
          <w:tab w:val="num" w:pos="3778"/>
        </w:tabs>
        <w:ind w:left="3778" w:hanging="360"/>
      </w:pPr>
    </w:lvl>
    <w:lvl w:ilvl="4" w:tplc="04150019">
      <w:start w:val="1"/>
      <w:numFmt w:val="decimal"/>
      <w:lvlText w:val="%5."/>
      <w:lvlJc w:val="left"/>
      <w:pPr>
        <w:tabs>
          <w:tab w:val="num" w:pos="4498"/>
        </w:tabs>
        <w:ind w:left="4498" w:hanging="360"/>
      </w:pPr>
    </w:lvl>
    <w:lvl w:ilvl="5" w:tplc="0415001B">
      <w:start w:val="1"/>
      <w:numFmt w:val="decimal"/>
      <w:lvlText w:val="%6."/>
      <w:lvlJc w:val="left"/>
      <w:pPr>
        <w:tabs>
          <w:tab w:val="num" w:pos="5218"/>
        </w:tabs>
        <w:ind w:left="5218" w:hanging="360"/>
      </w:pPr>
    </w:lvl>
    <w:lvl w:ilvl="6" w:tplc="0415000F">
      <w:start w:val="1"/>
      <w:numFmt w:val="decimal"/>
      <w:lvlText w:val="%7."/>
      <w:lvlJc w:val="left"/>
      <w:pPr>
        <w:tabs>
          <w:tab w:val="num" w:pos="5938"/>
        </w:tabs>
        <w:ind w:left="5938" w:hanging="360"/>
      </w:pPr>
    </w:lvl>
    <w:lvl w:ilvl="7" w:tplc="04150019">
      <w:start w:val="1"/>
      <w:numFmt w:val="decimal"/>
      <w:lvlText w:val="%8."/>
      <w:lvlJc w:val="left"/>
      <w:pPr>
        <w:tabs>
          <w:tab w:val="num" w:pos="6658"/>
        </w:tabs>
        <w:ind w:left="6658" w:hanging="360"/>
      </w:pPr>
    </w:lvl>
    <w:lvl w:ilvl="8" w:tplc="0415001B">
      <w:start w:val="1"/>
      <w:numFmt w:val="decimal"/>
      <w:lvlText w:val="%9."/>
      <w:lvlJc w:val="left"/>
      <w:pPr>
        <w:tabs>
          <w:tab w:val="num" w:pos="7378"/>
        </w:tabs>
        <w:ind w:left="737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9C0AC4"/>
    <w:multiLevelType w:val="hybridMultilevel"/>
    <w:tmpl w:val="6F582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C460805"/>
    <w:multiLevelType w:val="hybridMultilevel"/>
    <w:tmpl w:val="C5226652"/>
    <w:lvl w:ilvl="0" w:tplc="04150005">
      <w:start w:val="1"/>
      <w:numFmt w:val="bullet"/>
      <w:lvlText w:val=""/>
      <w:lvlJc w:val="left"/>
      <w:pPr>
        <w:ind w:left="2234" w:hanging="360"/>
      </w:pPr>
      <w:rPr>
        <w:rFonts w:ascii="Wingdings" w:hAnsi="Wingdings" w:hint="default"/>
      </w:rPr>
    </w:lvl>
    <w:lvl w:ilvl="1" w:tplc="FFFFFFFF" w:tentative="1">
      <w:start w:val="1"/>
      <w:numFmt w:val="bullet"/>
      <w:lvlText w:val="o"/>
      <w:lvlJc w:val="left"/>
      <w:pPr>
        <w:ind w:left="2954" w:hanging="360"/>
      </w:pPr>
      <w:rPr>
        <w:rFonts w:ascii="Courier New" w:hAnsi="Courier New" w:cs="Courier New" w:hint="default"/>
      </w:rPr>
    </w:lvl>
    <w:lvl w:ilvl="2" w:tplc="FFFFFFFF" w:tentative="1">
      <w:start w:val="1"/>
      <w:numFmt w:val="bullet"/>
      <w:lvlText w:val=""/>
      <w:lvlJc w:val="left"/>
      <w:pPr>
        <w:ind w:left="3674" w:hanging="360"/>
      </w:pPr>
      <w:rPr>
        <w:rFonts w:ascii="Wingdings" w:hAnsi="Wingdings" w:hint="default"/>
      </w:rPr>
    </w:lvl>
    <w:lvl w:ilvl="3" w:tplc="FFFFFFFF" w:tentative="1">
      <w:start w:val="1"/>
      <w:numFmt w:val="bullet"/>
      <w:lvlText w:val=""/>
      <w:lvlJc w:val="left"/>
      <w:pPr>
        <w:ind w:left="4394" w:hanging="360"/>
      </w:pPr>
      <w:rPr>
        <w:rFonts w:ascii="Symbol" w:hAnsi="Symbol" w:hint="default"/>
      </w:rPr>
    </w:lvl>
    <w:lvl w:ilvl="4" w:tplc="FFFFFFFF" w:tentative="1">
      <w:start w:val="1"/>
      <w:numFmt w:val="bullet"/>
      <w:lvlText w:val="o"/>
      <w:lvlJc w:val="left"/>
      <w:pPr>
        <w:ind w:left="5114" w:hanging="360"/>
      </w:pPr>
      <w:rPr>
        <w:rFonts w:ascii="Courier New" w:hAnsi="Courier New" w:cs="Courier New" w:hint="default"/>
      </w:rPr>
    </w:lvl>
    <w:lvl w:ilvl="5" w:tplc="FFFFFFFF" w:tentative="1">
      <w:start w:val="1"/>
      <w:numFmt w:val="bullet"/>
      <w:lvlText w:val=""/>
      <w:lvlJc w:val="left"/>
      <w:pPr>
        <w:ind w:left="5834" w:hanging="360"/>
      </w:pPr>
      <w:rPr>
        <w:rFonts w:ascii="Wingdings" w:hAnsi="Wingdings" w:hint="default"/>
      </w:rPr>
    </w:lvl>
    <w:lvl w:ilvl="6" w:tplc="FFFFFFFF" w:tentative="1">
      <w:start w:val="1"/>
      <w:numFmt w:val="bullet"/>
      <w:lvlText w:val=""/>
      <w:lvlJc w:val="left"/>
      <w:pPr>
        <w:ind w:left="6554" w:hanging="360"/>
      </w:pPr>
      <w:rPr>
        <w:rFonts w:ascii="Symbol" w:hAnsi="Symbol" w:hint="default"/>
      </w:rPr>
    </w:lvl>
    <w:lvl w:ilvl="7" w:tplc="FFFFFFFF" w:tentative="1">
      <w:start w:val="1"/>
      <w:numFmt w:val="bullet"/>
      <w:lvlText w:val="o"/>
      <w:lvlJc w:val="left"/>
      <w:pPr>
        <w:ind w:left="7274" w:hanging="360"/>
      </w:pPr>
      <w:rPr>
        <w:rFonts w:ascii="Courier New" w:hAnsi="Courier New" w:cs="Courier New" w:hint="default"/>
      </w:rPr>
    </w:lvl>
    <w:lvl w:ilvl="8" w:tplc="FFFFFFFF" w:tentative="1">
      <w:start w:val="1"/>
      <w:numFmt w:val="bullet"/>
      <w:lvlText w:val=""/>
      <w:lvlJc w:val="left"/>
      <w:pPr>
        <w:ind w:left="7994" w:hanging="360"/>
      </w:pPr>
      <w:rPr>
        <w:rFonts w:ascii="Wingdings" w:hAnsi="Wingdings" w:hint="default"/>
      </w:rPr>
    </w:lvl>
  </w:abstractNum>
  <w:abstractNum w:abstractNumId="5"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13026674"/>
    <w:multiLevelType w:val="hybridMultilevel"/>
    <w:tmpl w:val="7D3AA014"/>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14DD05F1"/>
    <w:multiLevelType w:val="hybridMultilevel"/>
    <w:tmpl w:val="33C43074"/>
    <w:lvl w:ilvl="0" w:tplc="35347C40">
      <w:start w:val="1"/>
      <w:numFmt w:val="decimal"/>
      <w:lvlText w:val="%1."/>
      <w:lvlJc w:val="left"/>
      <w:pPr>
        <w:ind w:left="28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3EF0F2FE">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C504D3E0">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B03ECDF2">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4FD63534">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71E86EF0">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8D14B492">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B14C3B26">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693A50B4">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711E006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0C5912"/>
    <w:multiLevelType w:val="hybridMultilevel"/>
    <w:tmpl w:val="82CAFFEC"/>
    <w:lvl w:ilvl="0" w:tplc="FFFFFFFF">
      <w:start w:val="1"/>
      <w:numFmt w:val="upperRoman"/>
      <w:lvlText w:val="%1."/>
      <w:lvlJc w:val="left"/>
      <w:pPr>
        <w:ind w:left="1154" w:hanging="720"/>
      </w:pPr>
      <w:rPr>
        <w:rFonts w:hint="default"/>
      </w:rPr>
    </w:lvl>
    <w:lvl w:ilvl="1" w:tplc="04150005">
      <w:start w:val="1"/>
      <w:numFmt w:val="bullet"/>
      <w:lvlText w:val=""/>
      <w:lvlJc w:val="left"/>
      <w:pPr>
        <w:ind w:left="1514" w:hanging="360"/>
      </w:pPr>
      <w:rPr>
        <w:rFonts w:ascii="Wingdings" w:hAnsi="Wingdings" w:hint="default"/>
      </w:rPr>
    </w:lvl>
    <w:lvl w:ilvl="2" w:tplc="FFFFFFFF">
      <w:start w:val="1"/>
      <w:numFmt w:val="lowerRoman"/>
      <w:lvlText w:val="%3."/>
      <w:lvlJc w:val="right"/>
      <w:pPr>
        <w:ind w:left="2234" w:hanging="180"/>
      </w:pPr>
    </w:lvl>
    <w:lvl w:ilvl="3" w:tplc="FFFFFFFF" w:tentative="1">
      <w:start w:val="1"/>
      <w:numFmt w:val="decimal"/>
      <w:lvlText w:val="%4."/>
      <w:lvlJc w:val="left"/>
      <w:pPr>
        <w:ind w:left="2954" w:hanging="360"/>
      </w:pPr>
    </w:lvl>
    <w:lvl w:ilvl="4" w:tplc="FFFFFFFF" w:tentative="1">
      <w:start w:val="1"/>
      <w:numFmt w:val="lowerLetter"/>
      <w:lvlText w:val="%5."/>
      <w:lvlJc w:val="left"/>
      <w:pPr>
        <w:ind w:left="3674" w:hanging="360"/>
      </w:pPr>
    </w:lvl>
    <w:lvl w:ilvl="5" w:tplc="FFFFFFFF" w:tentative="1">
      <w:start w:val="1"/>
      <w:numFmt w:val="lowerRoman"/>
      <w:lvlText w:val="%6."/>
      <w:lvlJc w:val="right"/>
      <w:pPr>
        <w:ind w:left="4394" w:hanging="180"/>
      </w:pPr>
    </w:lvl>
    <w:lvl w:ilvl="6" w:tplc="FFFFFFFF" w:tentative="1">
      <w:start w:val="1"/>
      <w:numFmt w:val="decimal"/>
      <w:lvlText w:val="%7."/>
      <w:lvlJc w:val="left"/>
      <w:pPr>
        <w:ind w:left="5114" w:hanging="360"/>
      </w:pPr>
    </w:lvl>
    <w:lvl w:ilvl="7" w:tplc="FFFFFFFF" w:tentative="1">
      <w:start w:val="1"/>
      <w:numFmt w:val="lowerLetter"/>
      <w:lvlText w:val="%8."/>
      <w:lvlJc w:val="left"/>
      <w:pPr>
        <w:ind w:left="5834" w:hanging="360"/>
      </w:pPr>
    </w:lvl>
    <w:lvl w:ilvl="8" w:tplc="FFFFFFFF" w:tentative="1">
      <w:start w:val="1"/>
      <w:numFmt w:val="lowerRoman"/>
      <w:lvlText w:val="%9."/>
      <w:lvlJc w:val="right"/>
      <w:pPr>
        <w:ind w:left="6554" w:hanging="180"/>
      </w:pPr>
    </w:lvl>
  </w:abstractNum>
  <w:abstractNum w:abstractNumId="14"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4F92ABF"/>
    <w:multiLevelType w:val="hybridMultilevel"/>
    <w:tmpl w:val="2856B608"/>
    <w:lvl w:ilvl="0" w:tplc="D630AC9A">
      <w:start w:val="1"/>
      <w:numFmt w:val="upperRoman"/>
      <w:lvlText w:val="%1."/>
      <w:lvlJc w:val="left"/>
      <w:pPr>
        <w:ind w:left="1154" w:hanging="720"/>
      </w:pPr>
      <w:rPr>
        <w:rFonts w:hint="default"/>
      </w:r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9"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D349B9"/>
    <w:multiLevelType w:val="hybridMultilevel"/>
    <w:tmpl w:val="FE5CD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5B602909"/>
    <w:multiLevelType w:val="hybridMultilevel"/>
    <w:tmpl w:val="ED30E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4"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3769421">
    <w:abstractNumId w:val="41"/>
  </w:num>
  <w:num w:numId="2" w16cid:durableId="1568540392">
    <w:abstractNumId w:val="31"/>
  </w:num>
  <w:num w:numId="3" w16cid:durableId="1076827484">
    <w:abstractNumId w:val="21"/>
  </w:num>
  <w:num w:numId="4" w16cid:durableId="2140150988">
    <w:abstractNumId w:val="34"/>
  </w:num>
  <w:num w:numId="5" w16cid:durableId="1549143324">
    <w:abstractNumId w:val="12"/>
  </w:num>
  <w:num w:numId="6" w16cid:durableId="119804225">
    <w:abstractNumId w:val="36"/>
  </w:num>
  <w:num w:numId="7" w16cid:durableId="548881912">
    <w:abstractNumId w:val="1"/>
  </w:num>
  <w:num w:numId="8" w16cid:durableId="1140995132">
    <w:abstractNumId w:val="20"/>
  </w:num>
  <w:num w:numId="9" w16cid:durableId="1405254206">
    <w:abstractNumId w:val="27"/>
  </w:num>
  <w:num w:numId="10" w16cid:durableId="1934242721">
    <w:abstractNumId w:val="3"/>
  </w:num>
  <w:num w:numId="11" w16cid:durableId="1539969196">
    <w:abstractNumId w:val="14"/>
  </w:num>
  <w:num w:numId="12" w16cid:durableId="1983926089">
    <w:abstractNumId w:val="8"/>
  </w:num>
  <w:num w:numId="13" w16cid:durableId="270090385">
    <w:abstractNumId w:val="33"/>
  </w:num>
  <w:num w:numId="14" w16cid:durableId="1993175476">
    <w:abstractNumId w:val="32"/>
  </w:num>
  <w:num w:numId="15" w16cid:durableId="1240170432">
    <w:abstractNumId w:val="29"/>
  </w:num>
  <w:num w:numId="16" w16cid:durableId="452015826">
    <w:abstractNumId w:val="19"/>
  </w:num>
  <w:num w:numId="17" w16cid:durableId="1616709704">
    <w:abstractNumId w:val="44"/>
  </w:num>
  <w:num w:numId="18" w16cid:durableId="437986072">
    <w:abstractNumId w:val="37"/>
  </w:num>
  <w:num w:numId="19" w16cid:durableId="708189538">
    <w:abstractNumId w:val="30"/>
  </w:num>
  <w:num w:numId="20" w16cid:durableId="1358579314">
    <w:abstractNumId w:val="42"/>
  </w:num>
  <w:num w:numId="21" w16cid:durableId="1232077854">
    <w:abstractNumId w:val="11"/>
  </w:num>
  <w:num w:numId="22" w16cid:durableId="1550216584">
    <w:abstractNumId w:val="25"/>
  </w:num>
  <w:num w:numId="23" w16cid:durableId="967931078">
    <w:abstractNumId w:val="43"/>
  </w:num>
  <w:num w:numId="24" w16cid:durableId="1673989337">
    <w:abstractNumId w:val="22"/>
  </w:num>
  <w:num w:numId="25" w16cid:durableId="1187214722">
    <w:abstractNumId w:val="23"/>
  </w:num>
  <w:num w:numId="26" w16cid:durableId="1679624100">
    <w:abstractNumId w:val="5"/>
  </w:num>
  <w:num w:numId="27" w16cid:durableId="1181167658">
    <w:abstractNumId w:val="39"/>
  </w:num>
  <w:num w:numId="28" w16cid:durableId="417092359">
    <w:abstractNumId w:val="17"/>
  </w:num>
  <w:num w:numId="29" w16cid:durableId="883179540">
    <w:abstractNumId w:val="24"/>
  </w:num>
  <w:num w:numId="30" w16cid:durableId="964891445">
    <w:abstractNumId w:val="38"/>
  </w:num>
  <w:num w:numId="31" w16cid:durableId="488787332">
    <w:abstractNumId w:val="16"/>
  </w:num>
  <w:num w:numId="32" w16cid:durableId="1669626966">
    <w:abstractNumId w:val="15"/>
  </w:num>
  <w:num w:numId="33" w16cid:durableId="1863976183">
    <w:abstractNumId w:val="28"/>
  </w:num>
  <w:num w:numId="34" w16cid:durableId="12153103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364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4234036">
    <w:abstractNumId w:val="6"/>
  </w:num>
  <w:num w:numId="37" w16cid:durableId="881866573">
    <w:abstractNumId w:val="7"/>
  </w:num>
  <w:num w:numId="38" w16cid:durableId="1076125064">
    <w:abstractNumId w:val="18"/>
  </w:num>
  <w:num w:numId="39" w16cid:durableId="148445646">
    <w:abstractNumId w:val="26"/>
  </w:num>
  <w:num w:numId="40" w16cid:durableId="654184720">
    <w:abstractNumId w:val="4"/>
  </w:num>
  <w:num w:numId="41" w16cid:durableId="1706902731">
    <w:abstractNumId w:val="0"/>
  </w:num>
  <w:num w:numId="42" w16cid:durableId="986714178">
    <w:abstractNumId w:val="2"/>
  </w:num>
  <w:num w:numId="43" w16cid:durableId="143162951">
    <w:abstractNumId w:val="9"/>
  </w:num>
  <w:num w:numId="44" w16cid:durableId="774397850">
    <w:abstractNumId w:val="13"/>
  </w:num>
  <w:num w:numId="45" w16cid:durableId="1856185319">
    <w:abstractNumId w:val="35"/>
  </w:num>
  <w:num w:numId="46" w16cid:durableId="914239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112DD"/>
    <w:rsid w:val="00013ED0"/>
    <w:rsid w:val="0001481C"/>
    <w:rsid w:val="00022739"/>
    <w:rsid w:val="000341F7"/>
    <w:rsid w:val="00046C42"/>
    <w:rsid w:val="00054791"/>
    <w:rsid w:val="00060E56"/>
    <w:rsid w:val="00077378"/>
    <w:rsid w:val="000948BB"/>
    <w:rsid w:val="000A2887"/>
    <w:rsid w:val="000B0C58"/>
    <w:rsid w:val="000C2F6E"/>
    <w:rsid w:val="000C47D2"/>
    <w:rsid w:val="000E0826"/>
    <w:rsid w:val="000F3764"/>
    <w:rsid w:val="00102B06"/>
    <w:rsid w:val="001323C1"/>
    <w:rsid w:val="001328FF"/>
    <w:rsid w:val="0015348A"/>
    <w:rsid w:val="00157E0B"/>
    <w:rsid w:val="001639C7"/>
    <w:rsid w:val="00165F0B"/>
    <w:rsid w:val="00171B73"/>
    <w:rsid w:val="00194993"/>
    <w:rsid w:val="001952CB"/>
    <w:rsid w:val="001A13A1"/>
    <w:rsid w:val="001A320D"/>
    <w:rsid w:val="001B0A00"/>
    <w:rsid w:val="001B43C5"/>
    <w:rsid w:val="001C4A2F"/>
    <w:rsid w:val="001E5540"/>
    <w:rsid w:val="001E7775"/>
    <w:rsid w:val="001E7B22"/>
    <w:rsid w:val="001F70B5"/>
    <w:rsid w:val="002036DB"/>
    <w:rsid w:val="00204D32"/>
    <w:rsid w:val="00204DB7"/>
    <w:rsid w:val="00213057"/>
    <w:rsid w:val="00214568"/>
    <w:rsid w:val="00227F75"/>
    <w:rsid w:val="00242BEF"/>
    <w:rsid w:val="00251D9E"/>
    <w:rsid w:val="0025416E"/>
    <w:rsid w:val="00263BC6"/>
    <w:rsid w:val="00274C2E"/>
    <w:rsid w:val="002940AD"/>
    <w:rsid w:val="002A1DE9"/>
    <w:rsid w:val="002A5013"/>
    <w:rsid w:val="002B66E8"/>
    <w:rsid w:val="002C3576"/>
    <w:rsid w:val="002E1B36"/>
    <w:rsid w:val="002E71CB"/>
    <w:rsid w:val="002F4568"/>
    <w:rsid w:val="00304CDC"/>
    <w:rsid w:val="00322C73"/>
    <w:rsid w:val="00333478"/>
    <w:rsid w:val="0033368D"/>
    <w:rsid w:val="00336CD9"/>
    <w:rsid w:val="00352868"/>
    <w:rsid w:val="00362635"/>
    <w:rsid w:val="0036758F"/>
    <w:rsid w:val="00371FC9"/>
    <w:rsid w:val="003763C4"/>
    <w:rsid w:val="0038022C"/>
    <w:rsid w:val="00381F02"/>
    <w:rsid w:val="003B5748"/>
    <w:rsid w:val="003C6E79"/>
    <w:rsid w:val="003D0D42"/>
    <w:rsid w:val="003E1CC4"/>
    <w:rsid w:val="003F3493"/>
    <w:rsid w:val="003F46FE"/>
    <w:rsid w:val="00403E94"/>
    <w:rsid w:val="00405AA3"/>
    <w:rsid w:val="0041045A"/>
    <w:rsid w:val="00411782"/>
    <w:rsid w:val="00417690"/>
    <w:rsid w:val="00424A77"/>
    <w:rsid w:val="00434D6F"/>
    <w:rsid w:val="00470BB8"/>
    <w:rsid w:val="00484F04"/>
    <w:rsid w:val="004A4F22"/>
    <w:rsid w:val="004B3803"/>
    <w:rsid w:val="004D4336"/>
    <w:rsid w:val="004E540A"/>
    <w:rsid w:val="004E73E5"/>
    <w:rsid w:val="004F3063"/>
    <w:rsid w:val="004F6710"/>
    <w:rsid w:val="004F6D24"/>
    <w:rsid w:val="00506E78"/>
    <w:rsid w:val="005076A5"/>
    <w:rsid w:val="00507DE5"/>
    <w:rsid w:val="00516968"/>
    <w:rsid w:val="005237B3"/>
    <w:rsid w:val="00541CAF"/>
    <w:rsid w:val="0056127C"/>
    <w:rsid w:val="0057248B"/>
    <w:rsid w:val="005841E1"/>
    <w:rsid w:val="0059333F"/>
    <w:rsid w:val="005A2F9E"/>
    <w:rsid w:val="005D0F35"/>
    <w:rsid w:val="005D650E"/>
    <w:rsid w:val="005E72D4"/>
    <w:rsid w:val="005F696C"/>
    <w:rsid w:val="00604A1C"/>
    <w:rsid w:val="006135CE"/>
    <w:rsid w:val="00615F90"/>
    <w:rsid w:val="00620F4A"/>
    <w:rsid w:val="00630C9F"/>
    <w:rsid w:val="00634532"/>
    <w:rsid w:val="00643996"/>
    <w:rsid w:val="0066278A"/>
    <w:rsid w:val="00673538"/>
    <w:rsid w:val="00681146"/>
    <w:rsid w:val="006820F6"/>
    <w:rsid w:val="00682EB6"/>
    <w:rsid w:val="0068345E"/>
    <w:rsid w:val="00690246"/>
    <w:rsid w:val="006906CC"/>
    <w:rsid w:val="00693578"/>
    <w:rsid w:val="00693FE3"/>
    <w:rsid w:val="006C436E"/>
    <w:rsid w:val="006C5513"/>
    <w:rsid w:val="006F0A19"/>
    <w:rsid w:val="007002D0"/>
    <w:rsid w:val="00705BAA"/>
    <w:rsid w:val="0071360D"/>
    <w:rsid w:val="007248D7"/>
    <w:rsid w:val="007267C1"/>
    <w:rsid w:val="007304B2"/>
    <w:rsid w:val="00732DD9"/>
    <w:rsid w:val="00742B4C"/>
    <w:rsid w:val="00743E0F"/>
    <w:rsid w:val="00745F1D"/>
    <w:rsid w:val="00763F7E"/>
    <w:rsid w:val="00765854"/>
    <w:rsid w:val="00783472"/>
    <w:rsid w:val="00794B37"/>
    <w:rsid w:val="00797098"/>
    <w:rsid w:val="007A0A51"/>
    <w:rsid w:val="007A6957"/>
    <w:rsid w:val="007B420B"/>
    <w:rsid w:val="007B44BB"/>
    <w:rsid w:val="007C2892"/>
    <w:rsid w:val="007C3BB8"/>
    <w:rsid w:val="007C523B"/>
    <w:rsid w:val="007C755A"/>
    <w:rsid w:val="007D3173"/>
    <w:rsid w:val="007E7AE2"/>
    <w:rsid w:val="007F4392"/>
    <w:rsid w:val="007F5318"/>
    <w:rsid w:val="007F5653"/>
    <w:rsid w:val="008036A9"/>
    <w:rsid w:val="008049C0"/>
    <w:rsid w:val="00814443"/>
    <w:rsid w:val="00824322"/>
    <w:rsid w:val="008348EB"/>
    <w:rsid w:val="00834ABB"/>
    <w:rsid w:val="0084316D"/>
    <w:rsid w:val="00862B6D"/>
    <w:rsid w:val="00871881"/>
    <w:rsid w:val="00886340"/>
    <w:rsid w:val="008A23E0"/>
    <w:rsid w:val="008B38F8"/>
    <w:rsid w:val="008B7CFB"/>
    <w:rsid w:val="008C1A61"/>
    <w:rsid w:val="008C6EFB"/>
    <w:rsid w:val="008C76A5"/>
    <w:rsid w:val="008E2C2F"/>
    <w:rsid w:val="008E6541"/>
    <w:rsid w:val="00903D16"/>
    <w:rsid w:val="00923CE2"/>
    <w:rsid w:val="0093566F"/>
    <w:rsid w:val="00941EDB"/>
    <w:rsid w:val="009457CD"/>
    <w:rsid w:val="0095207D"/>
    <w:rsid w:val="0096093D"/>
    <w:rsid w:val="00965955"/>
    <w:rsid w:val="00986191"/>
    <w:rsid w:val="0099493F"/>
    <w:rsid w:val="009A44C9"/>
    <w:rsid w:val="009A5C08"/>
    <w:rsid w:val="009A6388"/>
    <w:rsid w:val="009B0D7B"/>
    <w:rsid w:val="009C1EC1"/>
    <w:rsid w:val="009C5A93"/>
    <w:rsid w:val="009D2B23"/>
    <w:rsid w:val="009D3164"/>
    <w:rsid w:val="009D79CC"/>
    <w:rsid w:val="009E25E2"/>
    <w:rsid w:val="009F538E"/>
    <w:rsid w:val="009F5EA0"/>
    <w:rsid w:val="00A043DE"/>
    <w:rsid w:val="00A07641"/>
    <w:rsid w:val="00A07C75"/>
    <w:rsid w:val="00A22B3B"/>
    <w:rsid w:val="00A261F7"/>
    <w:rsid w:val="00A3535F"/>
    <w:rsid w:val="00A37942"/>
    <w:rsid w:val="00A509C2"/>
    <w:rsid w:val="00A66A38"/>
    <w:rsid w:val="00A66D65"/>
    <w:rsid w:val="00A67BAE"/>
    <w:rsid w:val="00A735A7"/>
    <w:rsid w:val="00A80961"/>
    <w:rsid w:val="00A93104"/>
    <w:rsid w:val="00A94B42"/>
    <w:rsid w:val="00A94C28"/>
    <w:rsid w:val="00A94E3E"/>
    <w:rsid w:val="00A96904"/>
    <w:rsid w:val="00AA3A75"/>
    <w:rsid w:val="00AA49CF"/>
    <w:rsid w:val="00AA5E86"/>
    <w:rsid w:val="00AB2E6D"/>
    <w:rsid w:val="00AD389A"/>
    <w:rsid w:val="00AD67C1"/>
    <w:rsid w:val="00AD76E8"/>
    <w:rsid w:val="00AF30BC"/>
    <w:rsid w:val="00B057C1"/>
    <w:rsid w:val="00B20C14"/>
    <w:rsid w:val="00B31CEA"/>
    <w:rsid w:val="00B35C54"/>
    <w:rsid w:val="00B51C49"/>
    <w:rsid w:val="00B86B95"/>
    <w:rsid w:val="00B87FE9"/>
    <w:rsid w:val="00B91B60"/>
    <w:rsid w:val="00B9423C"/>
    <w:rsid w:val="00BC39C2"/>
    <w:rsid w:val="00BE3423"/>
    <w:rsid w:val="00BE60C8"/>
    <w:rsid w:val="00BF47E3"/>
    <w:rsid w:val="00BF6E76"/>
    <w:rsid w:val="00C02141"/>
    <w:rsid w:val="00C06DBF"/>
    <w:rsid w:val="00C1067D"/>
    <w:rsid w:val="00C43E82"/>
    <w:rsid w:val="00C50131"/>
    <w:rsid w:val="00C56BCF"/>
    <w:rsid w:val="00C6151B"/>
    <w:rsid w:val="00C7541A"/>
    <w:rsid w:val="00C80B61"/>
    <w:rsid w:val="00C872D2"/>
    <w:rsid w:val="00C901B0"/>
    <w:rsid w:val="00C904E7"/>
    <w:rsid w:val="00C91814"/>
    <w:rsid w:val="00C919FB"/>
    <w:rsid w:val="00C96B90"/>
    <w:rsid w:val="00CA5C5E"/>
    <w:rsid w:val="00CC555E"/>
    <w:rsid w:val="00CD2C09"/>
    <w:rsid w:val="00CE4D93"/>
    <w:rsid w:val="00D02318"/>
    <w:rsid w:val="00D153FA"/>
    <w:rsid w:val="00D15C89"/>
    <w:rsid w:val="00D31E3E"/>
    <w:rsid w:val="00D44940"/>
    <w:rsid w:val="00D51C28"/>
    <w:rsid w:val="00D53220"/>
    <w:rsid w:val="00D541F7"/>
    <w:rsid w:val="00D54D81"/>
    <w:rsid w:val="00D668E1"/>
    <w:rsid w:val="00D83855"/>
    <w:rsid w:val="00D85A45"/>
    <w:rsid w:val="00D95508"/>
    <w:rsid w:val="00D968CA"/>
    <w:rsid w:val="00DA26F6"/>
    <w:rsid w:val="00DB52A0"/>
    <w:rsid w:val="00DB6FAF"/>
    <w:rsid w:val="00DC6960"/>
    <w:rsid w:val="00DC79BE"/>
    <w:rsid w:val="00DD2F41"/>
    <w:rsid w:val="00DF14C4"/>
    <w:rsid w:val="00E01F5C"/>
    <w:rsid w:val="00E020DE"/>
    <w:rsid w:val="00E571F1"/>
    <w:rsid w:val="00E6212F"/>
    <w:rsid w:val="00E72947"/>
    <w:rsid w:val="00E7726E"/>
    <w:rsid w:val="00E81C5D"/>
    <w:rsid w:val="00E82E68"/>
    <w:rsid w:val="00E83E17"/>
    <w:rsid w:val="00E96510"/>
    <w:rsid w:val="00EA4B89"/>
    <w:rsid w:val="00EA53B6"/>
    <w:rsid w:val="00EA6316"/>
    <w:rsid w:val="00EB2DFF"/>
    <w:rsid w:val="00EC4594"/>
    <w:rsid w:val="00EC6005"/>
    <w:rsid w:val="00ED3673"/>
    <w:rsid w:val="00EE0C87"/>
    <w:rsid w:val="00F03573"/>
    <w:rsid w:val="00F15131"/>
    <w:rsid w:val="00F16006"/>
    <w:rsid w:val="00F20488"/>
    <w:rsid w:val="00F23660"/>
    <w:rsid w:val="00F334F1"/>
    <w:rsid w:val="00F363DF"/>
    <w:rsid w:val="00F41AFC"/>
    <w:rsid w:val="00F53D80"/>
    <w:rsid w:val="00F604D9"/>
    <w:rsid w:val="00F617C2"/>
    <w:rsid w:val="00F7237E"/>
    <w:rsid w:val="00F86B94"/>
    <w:rsid w:val="00FA117D"/>
    <w:rsid w:val="00FA6085"/>
    <w:rsid w:val="00FB031B"/>
    <w:rsid w:val="00FB29E5"/>
    <w:rsid w:val="00FB5DCE"/>
    <w:rsid w:val="00FC06D8"/>
    <w:rsid w:val="00FE0901"/>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28890425">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46891436">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1117991126">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ywin.pl" TargetMode="External"/><Relationship Id="rId13" Type="http://schemas.openxmlformats.org/officeDocument/2006/relationships/hyperlink" Target="mailto:mikolaj.zak@krzywin.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krzywin" TargetMode="External"/><Relationship Id="rId37" Type="http://schemas.openxmlformats.org/officeDocument/2006/relationships/hyperlink" Target="https://www.cpubenchmark.net/CPU_mega_page.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krzywi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22</Pages>
  <Words>9169</Words>
  <Characters>55017</Characters>
  <Application>Microsoft Office Word</Application>
  <DocSecurity>0</DocSecurity>
  <Lines>458</Lines>
  <Paragraphs>128</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64058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53</cp:revision>
  <dcterms:created xsi:type="dcterms:W3CDTF">2021-12-14T07:34:00Z</dcterms:created>
  <dcterms:modified xsi:type="dcterms:W3CDTF">2022-12-28T12:11:00Z</dcterms:modified>
</cp:coreProperties>
</file>