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3A8D" w14:textId="77777777" w:rsidR="004E1719" w:rsidRPr="009500E9" w:rsidRDefault="004E1719" w:rsidP="004E1719">
      <w:pPr>
        <w:rPr>
          <w:color w:val="000000"/>
        </w:rPr>
      </w:pPr>
    </w:p>
    <w:p w14:paraId="28782C15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EBAF8D" wp14:editId="21CFFA78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253FFAF2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228ADD2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4453B0DC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59B4B38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</w:hyperlink>
    </w:p>
    <w:p w14:paraId="0458001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3F080EC1" w14:textId="6F6440A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796B4D">
        <w:rPr>
          <w:color w:val="000000"/>
          <w:sz w:val="20"/>
          <w:szCs w:val="20"/>
        </w:rPr>
        <w:t>67 196</w:t>
      </w:r>
      <w:r w:rsidR="00314F81">
        <w:rPr>
          <w:color w:val="000000"/>
          <w:sz w:val="20"/>
          <w:szCs w:val="20"/>
        </w:rPr>
        <w:t xml:space="preserve"> 000</w:t>
      </w:r>
    </w:p>
    <w:p w14:paraId="332AD5E2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0D5C1BCB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E5860" wp14:editId="5701303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21A2E24F" w14:textId="22489D92" w:rsidR="004E1719" w:rsidRPr="00E3353C" w:rsidRDefault="004E1719" w:rsidP="004E1719">
      <w:pPr>
        <w:jc w:val="right"/>
      </w:pPr>
      <w:r w:rsidRPr="00E3353C">
        <w:t xml:space="preserve">Świdnica, </w:t>
      </w:r>
      <w:r w:rsidR="00F05AB6">
        <w:t>11.01.2024</w:t>
      </w:r>
      <w:r>
        <w:t xml:space="preserve"> r.</w:t>
      </w:r>
    </w:p>
    <w:p w14:paraId="00D0C6F2" w14:textId="77777777" w:rsidR="004E1719" w:rsidRPr="00E3353C" w:rsidRDefault="004E1719" w:rsidP="00D64FE7">
      <w:pPr>
        <w:jc w:val="both"/>
        <w:rPr>
          <w:b/>
          <w:sz w:val="28"/>
          <w:szCs w:val="28"/>
        </w:rPr>
      </w:pPr>
    </w:p>
    <w:p w14:paraId="646CE803" w14:textId="53C16C80" w:rsidR="0024092D" w:rsidRDefault="004E1719" w:rsidP="00B635DC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 xml:space="preserve">Wszyscy </w:t>
      </w:r>
      <w:r w:rsidR="00F05AB6">
        <w:rPr>
          <w:b/>
          <w:sz w:val="40"/>
          <w:szCs w:val="40"/>
        </w:rPr>
        <w:t xml:space="preserve">Wykonawcy </w:t>
      </w:r>
    </w:p>
    <w:p w14:paraId="5AC5CC6E" w14:textId="77777777" w:rsidR="00F05AB6" w:rsidRDefault="00F05AB6" w:rsidP="00B635DC">
      <w:pPr>
        <w:ind w:left="5664"/>
        <w:jc w:val="both"/>
        <w:rPr>
          <w:b/>
          <w:sz w:val="40"/>
          <w:szCs w:val="40"/>
        </w:rPr>
      </w:pPr>
    </w:p>
    <w:p w14:paraId="53F26DC2" w14:textId="77777777" w:rsidR="00F05AB6" w:rsidRPr="00B635DC" w:rsidRDefault="00F05AB6" w:rsidP="00F05AB6">
      <w:pPr>
        <w:ind w:left="5664"/>
        <w:jc w:val="both"/>
        <w:rPr>
          <w:b/>
          <w:sz w:val="40"/>
          <w:szCs w:val="40"/>
        </w:rPr>
      </w:pPr>
    </w:p>
    <w:p w14:paraId="080B1F70" w14:textId="6B8F03C9" w:rsidR="00F05AB6" w:rsidRPr="00F05AB6" w:rsidRDefault="00F05AB6" w:rsidP="00F05AB6">
      <w:pPr>
        <w:jc w:val="both"/>
        <w:rPr>
          <w:b/>
          <w:bCs/>
          <w:i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Dot. postępowania </w:t>
      </w:r>
      <w:r w:rsidRPr="00F05AB6">
        <w:rPr>
          <w:b/>
          <w:bCs/>
          <w:sz w:val="20"/>
          <w:szCs w:val="20"/>
          <w:u w:val="single"/>
        </w:rPr>
        <w:t>Nr P-2/2023</w:t>
      </w:r>
      <w:r>
        <w:rPr>
          <w:b/>
          <w:bCs/>
          <w:sz w:val="20"/>
          <w:szCs w:val="20"/>
          <w:u w:val="single"/>
        </w:rPr>
        <w:t xml:space="preserve"> </w:t>
      </w:r>
      <w:r w:rsidRPr="00F05AB6">
        <w:rPr>
          <w:b/>
          <w:bCs/>
          <w:sz w:val="20"/>
          <w:szCs w:val="20"/>
          <w:u w:val="single"/>
        </w:rPr>
        <w:t xml:space="preserve">na zadanie pn. </w:t>
      </w:r>
      <w:bookmarkStart w:id="0" w:name="_Hlk98913799"/>
      <w:r w:rsidRPr="00F05AB6">
        <w:rPr>
          <w:b/>
          <w:bCs/>
          <w:i/>
          <w:sz w:val="20"/>
          <w:szCs w:val="20"/>
          <w:u w:val="single"/>
        </w:rPr>
        <w:t>„BUDOWA ZESPOŁU BUDYNKÓW MIESZKALNYCH WIELORODZINNYCH WRAZ Z ZAGOSPODAROWANIEM TERENU PRZY UL. PARKOWEJ W STRZEGOMIU, etap I, budynki B2,B3.”</w:t>
      </w:r>
    </w:p>
    <w:bookmarkEnd w:id="0"/>
    <w:p w14:paraId="41EC0207" w14:textId="7747DED2" w:rsidR="00314F81" w:rsidRPr="0024092D" w:rsidRDefault="00F05AB6" w:rsidP="00D64F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Pytania i odpowiedzi nr </w:t>
      </w:r>
      <w:r w:rsidR="0008116D">
        <w:rPr>
          <w:b/>
          <w:sz w:val="28"/>
          <w:szCs w:val="28"/>
          <w:u w:val="single"/>
        </w:rPr>
        <w:t>4</w:t>
      </w:r>
    </w:p>
    <w:p w14:paraId="7C198C85" w14:textId="3C1616EB" w:rsidR="00314F81" w:rsidRDefault="004E1719" w:rsidP="004E1719">
      <w:pPr>
        <w:jc w:val="both"/>
      </w:pPr>
      <w:r w:rsidRPr="00E3353C">
        <w:t>Zamawiający</w:t>
      </w:r>
      <w:r w:rsidR="009E1982">
        <w:t>,</w:t>
      </w:r>
      <w:r w:rsidRPr="00E3353C">
        <w:t xml:space="preserve"> Świdnickie Towarzystwo Budownictwa Społecznego</w:t>
      </w:r>
      <w:r w:rsidR="005E7C51">
        <w:t>, Spółka z o.o,</w:t>
      </w:r>
      <w:r w:rsidRPr="00E3353C">
        <w:t xml:space="preserve"> </w:t>
      </w:r>
      <w:r w:rsidR="00F05AB6" w:rsidRPr="00F05AB6">
        <w:t>na podstawie art. 135 ust. 2 ustawy z dnia 11 września 2019 r. Prawo zamówień publicznych (Dz. U. z 20</w:t>
      </w:r>
      <w:r w:rsidR="00F05AB6">
        <w:t>23</w:t>
      </w:r>
      <w:r w:rsidR="00F05AB6" w:rsidRPr="00F05AB6">
        <w:t xml:space="preserve"> r. poz. 1</w:t>
      </w:r>
      <w:r w:rsidR="00F05AB6">
        <w:t>605</w:t>
      </w:r>
      <w:r w:rsidR="00F05AB6" w:rsidRPr="00F05AB6">
        <w:t>) - dalej p.z.p., udziela odpowiedzi na pytani</w:t>
      </w:r>
      <w:r w:rsidR="00F05AB6">
        <w:t>a</w:t>
      </w:r>
      <w:r w:rsidR="00F05AB6" w:rsidRPr="00F05AB6">
        <w:t>, które wpłynęł</w:t>
      </w:r>
      <w:r w:rsidR="00F05AB6">
        <w:t>y</w:t>
      </w:r>
      <w:r w:rsidR="00F05AB6" w:rsidRPr="00F05AB6">
        <w:t xml:space="preserve"> do treści SWZ.</w:t>
      </w:r>
    </w:p>
    <w:p w14:paraId="6B402FCF" w14:textId="77777777" w:rsidR="00F05AB6" w:rsidRDefault="00F05AB6" w:rsidP="004E1719">
      <w:pPr>
        <w:jc w:val="both"/>
      </w:pPr>
    </w:p>
    <w:p w14:paraId="2886207B" w14:textId="77777777" w:rsidR="00F05AB6" w:rsidRDefault="00F05AB6" w:rsidP="004E1719">
      <w:pPr>
        <w:jc w:val="both"/>
      </w:pPr>
    </w:p>
    <w:p w14:paraId="7D8A2251" w14:textId="77777777" w:rsid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t>Pytanie nr 1</w:t>
      </w:r>
    </w:p>
    <w:p w14:paraId="29FD33ED" w14:textId="77777777" w:rsidR="0008116D" w:rsidRPr="0008116D" w:rsidRDefault="0008116D" w:rsidP="0008116D">
      <w:pPr>
        <w:spacing w:after="8" w:line="247" w:lineRule="auto"/>
        <w:ind w:left="-15" w:right="811" w:firstLine="360"/>
        <w:jc w:val="both"/>
        <w:rPr>
          <w:i/>
          <w:iCs/>
          <w:color w:val="000000"/>
          <w:sz w:val="22"/>
          <w:szCs w:val="22"/>
          <w:lang w:eastAsia="en-US"/>
        </w:rPr>
      </w:pPr>
      <w:r w:rsidRPr="0008116D">
        <w:rPr>
          <w:i/>
          <w:iCs/>
          <w:color w:val="000000"/>
          <w:sz w:val="22"/>
          <w:szCs w:val="22"/>
          <w:lang w:eastAsia="en-US"/>
        </w:rPr>
        <w:t xml:space="preserve">1. Wnosimy o zmianę warunku w rozdziale XIV SWZ dotyczacego wykonania w ostatnich 5 latach: z: </w:t>
      </w:r>
    </w:p>
    <w:p w14:paraId="71BDCD8E" w14:textId="77777777" w:rsidR="0008116D" w:rsidRPr="0008116D" w:rsidRDefault="0008116D" w:rsidP="0008116D">
      <w:pPr>
        <w:spacing w:after="1" w:line="254" w:lineRule="auto"/>
        <w:ind w:left="-5" w:right="-15" w:hanging="10"/>
        <w:jc w:val="both"/>
        <w:rPr>
          <w:i/>
          <w:iCs/>
          <w:color w:val="000000"/>
          <w:sz w:val="22"/>
          <w:szCs w:val="22"/>
          <w:lang w:eastAsia="en-US"/>
        </w:rPr>
      </w:pPr>
      <w:r w:rsidRPr="0008116D">
        <w:rPr>
          <w:i/>
          <w:iCs/>
          <w:color w:val="000000"/>
          <w:sz w:val="22"/>
          <w:szCs w:val="22"/>
          <w:lang w:eastAsia="en-US"/>
        </w:rPr>
        <w:t xml:space="preserve">„dwie (2) roboty budowlane, z których każda była o wartości nie mniejszej niż 20.000.000,00 zł netto (słownie: dwadzieścia milionów złotych netto) i polegała na budowie budynku wielorodzinnego lub budynku użyteczności publicznej o powierzchni użytkowej co najmniej 3.500 m2 wraz z budową garażu podziemnego, o liczbie miejsc parkingowych nie mniejszej niż 50.” </w:t>
      </w:r>
    </w:p>
    <w:p w14:paraId="1983C536" w14:textId="77777777" w:rsidR="0008116D" w:rsidRPr="0008116D" w:rsidRDefault="0008116D" w:rsidP="0008116D">
      <w:pPr>
        <w:spacing w:line="259" w:lineRule="auto"/>
        <w:rPr>
          <w:i/>
          <w:iCs/>
          <w:color w:val="000000"/>
          <w:sz w:val="22"/>
          <w:szCs w:val="22"/>
          <w:lang w:eastAsia="en-US"/>
        </w:rPr>
      </w:pPr>
      <w:r w:rsidRPr="0008116D">
        <w:rPr>
          <w:i/>
          <w:iCs/>
          <w:color w:val="000000"/>
          <w:sz w:val="22"/>
          <w:szCs w:val="22"/>
          <w:lang w:eastAsia="en-US"/>
        </w:rPr>
        <w:t xml:space="preserve"> </w:t>
      </w:r>
    </w:p>
    <w:p w14:paraId="6F316F92" w14:textId="77777777" w:rsidR="0008116D" w:rsidRPr="0008116D" w:rsidRDefault="0008116D" w:rsidP="0008116D">
      <w:pPr>
        <w:spacing w:after="3" w:line="252" w:lineRule="auto"/>
        <w:ind w:left="-5" w:hanging="10"/>
        <w:rPr>
          <w:i/>
          <w:iCs/>
          <w:color w:val="000000"/>
          <w:sz w:val="22"/>
          <w:szCs w:val="22"/>
          <w:lang w:eastAsia="en-US"/>
        </w:rPr>
      </w:pPr>
      <w:r w:rsidRPr="0008116D">
        <w:rPr>
          <w:i/>
          <w:iCs/>
          <w:color w:val="000000"/>
          <w:sz w:val="22"/>
          <w:szCs w:val="22"/>
          <w:lang w:eastAsia="en-US"/>
        </w:rPr>
        <w:t xml:space="preserve">na: </w:t>
      </w:r>
    </w:p>
    <w:p w14:paraId="569234C4" w14:textId="77777777" w:rsidR="0008116D" w:rsidRPr="0008116D" w:rsidRDefault="0008116D" w:rsidP="0008116D">
      <w:pPr>
        <w:spacing w:after="1" w:line="254" w:lineRule="auto"/>
        <w:ind w:left="-5" w:right="-15" w:hanging="10"/>
        <w:jc w:val="both"/>
        <w:rPr>
          <w:i/>
          <w:iCs/>
          <w:color w:val="000000"/>
          <w:sz w:val="22"/>
          <w:szCs w:val="22"/>
          <w:lang w:eastAsia="en-US"/>
        </w:rPr>
      </w:pPr>
      <w:r w:rsidRPr="0008116D">
        <w:rPr>
          <w:i/>
          <w:iCs/>
          <w:color w:val="000000"/>
          <w:sz w:val="22"/>
          <w:szCs w:val="22"/>
          <w:lang w:eastAsia="en-US"/>
        </w:rPr>
        <w:t xml:space="preserve"> „dwie (2) roboty budowlane, z których każda była o wartości nie mniejszej niż 20.000.000,00 zł netto (słownie: dwadzieścia milionów złotych netto) i polegała na budowie budynku wielorodzinnego lub budynku użyteczności publicznej o powierzchni użytkowej co najmniej 3.500 m2 wraz z budową garażu podziemnego, o liczbie miejsc parkingowych nie mniejszej niż 40.” </w:t>
      </w:r>
    </w:p>
    <w:p w14:paraId="41FF1F71" w14:textId="77777777" w:rsidR="0008116D" w:rsidRPr="0008116D" w:rsidRDefault="0008116D" w:rsidP="0008116D">
      <w:pPr>
        <w:spacing w:after="14" w:line="259" w:lineRule="auto"/>
        <w:rPr>
          <w:i/>
          <w:iCs/>
          <w:color w:val="000000"/>
          <w:sz w:val="22"/>
          <w:szCs w:val="22"/>
          <w:lang w:eastAsia="en-US"/>
        </w:rPr>
      </w:pPr>
      <w:r w:rsidRPr="0008116D">
        <w:rPr>
          <w:i/>
          <w:iCs/>
          <w:color w:val="000000"/>
          <w:sz w:val="22"/>
          <w:szCs w:val="22"/>
          <w:lang w:eastAsia="en-US"/>
        </w:rPr>
        <w:t xml:space="preserve">  </w:t>
      </w:r>
    </w:p>
    <w:p w14:paraId="7365FC87" w14:textId="77777777" w:rsidR="0008116D" w:rsidRPr="0008116D" w:rsidRDefault="0008116D" w:rsidP="0008116D">
      <w:pPr>
        <w:spacing w:after="3" w:line="252" w:lineRule="auto"/>
        <w:ind w:left="716" w:hanging="10"/>
        <w:rPr>
          <w:i/>
          <w:iCs/>
          <w:color w:val="000000"/>
          <w:sz w:val="22"/>
          <w:szCs w:val="22"/>
          <w:lang w:eastAsia="en-US"/>
        </w:rPr>
      </w:pPr>
      <w:r w:rsidRPr="0008116D">
        <w:rPr>
          <w:i/>
          <w:iCs/>
          <w:color w:val="000000"/>
          <w:sz w:val="22"/>
          <w:szCs w:val="22"/>
          <w:lang w:eastAsia="en-US"/>
        </w:rPr>
        <w:t xml:space="preserve">Poprzez zmniejszenie wymaganej ilości miejsc parkingowych na 40. </w:t>
      </w:r>
    </w:p>
    <w:p w14:paraId="547CD6FC" w14:textId="62F6D81F" w:rsidR="0008116D" w:rsidRPr="005E7C51" w:rsidRDefault="0008116D" w:rsidP="0008116D">
      <w:pPr>
        <w:spacing w:after="3" w:line="252" w:lineRule="auto"/>
        <w:ind w:left="-5" w:hanging="10"/>
        <w:rPr>
          <w:i/>
          <w:iCs/>
          <w:color w:val="000000"/>
          <w:sz w:val="22"/>
          <w:szCs w:val="22"/>
          <w:lang w:eastAsia="en-US"/>
        </w:rPr>
      </w:pPr>
      <w:r w:rsidRPr="0008116D">
        <w:rPr>
          <w:i/>
          <w:iCs/>
          <w:color w:val="000000"/>
          <w:sz w:val="22"/>
          <w:szCs w:val="22"/>
          <w:lang w:eastAsia="en-US"/>
        </w:rPr>
        <w:t xml:space="preserve">Obecnie postawiony warunek jest zbyt wygórowany w stosunku do przedmiotu zamówienia, gdzie to każdy z budowanych budynków posiadać będzie, zgodnie z dokumentacją projektową, parking w garażu podziemnym o ilości miejsc parkingowych niewiele ponad 40. </w:t>
      </w:r>
      <w:r w:rsidRPr="005E7C51">
        <w:rPr>
          <w:i/>
          <w:iCs/>
          <w:color w:val="000000"/>
          <w:sz w:val="22"/>
          <w:szCs w:val="22"/>
          <w:lang w:eastAsia="en-US"/>
        </w:rPr>
        <w:t xml:space="preserve">Zmiana taka z wymaganych wobec oferentów 50 miejsc na 40 miejsc parkingowych będzie zmianą adekwatną do przedmiotu zamówienia.  </w:t>
      </w:r>
    </w:p>
    <w:p w14:paraId="58D77292" w14:textId="77777777" w:rsidR="00852711" w:rsidRPr="00F05AB6" w:rsidRDefault="00852711" w:rsidP="00852711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bookmarkStart w:id="1" w:name="_Hlk155700658"/>
      <w:bookmarkStart w:id="2" w:name="_Hlk155699838"/>
      <w:r w:rsidRPr="00F05AB6">
        <w:rPr>
          <w:b/>
          <w:bCs/>
          <w:lang w:eastAsia="ar-SA"/>
        </w:rPr>
        <w:t>Odpowiedź nr 1</w:t>
      </w:r>
    </w:p>
    <w:bookmarkEnd w:id="1"/>
    <w:p w14:paraId="7B860098" w14:textId="77777777" w:rsidR="00852711" w:rsidRPr="00852711" w:rsidRDefault="00852711" w:rsidP="00852711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Zamawiający odsyła do Modyfikacji nr 1 SWZ z dnia 11.01.2024 r. </w:t>
      </w:r>
    </w:p>
    <w:p w14:paraId="321B5DB4" w14:textId="77777777" w:rsidR="00852711" w:rsidRDefault="00852711" w:rsidP="00852711">
      <w:pPr>
        <w:ind w:left="20" w:right="1262"/>
        <w:jc w:val="both"/>
        <w:rPr>
          <w:b/>
          <w:bCs/>
        </w:rPr>
      </w:pPr>
    </w:p>
    <w:p w14:paraId="0195FF79" w14:textId="5ED1CFBD" w:rsidR="00852711" w:rsidRPr="00852711" w:rsidRDefault="00852711" w:rsidP="00852711">
      <w:pPr>
        <w:ind w:left="20" w:right="1262"/>
        <w:jc w:val="both"/>
        <w:rPr>
          <w:b/>
          <w:bCs/>
        </w:rPr>
      </w:pPr>
      <w:r w:rsidRPr="00852711">
        <w:rPr>
          <w:b/>
          <w:bCs/>
        </w:rPr>
        <w:t>Pytanie nr 2</w:t>
      </w:r>
    </w:p>
    <w:p w14:paraId="5B6157A5" w14:textId="77777777" w:rsidR="0008116D" w:rsidRPr="0008116D" w:rsidRDefault="0008116D" w:rsidP="0008116D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</w:rPr>
      </w:pPr>
      <w:r w:rsidRPr="0008116D">
        <w:rPr>
          <w:i/>
          <w:iCs/>
        </w:rPr>
        <w:t xml:space="preserve">2. Wnosimy o zmianę warunku z rozdziału XVI "Poleganie na zasobach innych podmiotów" poprzez modyfikację w niniejszym punkcie na nastepujacy:  - warunki, o których mowa w rozdz. XIV ust. 1 pkt. 2) lit d) tiret drugi ppkt 1) podlegają sumowaniu.  </w:t>
      </w:r>
    </w:p>
    <w:p w14:paraId="406C3839" w14:textId="77777777" w:rsidR="0008116D" w:rsidRPr="0008116D" w:rsidRDefault="0008116D" w:rsidP="0008116D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</w:rPr>
      </w:pPr>
      <w:r w:rsidRPr="0008116D">
        <w:rPr>
          <w:i/>
          <w:iCs/>
        </w:rPr>
        <w:lastRenderedPageBreak/>
        <w:t xml:space="preserve"> </w:t>
      </w:r>
    </w:p>
    <w:p w14:paraId="12B5B009" w14:textId="77777777" w:rsidR="0008116D" w:rsidRPr="0008116D" w:rsidRDefault="0008116D" w:rsidP="0008116D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</w:rPr>
      </w:pPr>
      <w:r w:rsidRPr="0008116D">
        <w:rPr>
          <w:i/>
          <w:iCs/>
        </w:rPr>
        <w:t xml:space="preserve">Tak postawiony warunek jest zawężeniem dla Wykonawców startujących w niniejszym postępowaniu z podmiotami udzielającymi swoich zasobów, na co pozwala nam obecnie obowiązująca ustawa PZP.  </w:t>
      </w:r>
    </w:p>
    <w:p w14:paraId="5F2F0E21" w14:textId="77777777" w:rsidR="0008116D" w:rsidRPr="0008116D" w:rsidRDefault="0008116D" w:rsidP="0008116D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</w:rPr>
      </w:pPr>
      <w:r w:rsidRPr="0008116D">
        <w:rPr>
          <w:i/>
          <w:iCs/>
        </w:rPr>
        <w:t xml:space="preserve">W sektorze zamówień publicznych niewiele jest inwestycji, które dotyczą budowy budynków mieszkalnych czy wielorodzinnych, zdecydowanie większość w tym zakresie to przebudowa lub remont zasobu komunalnego. Także niewielką grupę zamówień stanowią zamówienia realizowane przez TBSy, a i w tym przypadku warunki udziału w postępowaniu często są stawiane w taki sposób, iż tylko wykonawcy, którzy realizowali zamówienia w TBS mogą wziąć udział w postępowaniu.  </w:t>
      </w:r>
    </w:p>
    <w:p w14:paraId="2B3DDF0E" w14:textId="77777777" w:rsidR="0008116D" w:rsidRPr="0008116D" w:rsidRDefault="0008116D" w:rsidP="0008116D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</w:rPr>
      </w:pPr>
      <w:r w:rsidRPr="0008116D">
        <w:rPr>
          <w:i/>
          <w:iCs/>
        </w:rPr>
        <w:t xml:space="preserve">Dlatego uważamy, iż ograniczenie możliwości łączenia potencjałów jest nieuzasadnionym utrudnieniem w dostępie do zamówienia publicznego dla bardzo doświadczonych wykonawców działających wspólnie. </w:t>
      </w:r>
    </w:p>
    <w:p w14:paraId="1E84AD3E" w14:textId="77777777" w:rsidR="0008116D" w:rsidRDefault="0008116D" w:rsidP="0008116D">
      <w:pPr>
        <w:suppressAutoHyphens/>
        <w:autoSpaceDE w:val="0"/>
        <w:autoSpaceDN w:val="0"/>
        <w:adjustRightInd w:val="0"/>
        <w:spacing w:before="120" w:after="120"/>
        <w:jc w:val="both"/>
        <w:rPr>
          <w:i/>
          <w:iCs/>
        </w:rPr>
      </w:pPr>
      <w:r w:rsidRPr="0008116D">
        <w:rPr>
          <w:i/>
          <w:iCs/>
        </w:rPr>
        <w:t xml:space="preserve"> </w:t>
      </w:r>
    </w:p>
    <w:p w14:paraId="0597BF45" w14:textId="2A231260" w:rsidR="00852711" w:rsidRPr="00F05AB6" w:rsidRDefault="00852711" w:rsidP="0008116D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t xml:space="preserve">Odpowiedź nr </w:t>
      </w:r>
      <w:r>
        <w:rPr>
          <w:b/>
          <w:bCs/>
          <w:lang w:eastAsia="ar-SA"/>
        </w:rPr>
        <w:t>2</w:t>
      </w:r>
    </w:p>
    <w:p w14:paraId="573CE3B5" w14:textId="730BED68" w:rsidR="00852711" w:rsidRPr="00852711" w:rsidRDefault="00852711" w:rsidP="00C93774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  <w:bookmarkStart w:id="3" w:name="_Hlk155700743"/>
      <w:r>
        <w:rPr>
          <w:lang w:eastAsia="ar-SA"/>
        </w:rPr>
        <w:t xml:space="preserve">Zamawiający odsyła do Modyfikacji nr 1 SWZ z dnia 11.01.2024 r. </w:t>
      </w:r>
    </w:p>
    <w:bookmarkEnd w:id="3"/>
    <w:p w14:paraId="377743B8" w14:textId="77777777" w:rsidR="00852711" w:rsidRDefault="00852711" w:rsidP="00C93774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</w:p>
    <w:p w14:paraId="3EE05725" w14:textId="77777777" w:rsidR="00B672CB" w:rsidRDefault="00B672CB" w:rsidP="00B672CB">
      <w:pPr>
        <w:suppressAutoHyphens/>
        <w:autoSpaceDE w:val="0"/>
        <w:autoSpaceDN w:val="0"/>
        <w:adjustRightInd w:val="0"/>
        <w:ind w:left="720"/>
        <w:rPr>
          <w:sz w:val="20"/>
          <w:szCs w:val="20"/>
          <w:u w:val="single"/>
          <w:lang w:eastAsia="ar-SA"/>
        </w:rPr>
      </w:pPr>
    </w:p>
    <w:p w14:paraId="3F7BEC5A" w14:textId="77777777" w:rsidR="00B672CB" w:rsidRDefault="00B672CB" w:rsidP="00B672CB">
      <w:pPr>
        <w:suppressAutoHyphens/>
        <w:autoSpaceDE w:val="0"/>
        <w:autoSpaceDN w:val="0"/>
        <w:adjustRightInd w:val="0"/>
        <w:ind w:left="1985"/>
        <w:rPr>
          <w:lang w:eastAsia="ar-SA"/>
        </w:rPr>
      </w:pPr>
      <w:r>
        <w:rPr>
          <w:lang w:eastAsia="ar-SA"/>
        </w:rPr>
        <w:t>Prezes Zarządu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Wiceprezes Zarządu</w:t>
      </w:r>
    </w:p>
    <w:p w14:paraId="1026FE3B" w14:textId="77777777" w:rsidR="00B672CB" w:rsidRDefault="00B672CB" w:rsidP="00B672CB">
      <w:pPr>
        <w:suppressAutoHyphens/>
        <w:autoSpaceDE w:val="0"/>
        <w:autoSpaceDN w:val="0"/>
        <w:adjustRightInd w:val="0"/>
        <w:ind w:left="1985"/>
        <w:rPr>
          <w:lang w:eastAsia="ar-SA"/>
        </w:rPr>
      </w:pPr>
      <w:r>
        <w:rPr>
          <w:lang w:eastAsia="ar-SA"/>
        </w:rPr>
        <w:t>Świdnickiego TBS sp. z o.o.                                 Świdnickiego TBS sp. z o.o.</w:t>
      </w:r>
    </w:p>
    <w:p w14:paraId="42F3E67D" w14:textId="77777777" w:rsidR="00B672CB" w:rsidRDefault="00B672CB" w:rsidP="00B672CB">
      <w:pPr>
        <w:suppressAutoHyphens/>
        <w:autoSpaceDE w:val="0"/>
        <w:autoSpaceDN w:val="0"/>
        <w:adjustRightInd w:val="0"/>
        <w:ind w:left="1985"/>
        <w:rPr>
          <w:lang w:eastAsia="ar-SA"/>
        </w:rPr>
      </w:pPr>
    </w:p>
    <w:p w14:paraId="21DE2713" w14:textId="77777777" w:rsidR="00B672CB" w:rsidRDefault="00B672CB" w:rsidP="00B672CB">
      <w:pPr>
        <w:suppressAutoHyphens/>
        <w:autoSpaceDE w:val="0"/>
        <w:autoSpaceDN w:val="0"/>
        <w:adjustRightInd w:val="0"/>
        <w:ind w:left="1985"/>
        <w:rPr>
          <w:u w:val="single"/>
          <w:lang w:eastAsia="ar-SA"/>
        </w:rPr>
      </w:pPr>
      <w:r>
        <w:rPr>
          <w:lang w:eastAsia="ar-SA"/>
        </w:rPr>
        <w:t xml:space="preserve">Marek Zawisza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Tomasz Chojnowski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14:paraId="0D32B6AF" w14:textId="77777777" w:rsidR="00852711" w:rsidRDefault="00852711" w:rsidP="00C93774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</w:p>
    <w:bookmarkEnd w:id="2"/>
    <w:p w14:paraId="4341FE70" w14:textId="77777777" w:rsidR="00F05AB6" w:rsidRDefault="00F05AB6" w:rsidP="005D508E">
      <w:pPr>
        <w:tabs>
          <w:tab w:val="left" w:pos="284"/>
        </w:tabs>
        <w:rPr>
          <w:b/>
        </w:rPr>
      </w:pPr>
    </w:p>
    <w:p w14:paraId="5E38CB6E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  <w:lang w:eastAsia="ar-SA"/>
        </w:rPr>
      </w:pPr>
      <w:r w:rsidRPr="00F05AB6">
        <w:rPr>
          <w:sz w:val="20"/>
          <w:szCs w:val="20"/>
          <w:u w:val="single"/>
          <w:lang w:eastAsia="ar-SA"/>
        </w:rPr>
        <w:t>Otrzymują:</w:t>
      </w:r>
    </w:p>
    <w:p w14:paraId="43E12C07" w14:textId="77777777" w:rsidR="00F05AB6" w:rsidRPr="00F05AB6" w:rsidRDefault="00F05AB6" w:rsidP="00F05AB6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1. wszyscy Wykonawcy,</w:t>
      </w:r>
    </w:p>
    <w:p w14:paraId="3062E60E" w14:textId="29932ABF" w:rsidR="00F05AB6" w:rsidRPr="00F05AB6" w:rsidRDefault="00F05AB6" w:rsidP="00F05AB6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2. aa,</w:t>
      </w:r>
    </w:p>
    <w:p w14:paraId="5D2074EF" w14:textId="77777777" w:rsidR="00F05AB6" w:rsidRPr="00F05AB6" w:rsidRDefault="00F05AB6" w:rsidP="00F05AB6">
      <w:pPr>
        <w:jc w:val="both"/>
        <w:rPr>
          <w:rFonts w:eastAsia="SimSun"/>
          <w:bCs/>
        </w:rPr>
      </w:pPr>
      <w:r w:rsidRPr="00F05AB6">
        <w:rPr>
          <w:sz w:val="20"/>
          <w:szCs w:val="20"/>
          <w:lang w:eastAsia="ar-SA"/>
        </w:rPr>
        <w:t>3. Platforma zakupowa OpenNexus.</w:t>
      </w:r>
    </w:p>
    <w:p w14:paraId="614AB71D" w14:textId="10F9E7A8" w:rsidR="00F05AB6" w:rsidRPr="005D508E" w:rsidRDefault="00F05AB6" w:rsidP="00F05AB6">
      <w:pPr>
        <w:tabs>
          <w:tab w:val="left" w:pos="284"/>
        </w:tabs>
        <w:rPr>
          <w:b/>
        </w:rPr>
      </w:pPr>
    </w:p>
    <w:sectPr w:rsidR="00F05AB6" w:rsidRPr="005D508E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8DA4" w14:textId="77777777" w:rsidR="005054FE" w:rsidRDefault="005054FE" w:rsidP="00B9795D">
      <w:r>
        <w:separator/>
      </w:r>
    </w:p>
  </w:endnote>
  <w:endnote w:type="continuationSeparator" w:id="0">
    <w:p w14:paraId="0505E418" w14:textId="77777777" w:rsidR="005054FE" w:rsidRDefault="005054FE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EndPr/>
        <w:sdtContent>
          <w:p w14:paraId="1ECDA279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796B4D">
              <w:rPr>
                <w:b/>
                <w:bCs/>
                <w:noProof/>
                <w:sz w:val="16"/>
                <w:szCs w:val="16"/>
              </w:rPr>
              <w:t>2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796B4D">
              <w:rPr>
                <w:b/>
                <w:bCs/>
                <w:noProof/>
                <w:sz w:val="16"/>
                <w:szCs w:val="16"/>
              </w:rPr>
              <w:t>2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ED186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7057" w14:textId="77777777" w:rsidR="005054FE" w:rsidRDefault="005054FE" w:rsidP="00B9795D">
      <w:r>
        <w:separator/>
      </w:r>
    </w:p>
  </w:footnote>
  <w:footnote w:type="continuationSeparator" w:id="0">
    <w:p w14:paraId="7A800EEA" w14:textId="77777777" w:rsidR="005054FE" w:rsidRDefault="005054FE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21A0"/>
    <w:multiLevelType w:val="hybridMultilevel"/>
    <w:tmpl w:val="75826F40"/>
    <w:lvl w:ilvl="0" w:tplc="7E8E8B32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E8656">
      <w:start w:val="1"/>
      <w:numFmt w:val="bullet"/>
      <w:lvlText w:val="-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EA8B6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180A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C2B26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CBC82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04B92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DE5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66652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5EEA"/>
    <w:multiLevelType w:val="hybridMultilevel"/>
    <w:tmpl w:val="E89C3BC0"/>
    <w:lvl w:ilvl="0" w:tplc="9884AA52">
      <w:start w:val="1"/>
      <w:numFmt w:val="bullet"/>
      <w:lvlText w:val="-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E5136">
      <w:start w:val="1"/>
      <w:numFmt w:val="bullet"/>
      <w:lvlText w:val="o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EAC06">
      <w:start w:val="1"/>
      <w:numFmt w:val="bullet"/>
      <w:lvlText w:val="▪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632C">
      <w:start w:val="1"/>
      <w:numFmt w:val="bullet"/>
      <w:lvlText w:val="•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A8554">
      <w:start w:val="1"/>
      <w:numFmt w:val="bullet"/>
      <w:lvlText w:val="o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C3732">
      <w:start w:val="1"/>
      <w:numFmt w:val="bullet"/>
      <w:lvlText w:val="▪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4BCA0">
      <w:start w:val="1"/>
      <w:numFmt w:val="bullet"/>
      <w:lvlText w:val="•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66AFE">
      <w:start w:val="1"/>
      <w:numFmt w:val="bullet"/>
      <w:lvlText w:val="o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BE2C">
      <w:start w:val="1"/>
      <w:numFmt w:val="bullet"/>
      <w:lvlText w:val="▪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42BC0"/>
    <w:multiLevelType w:val="hybridMultilevel"/>
    <w:tmpl w:val="537E90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48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675486">
    <w:abstractNumId w:val="3"/>
  </w:num>
  <w:num w:numId="3" w16cid:durableId="554238272">
    <w:abstractNumId w:val="2"/>
  </w:num>
  <w:num w:numId="4" w16cid:durableId="197860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19"/>
    <w:rsid w:val="0000729F"/>
    <w:rsid w:val="0008116D"/>
    <w:rsid w:val="000C3632"/>
    <w:rsid w:val="000D331C"/>
    <w:rsid w:val="000E2602"/>
    <w:rsid w:val="000E5351"/>
    <w:rsid w:val="00122184"/>
    <w:rsid w:val="00132950"/>
    <w:rsid w:val="00155FDB"/>
    <w:rsid w:val="001A2005"/>
    <w:rsid w:val="001A6FA9"/>
    <w:rsid w:val="001C678A"/>
    <w:rsid w:val="001E09C6"/>
    <w:rsid w:val="00201FAE"/>
    <w:rsid w:val="00236976"/>
    <w:rsid w:val="0023732B"/>
    <w:rsid w:val="0024092D"/>
    <w:rsid w:val="00285752"/>
    <w:rsid w:val="002C2520"/>
    <w:rsid w:val="002F5AC5"/>
    <w:rsid w:val="00306149"/>
    <w:rsid w:val="00314F81"/>
    <w:rsid w:val="003236B0"/>
    <w:rsid w:val="00327BEA"/>
    <w:rsid w:val="00365778"/>
    <w:rsid w:val="00386202"/>
    <w:rsid w:val="003D7BF2"/>
    <w:rsid w:val="003F22B2"/>
    <w:rsid w:val="003F46CE"/>
    <w:rsid w:val="00453FEA"/>
    <w:rsid w:val="004A2971"/>
    <w:rsid w:val="004A66B6"/>
    <w:rsid w:val="004C0E2F"/>
    <w:rsid w:val="004C51AA"/>
    <w:rsid w:val="004E1719"/>
    <w:rsid w:val="004F0D19"/>
    <w:rsid w:val="005054FE"/>
    <w:rsid w:val="005159FE"/>
    <w:rsid w:val="00534756"/>
    <w:rsid w:val="005565D1"/>
    <w:rsid w:val="005A2F7E"/>
    <w:rsid w:val="005C56CD"/>
    <w:rsid w:val="005D508E"/>
    <w:rsid w:val="005D7B53"/>
    <w:rsid w:val="005E3A75"/>
    <w:rsid w:val="005E7C51"/>
    <w:rsid w:val="00600661"/>
    <w:rsid w:val="00642765"/>
    <w:rsid w:val="00674950"/>
    <w:rsid w:val="00677DDB"/>
    <w:rsid w:val="006B3CCF"/>
    <w:rsid w:val="006B5E4B"/>
    <w:rsid w:val="006D3945"/>
    <w:rsid w:val="006F59AA"/>
    <w:rsid w:val="00720DB9"/>
    <w:rsid w:val="007262B7"/>
    <w:rsid w:val="007655A8"/>
    <w:rsid w:val="00796B4D"/>
    <w:rsid w:val="007D0A6B"/>
    <w:rsid w:val="007D61BE"/>
    <w:rsid w:val="007E01EC"/>
    <w:rsid w:val="00804685"/>
    <w:rsid w:val="0083212D"/>
    <w:rsid w:val="00852711"/>
    <w:rsid w:val="008578CF"/>
    <w:rsid w:val="00870ED4"/>
    <w:rsid w:val="008D4371"/>
    <w:rsid w:val="008D6F00"/>
    <w:rsid w:val="00913308"/>
    <w:rsid w:val="009261F8"/>
    <w:rsid w:val="00933EE6"/>
    <w:rsid w:val="00943CD7"/>
    <w:rsid w:val="00965802"/>
    <w:rsid w:val="00984CAA"/>
    <w:rsid w:val="009A61CD"/>
    <w:rsid w:val="009B388A"/>
    <w:rsid w:val="009E1982"/>
    <w:rsid w:val="009E73D4"/>
    <w:rsid w:val="00A416A6"/>
    <w:rsid w:val="00A51DD3"/>
    <w:rsid w:val="00AA2E59"/>
    <w:rsid w:val="00AE2820"/>
    <w:rsid w:val="00B12D6E"/>
    <w:rsid w:val="00B1589C"/>
    <w:rsid w:val="00B55AF4"/>
    <w:rsid w:val="00B635DC"/>
    <w:rsid w:val="00B672CB"/>
    <w:rsid w:val="00B72989"/>
    <w:rsid w:val="00B87BC3"/>
    <w:rsid w:val="00B96419"/>
    <w:rsid w:val="00B97247"/>
    <w:rsid w:val="00B9795D"/>
    <w:rsid w:val="00BB2853"/>
    <w:rsid w:val="00BC16DB"/>
    <w:rsid w:val="00BD1F35"/>
    <w:rsid w:val="00C10193"/>
    <w:rsid w:val="00C343FA"/>
    <w:rsid w:val="00C41569"/>
    <w:rsid w:val="00C51BED"/>
    <w:rsid w:val="00C634D1"/>
    <w:rsid w:val="00C9172F"/>
    <w:rsid w:val="00C93774"/>
    <w:rsid w:val="00CE4862"/>
    <w:rsid w:val="00D065F6"/>
    <w:rsid w:val="00D50B6A"/>
    <w:rsid w:val="00D554E9"/>
    <w:rsid w:val="00D64025"/>
    <w:rsid w:val="00D64FE7"/>
    <w:rsid w:val="00DE06FF"/>
    <w:rsid w:val="00E6477E"/>
    <w:rsid w:val="00E869E3"/>
    <w:rsid w:val="00EF43A3"/>
    <w:rsid w:val="00F05AB6"/>
    <w:rsid w:val="00F206A4"/>
    <w:rsid w:val="00F4653B"/>
    <w:rsid w:val="00F51F14"/>
    <w:rsid w:val="00F749FB"/>
    <w:rsid w:val="00FA1263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FA36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C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Izabela Fecko</cp:lastModifiedBy>
  <cp:revision>7</cp:revision>
  <cp:lastPrinted>2024-01-12T08:54:00Z</cp:lastPrinted>
  <dcterms:created xsi:type="dcterms:W3CDTF">2024-01-11T11:18:00Z</dcterms:created>
  <dcterms:modified xsi:type="dcterms:W3CDTF">2024-01-12T10:11:00Z</dcterms:modified>
</cp:coreProperties>
</file>