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7753" w14:textId="6F6F4A7C" w:rsidR="002D01DD" w:rsidRPr="004B67C0" w:rsidRDefault="002D01DD" w:rsidP="00302D56">
      <w:pPr>
        <w:tabs>
          <w:tab w:val="center" w:pos="11520"/>
        </w:tabs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Numer postępowania: </w:t>
      </w:r>
      <w:r w:rsidR="006E7B32" w:rsidRPr="004B67C0">
        <w:rPr>
          <w:rFonts w:asciiTheme="minorHAnsi" w:hAnsiTheme="minorHAnsi" w:cstheme="minorHAnsi"/>
        </w:rPr>
        <w:t>DZp</w:t>
      </w:r>
      <w:r w:rsidR="003C1320" w:rsidRPr="004B67C0">
        <w:rPr>
          <w:rFonts w:asciiTheme="minorHAnsi" w:hAnsiTheme="minorHAnsi" w:cstheme="minorHAnsi"/>
        </w:rPr>
        <w:t>.380.2.</w:t>
      </w:r>
      <w:r w:rsidR="003C4067" w:rsidRPr="004B67C0">
        <w:rPr>
          <w:rFonts w:asciiTheme="minorHAnsi" w:hAnsiTheme="minorHAnsi" w:cstheme="minorHAnsi"/>
        </w:rPr>
        <w:t>3</w:t>
      </w:r>
      <w:r w:rsidR="003C1320" w:rsidRPr="004B67C0">
        <w:rPr>
          <w:rFonts w:asciiTheme="minorHAnsi" w:hAnsiTheme="minorHAnsi" w:cstheme="minorHAnsi"/>
        </w:rPr>
        <w:t>.</w:t>
      </w:r>
      <w:r w:rsidR="006E7B32" w:rsidRPr="004B67C0">
        <w:rPr>
          <w:rFonts w:asciiTheme="minorHAnsi" w:hAnsiTheme="minorHAnsi" w:cstheme="minorHAnsi"/>
        </w:rPr>
        <w:t>202</w:t>
      </w:r>
      <w:r w:rsidR="00176EC7" w:rsidRPr="004B67C0">
        <w:rPr>
          <w:rFonts w:asciiTheme="minorHAnsi" w:hAnsiTheme="minorHAnsi" w:cstheme="minorHAnsi"/>
        </w:rPr>
        <w:t>4</w:t>
      </w:r>
      <w:r w:rsidR="003C1320" w:rsidRPr="004B67C0">
        <w:rPr>
          <w:rFonts w:asciiTheme="minorHAnsi" w:hAnsiTheme="minorHAnsi" w:cstheme="minorHAnsi"/>
        </w:rPr>
        <w:t>.D</w:t>
      </w:r>
      <w:r w:rsidR="00176EC7" w:rsidRPr="004B67C0">
        <w:rPr>
          <w:rFonts w:asciiTheme="minorHAnsi" w:hAnsiTheme="minorHAnsi" w:cstheme="minorHAnsi"/>
        </w:rPr>
        <w:t>Pr</w:t>
      </w:r>
      <w:r w:rsidR="003C1320" w:rsidRPr="004B67C0">
        <w:rPr>
          <w:rFonts w:asciiTheme="minorHAnsi" w:hAnsiTheme="minorHAnsi" w:cstheme="minorHAnsi"/>
        </w:rPr>
        <w:t>.</w:t>
      </w:r>
      <w:r w:rsidR="00176EC7" w:rsidRPr="004B67C0">
        <w:rPr>
          <w:rFonts w:asciiTheme="minorHAnsi" w:hAnsiTheme="minorHAnsi" w:cstheme="minorHAnsi"/>
        </w:rPr>
        <w:t>94</w:t>
      </w:r>
    </w:p>
    <w:p w14:paraId="6667AB21" w14:textId="77777777" w:rsidR="002D01DD" w:rsidRPr="004B67C0" w:rsidRDefault="002D01DD" w:rsidP="00302D56">
      <w:pPr>
        <w:jc w:val="both"/>
        <w:rPr>
          <w:rFonts w:asciiTheme="minorHAnsi" w:hAnsiTheme="minorHAnsi" w:cstheme="minorHAnsi"/>
        </w:rPr>
      </w:pPr>
    </w:p>
    <w:p w14:paraId="321CF41F" w14:textId="77777777" w:rsidR="003E65EE" w:rsidRPr="004B67C0" w:rsidRDefault="003E65EE" w:rsidP="00302D56">
      <w:pPr>
        <w:jc w:val="both"/>
        <w:rPr>
          <w:rFonts w:asciiTheme="minorHAnsi" w:hAnsiTheme="minorHAnsi" w:cstheme="minorHAnsi"/>
        </w:rPr>
      </w:pPr>
    </w:p>
    <w:p w14:paraId="1BCE08A7" w14:textId="0D226EBD" w:rsidR="002D01DD" w:rsidRPr="004B67C0" w:rsidRDefault="002D01DD" w:rsidP="00DB63E8">
      <w:pPr>
        <w:jc w:val="center"/>
        <w:rPr>
          <w:rFonts w:asciiTheme="minorHAnsi" w:hAnsiTheme="minorHAnsi" w:cstheme="minorHAnsi"/>
          <w:b/>
          <w:bCs/>
        </w:rPr>
      </w:pPr>
      <w:r w:rsidRPr="004B67C0">
        <w:rPr>
          <w:rFonts w:asciiTheme="minorHAnsi" w:hAnsiTheme="minorHAnsi" w:cstheme="minorHAnsi"/>
          <w:b/>
          <w:bCs/>
        </w:rPr>
        <w:t>FORMULARZ OFERTY</w:t>
      </w:r>
    </w:p>
    <w:p w14:paraId="70C333D1" w14:textId="5754B752" w:rsidR="00983967" w:rsidRPr="004B67C0" w:rsidRDefault="008F30DC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KLINICZNY SZPITAL PSYCHIATRYCZNY </w:t>
      </w:r>
      <w:r w:rsidR="00983967" w:rsidRPr="004B67C0">
        <w:rPr>
          <w:rFonts w:asciiTheme="minorHAnsi" w:hAnsiTheme="minorHAnsi" w:cstheme="minorHAnsi"/>
        </w:rPr>
        <w:t>SPZOZ w Rybniku</w:t>
      </w:r>
    </w:p>
    <w:p w14:paraId="0BA7C187" w14:textId="77777777" w:rsidR="00983967" w:rsidRPr="004B67C0" w:rsidRDefault="00983967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ul. Gliwicka 33, 44-201 Rybnik</w:t>
      </w:r>
    </w:p>
    <w:p w14:paraId="3DB82166" w14:textId="5C86231C" w:rsidR="00983967" w:rsidRPr="004B67C0" w:rsidRDefault="00320D29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Numer telefonu</w:t>
      </w:r>
      <w:r w:rsidR="00983967" w:rsidRPr="004B67C0">
        <w:rPr>
          <w:rFonts w:asciiTheme="minorHAnsi" w:hAnsiTheme="minorHAnsi" w:cstheme="minorHAnsi"/>
        </w:rPr>
        <w:t>: 32/43-28-100</w:t>
      </w:r>
      <w:r w:rsidR="00091978" w:rsidRPr="004B67C0">
        <w:rPr>
          <w:rFonts w:asciiTheme="minorHAnsi" w:hAnsiTheme="minorHAnsi" w:cstheme="minorHAnsi"/>
        </w:rPr>
        <w:t xml:space="preserve"> lub 32/43-28-298</w:t>
      </w:r>
    </w:p>
    <w:p w14:paraId="5BE61939" w14:textId="20FDD931" w:rsidR="00983967" w:rsidRPr="004B67C0" w:rsidRDefault="00E81050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Numer faksu</w:t>
      </w:r>
      <w:r w:rsidR="00983967" w:rsidRPr="004B67C0">
        <w:rPr>
          <w:rFonts w:asciiTheme="minorHAnsi" w:hAnsiTheme="minorHAnsi" w:cstheme="minorHAnsi"/>
        </w:rPr>
        <w:t>: 32/42-26-875</w:t>
      </w:r>
    </w:p>
    <w:p w14:paraId="25629160" w14:textId="6B321EAD" w:rsidR="00983967" w:rsidRPr="004B67C0" w:rsidRDefault="004C4083" w:rsidP="00DB63E8">
      <w:pPr>
        <w:jc w:val="center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 xml:space="preserve">Adres poczty </w:t>
      </w:r>
      <w:r w:rsidR="00983967" w:rsidRPr="004B67C0">
        <w:rPr>
          <w:rFonts w:asciiTheme="minorHAnsi" w:hAnsiTheme="minorHAnsi" w:cstheme="minorHAnsi"/>
          <w:lang w:val="en-US"/>
        </w:rPr>
        <w:t>elektroniczn</w:t>
      </w:r>
      <w:r w:rsidRPr="004B67C0">
        <w:rPr>
          <w:rFonts w:asciiTheme="minorHAnsi" w:hAnsiTheme="minorHAnsi" w:cstheme="minorHAnsi"/>
          <w:lang w:val="en-US"/>
        </w:rPr>
        <w:t>ej</w:t>
      </w:r>
      <w:r w:rsidR="00983967" w:rsidRPr="004B67C0">
        <w:rPr>
          <w:rFonts w:asciiTheme="minorHAnsi" w:hAnsiTheme="minorHAnsi" w:cstheme="minorHAnsi"/>
          <w:lang w:val="en-US"/>
        </w:rPr>
        <w:t xml:space="preserve"> (</w:t>
      </w:r>
      <w:r w:rsidRPr="004B67C0">
        <w:rPr>
          <w:rFonts w:asciiTheme="minorHAnsi" w:hAnsiTheme="minorHAnsi" w:cstheme="minorHAnsi"/>
          <w:lang w:val="en-US"/>
        </w:rPr>
        <w:t>e</w:t>
      </w:r>
      <w:r w:rsidR="00983967" w:rsidRPr="004B67C0">
        <w:rPr>
          <w:rFonts w:asciiTheme="minorHAnsi" w:hAnsiTheme="minorHAnsi" w:cstheme="minorHAnsi"/>
          <w:lang w:val="en-US"/>
        </w:rPr>
        <w:t xml:space="preserve">-mail): </w:t>
      </w:r>
      <w:hyperlink r:id="rId8" w:history="1">
        <w:r w:rsidR="00983967" w:rsidRPr="004B67C0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kancelaria@psychiatria.com</w:t>
        </w:r>
      </w:hyperlink>
    </w:p>
    <w:p w14:paraId="516FD868" w14:textId="77777777" w:rsidR="00983967" w:rsidRPr="004B67C0" w:rsidRDefault="00983967" w:rsidP="00DB63E8">
      <w:pPr>
        <w:jc w:val="center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 xml:space="preserve">Strona internetowa: </w:t>
      </w:r>
      <w:hyperlink r:id="rId9" w:history="1">
        <w:r w:rsidRPr="004B67C0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https://psychiatria.com</w:t>
        </w:r>
      </w:hyperlink>
    </w:p>
    <w:p w14:paraId="53F12F50" w14:textId="6DC01052" w:rsidR="00FE223A" w:rsidRPr="004B67C0" w:rsidRDefault="005B7058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Adres strony internetowej prowadzonego postępowania:</w:t>
      </w:r>
      <w:r w:rsidR="00FE223A" w:rsidRPr="004B67C0">
        <w:rPr>
          <w:rFonts w:asciiTheme="minorHAnsi" w:hAnsiTheme="minorHAnsi" w:cstheme="minorHAnsi"/>
        </w:rPr>
        <w:t xml:space="preserve"> </w:t>
      </w:r>
      <w:hyperlink r:id="rId10" w:tgtFrame="_blank" w:history="1">
        <w:r w:rsidR="00FE223A" w:rsidRPr="004B67C0">
          <w:rPr>
            <w:rFonts w:asciiTheme="minorHAnsi" w:hAnsiTheme="minorHAnsi" w:cstheme="minorHAnsi"/>
            <w:shd w:val="clear" w:color="auto" w:fill="FFFFFF"/>
          </w:rPr>
          <w:t>https://platformazakupowa.pl/pn/psychiatria_rybnik</w:t>
        </w:r>
      </w:hyperlink>
    </w:p>
    <w:p w14:paraId="4ACDE107" w14:textId="77777777" w:rsidR="00983967" w:rsidRPr="004B67C0" w:rsidRDefault="00983967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NIP: 642-25-99-502, REGON: 000292936, KRS: 0000057601</w:t>
      </w:r>
    </w:p>
    <w:p w14:paraId="1DA629F9" w14:textId="573E9BD0" w:rsidR="002D01DD" w:rsidRPr="004B67C0" w:rsidRDefault="00983967" w:rsidP="00DB63E8">
      <w:pPr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RPWDL: 000000013265, BDO: 000021621</w:t>
      </w:r>
    </w:p>
    <w:p w14:paraId="0AA50928" w14:textId="77777777" w:rsidR="002D01DD" w:rsidRPr="004B67C0" w:rsidRDefault="002D01DD" w:rsidP="00302D56">
      <w:pPr>
        <w:jc w:val="both"/>
        <w:rPr>
          <w:rFonts w:asciiTheme="minorHAnsi" w:hAnsiTheme="minorHAnsi" w:cstheme="minorHAnsi"/>
        </w:rPr>
      </w:pPr>
    </w:p>
    <w:p w14:paraId="785D0145" w14:textId="4D0EDD8D" w:rsidR="002D01DD" w:rsidRPr="004B67C0" w:rsidRDefault="002D01DD" w:rsidP="00302D56">
      <w:p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lang w:eastAsia="pl-PL"/>
        </w:rPr>
        <w:t xml:space="preserve">Postępowanie o udzielenie zamówienia </w:t>
      </w:r>
      <w:r w:rsidR="0079286F" w:rsidRPr="004B67C0">
        <w:rPr>
          <w:rFonts w:asciiTheme="minorHAnsi" w:hAnsiTheme="minorHAnsi" w:cstheme="minorHAnsi"/>
          <w:lang w:eastAsia="pl-PL"/>
        </w:rPr>
        <w:t xml:space="preserve">o wartości przekraczającej </w:t>
      </w:r>
      <w:r w:rsidR="00CB2705" w:rsidRPr="004B67C0">
        <w:rPr>
          <w:rFonts w:asciiTheme="minorHAnsi" w:hAnsiTheme="minorHAnsi" w:cstheme="minorHAnsi"/>
          <w:lang w:eastAsia="pl-PL"/>
        </w:rPr>
        <w:t xml:space="preserve">kwotę </w:t>
      </w:r>
      <w:r w:rsidR="0079286F" w:rsidRPr="004B67C0">
        <w:rPr>
          <w:rFonts w:asciiTheme="minorHAnsi" w:hAnsiTheme="minorHAnsi" w:cstheme="minorHAnsi"/>
          <w:lang w:eastAsia="pl-PL"/>
        </w:rPr>
        <w:t>5</w:t>
      </w:r>
      <w:r w:rsidRPr="004B67C0">
        <w:rPr>
          <w:rFonts w:asciiTheme="minorHAnsi" w:hAnsiTheme="minorHAnsi" w:cstheme="minorHAnsi"/>
          <w:lang w:eastAsia="pl-PL"/>
        </w:rPr>
        <w:t>0 000,00 PLN</w:t>
      </w:r>
      <w:r w:rsidR="00CB2705" w:rsidRPr="004B67C0">
        <w:rPr>
          <w:rFonts w:asciiTheme="minorHAnsi" w:hAnsiTheme="minorHAnsi" w:cstheme="minorHAnsi"/>
          <w:lang w:eastAsia="pl-PL"/>
        </w:rPr>
        <w:br/>
      </w:r>
      <w:r w:rsidRPr="004B67C0">
        <w:rPr>
          <w:rFonts w:asciiTheme="minorHAnsi" w:hAnsiTheme="minorHAnsi" w:cstheme="minorHAnsi"/>
        </w:rPr>
        <w:t xml:space="preserve">i nieprzekraczającej </w:t>
      </w:r>
      <w:r w:rsidR="005B7058" w:rsidRPr="004B67C0">
        <w:rPr>
          <w:rStyle w:val="Odwoaniedokomentarza"/>
          <w:rFonts w:asciiTheme="minorHAnsi" w:hAnsiTheme="minorHAnsi" w:cstheme="minorHAnsi"/>
          <w:sz w:val="24"/>
          <w:szCs w:val="24"/>
        </w:rPr>
        <w:t>kwoty</w:t>
      </w:r>
      <w:r w:rsidR="00EE733F" w:rsidRPr="004B67C0">
        <w:rPr>
          <w:rStyle w:val="Odwoaniedokomentarza"/>
          <w:rFonts w:asciiTheme="minorHAnsi" w:hAnsiTheme="minorHAnsi" w:cstheme="minorHAnsi"/>
          <w:sz w:val="24"/>
          <w:szCs w:val="24"/>
        </w:rPr>
        <w:t xml:space="preserve"> 130 000,00 PLN</w:t>
      </w:r>
      <w:r w:rsidRPr="004B67C0">
        <w:rPr>
          <w:rFonts w:asciiTheme="minorHAnsi" w:hAnsiTheme="minorHAnsi" w:cstheme="minorHAnsi"/>
          <w:lang w:eastAsia="pl-PL"/>
        </w:rPr>
        <w:t xml:space="preserve"> na podstawie § 8 WRUZ</w:t>
      </w:r>
    </w:p>
    <w:p w14:paraId="2306A7AF" w14:textId="77777777" w:rsidR="002D01DD" w:rsidRPr="004B67C0" w:rsidRDefault="002D01DD" w:rsidP="00302D56">
      <w:pPr>
        <w:jc w:val="both"/>
        <w:rPr>
          <w:rFonts w:asciiTheme="minorHAnsi" w:hAnsiTheme="minorHAnsi" w:cstheme="minorHAnsi"/>
        </w:rPr>
      </w:pPr>
    </w:p>
    <w:p w14:paraId="515BA28A" w14:textId="0477433B" w:rsidR="002D01DD" w:rsidRPr="004B67C0" w:rsidRDefault="002D01DD" w:rsidP="00302D56">
      <w:p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- - - WYPEŁNIA ZAMAWIAJĄCY - - -</w:t>
      </w:r>
    </w:p>
    <w:p w14:paraId="43776A4A" w14:textId="77777777" w:rsidR="00FA5D36" w:rsidRPr="004B67C0" w:rsidRDefault="00FA5D36" w:rsidP="00302D56">
      <w:pPr>
        <w:jc w:val="both"/>
        <w:rPr>
          <w:rFonts w:asciiTheme="minorHAnsi" w:hAnsiTheme="minorHAnsi" w:cstheme="minorHAnsi"/>
        </w:rPr>
      </w:pPr>
    </w:p>
    <w:p w14:paraId="573570C6" w14:textId="07AB3412" w:rsidR="003C2666" w:rsidRPr="004B67C0" w:rsidRDefault="00F6752E" w:rsidP="00302D56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lang w:eastAsia="pl-PL"/>
        </w:rPr>
        <w:t>NAZWA PRZEDMIOTU ZAMÓWIENIA:</w:t>
      </w:r>
    </w:p>
    <w:p w14:paraId="240262D0" w14:textId="21766F51" w:rsidR="006610FF" w:rsidRPr="004B67C0" w:rsidRDefault="006610FF" w:rsidP="00394BB6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426" w:hanging="426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Przedmiot zamówienia obejmuje: </w:t>
      </w:r>
      <w:r w:rsidR="0066718A" w:rsidRPr="004B67C0">
        <w:rPr>
          <w:rFonts w:asciiTheme="minorHAnsi" w:hAnsiTheme="minorHAnsi" w:cstheme="minorHAnsi"/>
        </w:rPr>
        <w:t>„Przygotowanie kompletnej dokumentacji aplikacyjnej do  postępowania organizowanego przez Fundusze Europejskie dla Śląskiego 2021-2027 w ramach działania nr 2.2 Efektywność energetyczna budynków użyteczności publicznej – ZIT na zadanie: Podniesienie efektywności energetycznej budynków Klinicznego Szpitala Psychiatrycznego SPZOZ w Rybniku”</w:t>
      </w:r>
      <w:r w:rsidRPr="004B67C0">
        <w:rPr>
          <w:rFonts w:asciiTheme="minorHAnsi" w:hAnsiTheme="minorHAnsi" w:cstheme="minorHAnsi"/>
        </w:rPr>
        <w:t>.</w:t>
      </w:r>
    </w:p>
    <w:p w14:paraId="0A958E19" w14:textId="77777777" w:rsidR="006610FF" w:rsidRPr="004B67C0" w:rsidRDefault="006610FF" w:rsidP="00394BB6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426" w:hanging="426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Nazwa/y i kod/y Wspólnego Słownika Zamówień: (CPV):</w:t>
      </w:r>
    </w:p>
    <w:p w14:paraId="4F7DF5DE" w14:textId="77777777" w:rsidR="00D50C21" w:rsidRPr="004B67C0" w:rsidRDefault="006610FF" w:rsidP="00302D56">
      <w:pPr>
        <w:widowControl w:val="0"/>
        <w:spacing w:line="276" w:lineRule="auto"/>
        <w:ind w:left="567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- </w:t>
      </w:r>
      <w:r w:rsidR="00D50C21" w:rsidRPr="004B67C0">
        <w:rPr>
          <w:rFonts w:asciiTheme="minorHAnsi" w:hAnsiTheme="minorHAnsi" w:cstheme="minorHAnsi"/>
        </w:rPr>
        <w:t>71314300</w:t>
      </w:r>
      <w:r w:rsidR="0066718A" w:rsidRPr="004B67C0">
        <w:rPr>
          <w:rFonts w:asciiTheme="minorHAnsi" w:hAnsiTheme="minorHAnsi" w:cstheme="minorHAnsi"/>
        </w:rPr>
        <w:t xml:space="preserve"> – </w:t>
      </w:r>
      <w:r w:rsidR="00D50C21" w:rsidRPr="004B67C0">
        <w:rPr>
          <w:rFonts w:asciiTheme="minorHAnsi" w:hAnsiTheme="minorHAnsi" w:cstheme="minorHAnsi"/>
        </w:rPr>
        <w:t>5</w:t>
      </w:r>
      <w:r w:rsidR="0066718A"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</w:rPr>
        <w:t xml:space="preserve"> -</w:t>
      </w:r>
      <w:r w:rsidR="00D50C21" w:rsidRPr="004B67C0">
        <w:rPr>
          <w:rFonts w:asciiTheme="minorHAnsi" w:hAnsiTheme="minorHAnsi" w:cstheme="minorHAnsi"/>
        </w:rPr>
        <w:t>Usługi doradcze w zakresie wydajnosci energetycznej</w:t>
      </w:r>
    </w:p>
    <w:p w14:paraId="79A74485" w14:textId="4804FAC5" w:rsidR="0013645C" w:rsidRPr="004B67C0" w:rsidRDefault="00D50C21" w:rsidP="00302D56">
      <w:pPr>
        <w:widowControl w:val="0"/>
        <w:spacing w:line="276" w:lineRule="auto"/>
        <w:ind w:left="567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- 71241000-9 – Studia wykonalnosci, usługi doradcze, analizy</w:t>
      </w:r>
      <w:r w:rsidR="006610FF" w:rsidRPr="004B67C0">
        <w:rPr>
          <w:rFonts w:asciiTheme="minorHAnsi" w:hAnsiTheme="minorHAnsi" w:cstheme="minorHAnsi"/>
        </w:rPr>
        <w:t xml:space="preserve"> </w:t>
      </w:r>
    </w:p>
    <w:p w14:paraId="368E7B9C" w14:textId="5A3BB929" w:rsidR="003478BC" w:rsidRPr="004B67C0" w:rsidRDefault="006610FF" w:rsidP="00D50C21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284" w:hanging="284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 zamówienia  został szczegółowo opisany w </w:t>
      </w:r>
      <w:r w:rsidR="00BD0A50" w:rsidRPr="004B67C0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Projekcie umowy </w:t>
      </w:r>
      <w:bookmarkStart w:id="0" w:name="_Hlk159317803"/>
      <w:r w:rsidR="00BD0A50" w:rsidRPr="004B67C0">
        <w:rPr>
          <w:rFonts w:asciiTheme="minorHAnsi" w:hAnsiTheme="minorHAnsi" w:cstheme="minorHAnsi"/>
          <w:bCs/>
          <w:lang w:eastAsia="pl-PL"/>
        </w:rPr>
        <w:t xml:space="preserve">stanowiącym Załącznik nr </w:t>
      </w:r>
      <w:r w:rsidR="007923C4" w:rsidRPr="004B67C0">
        <w:rPr>
          <w:rFonts w:asciiTheme="minorHAnsi" w:hAnsiTheme="minorHAnsi" w:cstheme="minorHAnsi"/>
          <w:bCs/>
          <w:lang w:eastAsia="pl-PL"/>
        </w:rPr>
        <w:t>1</w:t>
      </w:r>
      <w:r w:rsidR="00BD0A50" w:rsidRPr="004B67C0">
        <w:rPr>
          <w:rFonts w:asciiTheme="minorHAnsi" w:hAnsiTheme="minorHAnsi" w:cstheme="minorHAnsi"/>
          <w:bCs/>
          <w:lang w:eastAsia="pl-PL"/>
        </w:rPr>
        <w:t xml:space="preserve"> do Formularza Oferty</w:t>
      </w:r>
      <w:r w:rsidR="00D50C21" w:rsidRPr="004B67C0">
        <w:rPr>
          <w:rFonts w:asciiTheme="minorHAnsi" w:hAnsiTheme="minorHAnsi" w:cstheme="minorHAnsi"/>
          <w:bCs/>
          <w:lang w:eastAsia="pl-PL"/>
        </w:rPr>
        <w:t xml:space="preserve">. </w:t>
      </w:r>
      <w:bookmarkEnd w:id="0"/>
      <w:r w:rsidRPr="004B67C0">
        <w:rPr>
          <w:rFonts w:asciiTheme="minorHAnsi" w:hAnsiTheme="minorHAnsi" w:cstheme="minorHAnsi"/>
          <w:bCs/>
          <w:lang w:eastAsia="pl-PL"/>
        </w:rPr>
        <w:t>Wykonawca jest zobowiązany zrealizować zamówienie na zasadach i warunkach opisanych w Projekcie umowy</w:t>
      </w:r>
      <w:r w:rsidR="00D50C21" w:rsidRPr="004B67C0">
        <w:rPr>
          <w:rFonts w:asciiTheme="minorHAnsi" w:hAnsiTheme="minorHAnsi" w:cstheme="minorHAnsi"/>
          <w:bCs/>
          <w:lang w:eastAsia="pl-PL"/>
        </w:rPr>
        <w:t>.</w:t>
      </w:r>
    </w:p>
    <w:p w14:paraId="1328EE9C" w14:textId="6B77D2F8" w:rsidR="003478BC" w:rsidRPr="004B67C0" w:rsidRDefault="003478BC" w:rsidP="00394BB6">
      <w:pPr>
        <w:pStyle w:val="Akapitzlist"/>
        <w:widowControl w:val="0"/>
        <w:numPr>
          <w:ilvl w:val="0"/>
          <w:numId w:val="20"/>
        </w:numPr>
        <w:spacing w:line="276" w:lineRule="auto"/>
        <w:ind w:left="284" w:hanging="284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Zamawiający zaleca przeprowadzenie wizji lokalnej przez Wykonawcę zainteresowanego złożeniem oferty w postępowaniu jako czynności pomocniczej w celu prawidłowego przygotowania oferty. Wizja lokalna zostanie przeprowadzona w dniu </w:t>
      </w:r>
      <w:r w:rsidR="00BD0A50" w:rsidRPr="004B67C0">
        <w:rPr>
          <w:rFonts w:asciiTheme="minorHAnsi" w:hAnsiTheme="minorHAnsi" w:cstheme="minorHAnsi"/>
          <w:b/>
          <w:bCs/>
        </w:rPr>
        <w:t>23</w:t>
      </w:r>
      <w:r w:rsidRPr="004B67C0">
        <w:rPr>
          <w:rFonts w:asciiTheme="minorHAnsi" w:hAnsiTheme="minorHAnsi" w:cstheme="minorHAnsi"/>
          <w:b/>
          <w:bCs/>
        </w:rPr>
        <w:t xml:space="preserve">.02.2024 </w:t>
      </w:r>
      <w:r w:rsidRPr="004B67C0">
        <w:rPr>
          <w:rFonts w:asciiTheme="minorHAnsi" w:hAnsiTheme="minorHAnsi" w:cstheme="minorHAnsi"/>
        </w:rPr>
        <w:t xml:space="preserve">r. Zbiórka odbędzie się w Klinicznym Szpitalu Psychiatrycznym SPZOZ w Rybniku (siedzibie Zamawiającego) -ul. Gliwicka 33, 44-201 Rybnik, przy Dziale Projektów (pokój nr 20) na II piętrze w Budynku Administracji o godz. 10:00. Zainteresowani Wykonawcy powinni w wyznaczonym miejscu i czasie czekać na pracownika/ów Zamawiającego. </w:t>
      </w:r>
    </w:p>
    <w:p w14:paraId="24568F78" w14:textId="2AC825FE" w:rsidR="003478BC" w:rsidRPr="004B67C0" w:rsidRDefault="003478BC" w:rsidP="00394BB6">
      <w:pPr>
        <w:pStyle w:val="Akapitzlist"/>
        <w:widowControl w:val="0"/>
        <w:numPr>
          <w:ilvl w:val="0"/>
          <w:numId w:val="20"/>
        </w:numPr>
        <w:spacing w:line="276" w:lineRule="auto"/>
        <w:ind w:left="284" w:hanging="284"/>
        <w:jc w:val="both"/>
        <w:outlineLvl w:val="3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Zamawiający informuje, że wizja lokalna nie jest wymagana do złożenia oferty. </w:t>
      </w:r>
    </w:p>
    <w:p w14:paraId="4DF94718" w14:textId="77777777" w:rsidR="006610FF" w:rsidRPr="004B67C0" w:rsidRDefault="006610FF" w:rsidP="00302D56">
      <w:pPr>
        <w:jc w:val="both"/>
        <w:rPr>
          <w:rFonts w:asciiTheme="minorHAnsi" w:hAnsiTheme="minorHAnsi" w:cstheme="minorHAnsi"/>
        </w:rPr>
      </w:pPr>
    </w:p>
    <w:p w14:paraId="2E75AB22" w14:textId="5B663EB7" w:rsidR="0086338C" w:rsidRPr="004B67C0" w:rsidRDefault="002D01DD" w:rsidP="00302D56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outlineLvl w:val="0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TERMIN REALIZACJI ZAMÓWIENIA:</w:t>
      </w:r>
    </w:p>
    <w:p w14:paraId="7E92A714" w14:textId="010A4286" w:rsidR="00195606" w:rsidRPr="004B67C0" w:rsidRDefault="00176EC7" w:rsidP="00195606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b/>
          <w:bCs/>
        </w:rPr>
        <w:t>E</w:t>
      </w:r>
      <w:r w:rsidR="00195606" w:rsidRPr="004B67C0">
        <w:rPr>
          <w:rFonts w:asciiTheme="minorHAnsi" w:hAnsiTheme="minorHAnsi" w:cstheme="minorHAnsi"/>
          <w:b/>
          <w:bCs/>
        </w:rPr>
        <w:t>tap  I</w:t>
      </w:r>
      <w:r w:rsidR="00195606" w:rsidRPr="004B67C0">
        <w:rPr>
          <w:rFonts w:asciiTheme="minorHAnsi" w:hAnsiTheme="minorHAnsi" w:cstheme="minorHAnsi"/>
          <w:bCs/>
        </w:rPr>
        <w:t xml:space="preserve"> od dnia zawarcia umowy do dnia złożenia kompletnej dokumentacji aplikacyjnej. </w:t>
      </w:r>
    </w:p>
    <w:p w14:paraId="5B20B016" w14:textId="77777777" w:rsidR="00195606" w:rsidRPr="004B67C0" w:rsidRDefault="00195606" w:rsidP="00195606">
      <w:pPr>
        <w:pStyle w:val="Akapitzlist"/>
        <w:numPr>
          <w:ilvl w:val="0"/>
          <w:numId w:val="27"/>
        </w:numPr>
        <w:ind w:left="567" w:hanging="283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bCs/>
        </w:rPr>
        <w:t xml:space="preserve"> </w:t>
      </w:r>
      <w:r w:rsidRPr="004B67C0">
        <w:rPr>
          <w:rFonts w:asciiTheme="minorHAnsi" w:hAnsiTheme="minorHAnsi" w:cstheme="minorHAnsi"/>
          <w:b/>
        </w:rPr>
        <w:t>Etap II</w:t>
      </w:r>
      <w:r w:rsidRPr="004B67C0">
        <w:rPr>
          <w:rFonts w:asciiTheme="minorHAnsi" w:hAnsiTheme="minorHAnsi" w:cstheme="minorHAnsi"/>
          <w:bCs/>
        </w:rPr>
        <w:t xml:space="preserve">  do 6 tygodni od zakończenia etapu I. </w:t>
      </w:r>
    </w:p>
    <w:p w14:paraId="7C80CA38" w14:textId="77777777" w:rsidR="00D50C21" w:rsidRPr="004B67C0" w:rsidRDefault="00D50C21" w:rsidP="00D50C21">
      <w:pPr>
        <w:pStyle w:val="Akapitzlist"/>
        <w:tabs>
          <w:tab w:val="right" w:leader="dot" w:pos="10204"/>
        </w:tabs>
        <w:ind w:left="284" w:right="-11"/>
        <w:jc w:val="both"/>
        <w:outlineLvl w:val="0"/>
        <w:rPr>
          <w:rFonts w:asciiTheme="minorHAnsi" w:hAnsiTheme="minorHAnsi" w:cstheme="minorHAnsi"/>
        </w:rPr>
      </w:pPr>
    </w:p>
    <w:p w14:paraId="2767106A" w14:textId="77777777" w:rsidR="002D01DD" w:rsidRPr="004B67C0" w:rsidRDefault="002D01DD" w:rsidP="00302D56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WARUNKI PŁATNOŚCI:</w:t>
      </w:r>
    </w:p>
    <w:p w14:paraId="617FCD0F" w14:textId="4A467F0E" w:rsidR="00195606" w:rsidRPr="004B67C0" w:rsidRDefault="00195606" w:rsidP="00195606">
      <w:pPr>
        <w:ind w:left="284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Zgodnie z § 6 projektu Umowy </w:t>
      </w:r>
      <w:r w:rsidRPr="004B67C0">
        <w:rPr>
          <w:rFonts w:asciiTheme="minorHAnsi" w:hAnsiTheme="minorHAnsi" w:cstheme="minorHAnsi"/>
          <w:bCs/>
          <w:lang w:eastAsia="pl-PL"/>
        </w:rPr>
        <w:t>stanowiącym Załącznik nr 1 do Formularza Oferty.</w:t>
      </w:r>
    </w:p>
    <w:p w14:paraId="06C21D7A" w14:textId="7EEA95CF" w:rsidR="0013645C" w:rsidRPr="004B67C0" w:rsidRDefault="0013645C" w:rsidP="00195606">
      <w:pPr>
        <w:ind w:left="284"/>
        <w:jc w:val="both"/>
        <w:rPr>
          <w:rFonts w:asciiTheme="minorHAnsi" w:hAnsiTheme="minorHAnsi" w:cstheme="minorHAnsi"/>
        </w:rPr>
      </w:pPr>
    </w:p>
    <w:p w14:paraId="321CA75E" w14:textId="5641C0A4" w:rsidR="002D01DD" w:rsidRPr="004B67C0" w:rsidRDefault="0060632F" w:rsidP="00302D56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lastRenderedPageBreak/>
        <w:t xml:space="preserve">KOMUNIKACJA W POSTĘPOWANIU, </w:t>
      </w:r>
      <w:r w:rsidR="002D01DD" w:rsidRPr="004B67C0">
        <w:rPr>
          <w:rFonts w:asciiTheme="minorHAnsi" w:hAnsiTheme="minorHAnsi" w:cstheme="minorHAnsi"/>
        </w:rPr>
        <w:t xml:space="preserve">OPIS SPOSOBU PRZYGOTOWANIA </w:t>
      </w:r>
      <w:r w:rsidR="00F83519" w:rsidRPr="004B67C0">
        <w:rPr>
          <w:rFonts w:asciiTheme="minorHAnsi" w:hAnsiTheme="minorHAnsi" w:cstheme="minorHAnsi"/>
        </w:rPr>
        <w:t xml:space="preserve">I ZŁOŻENIA </w:t>
      </w:r>
      <w:r w:rsidR="002D01DD" w:rsidRPr="004B67C0">
        <w:rPr>
          <w:rFonts w:asciiTheme="minorHAnsi" w:hAnsiTheme="minorHAnsi" w:cstheme="minorHAnsi"/>
        </w:rPr>
        <w:t>OFERTY</w:t>
      </w:r>
      <w:r w:rsidRPr="004B67C0">
        <w:rPr>
          <w:rFonts w:asciiTheme="minorHAnsi" w:hAnsiTheme="minorHAnsi" w:cstheme="minorHAnsi"/>
        </w:rPr>
        <w:t xml:space="preserve"> ORAZ TERMIN SKŁADANIA I OTWARCIA OFERT</w:t>
      </w:r>
      <w:r w:rsidR="00F83519" w:rsidRPr="004B67C0">
        <w:rPr>
          <w:rFonts w:asciiTheme="minorHAnsi" w:hAnsiTheme="minorHAnsi" w:cstheme="minorHAnsi"/>
        </w:rPr>
        <w:t>, OTWARCIE OFERT</w:t>
      </w:r>
      <w:r w:rsidR="002D01DD" w:rsidRPr="004B67C0">
        <w:rPr>
          <w:rFonts w:asciiTheme="minorHAnsi" w:hAnsiTheme="minorHAnsi" w:cstheme="minorHAnsi"/>
        </w:rPr>
        <w:t>:</w:t>
      </w:r>
    </w:p>
    <w:p w14:paraId="345C60E8" w14:textId="73E16183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  <w:u w:val="single"/>
        </w:rPr>
      </w:pPr>
      <w:r w:rsidRPr="004B67C0">
        <w:rPr>
          <w:rFonts w:asciiTheme="minorHAnsi" w:hAnsiTheme="minorHAnsi" w:cstheme="minorHAnsi"/>
        </w:rPr>
        <w:t xml:space="preserve">Komunikacja w postępowaniu, w tym składanie ofert, wymiana informacji oraz przekazywanie dokumentów lub oświadczeń między Zamawiającym a Wykonawcą, odbywa się przy użyciu środków komunikacji elektronicznej, wyłącznie za pośrednictwem Platformy zakupowej, zwanej dalej Platformą, pod adresem: </w:t>
      </w:r>
      <w:hyperlink r:id="rId11" w:history="1">
        <w:r w:rsidRPr="004B67C0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https://platformazakupowa.pl/pn/psychiatria_rybnik</w:t>
        </w:r>
      </w:hyperlink>
      <w:r w:rsidRPr="004B67C0"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4B67C0">
        <w:rPr>
          <w:rFonts w:asciiTheme="minorHAnsi" w:hAnsiTheme="minorHAnsi" w:cstheme="minorHAnsi"/>
        </w:rPr>
        <w:t>[w zakładce dotyczącej postępowania do wyszukania po znaku sprawy (numerze referencyjnym)].</w:t>
      </w:r>
    </w:p>
    <w:p w14:paraId="56FE6A90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Instrukcje korzystania z Platformy dotyczące w szczególności logowania, składania wniosków</w:t>
      </w:r>
      <w:r w:rsidRPr="004B67C0">
        <w:rPr>
          <w:rFonts w:asciiTheme="minorHAnsi" w:hAnsiTheme="minorHAnsi" w:cstheme="minorHAnsi"/>
        </w:rPr>
        <w:br/>
        <w:t xml:space="preserve">o wyjaśnienie treści FO, składania ofert oraz innych czynności podejmowanych w postępowaniu przy użyciu Platformy znajdują się w zakładce „Instrukcje dla Wykonawców” na stronie internetowej pod adresem: </w:t>
      </w:r>
      <w:hyperlink r:id="rId12" w:history="1">
        <w:r w:rsidRPr="004B67C0">
          <w:rPr>
            <w:rStyle w:val="Hipercze"/>
            <w:rFonts w:asciiTheme="minorHAnsi" w:hAnsiTheme="minorHAnsi" w:cstheme="minorHAnsi"/>
            <w:color w:val="auto"/>
            <w:u w:val="none"/>
          </w:rPr>
          <w:t>https://platformazakupowa.pl/strona/45-instrukcje</w:t>
        </w:r>
      </w:hyperlink>
      <w:r w:rsidRPr="004B67C0">
        <w:rPr>
          <w:rFonts w:asciiTheme="minorHAnsi" w:hAnsiTheme="minorHAnsi" w:cstheme="minorHAnsi"/>
        </w:rPr>
        <w:t>.</w:t>
      </w:r>
    </w:p>
    <w:p w14:paraId="794AFEAF" w14:textId="08C3D2F9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będzie przekazywał Wykonawcom informacje za pośrednictwem Platformy. Informacje dotyczące odpowiedzi na pytania, zmiany FO, zmiany terminu składania i otwarcia ofert Zamawiający będzie zamieszczał na Platformie</w:t>
      </w:r>
      <w:r w:rsidR="003053E2" w:rsidRPr="004B67C0">
        <w:rPr>
          <w:rFonts w:asciiTheme="minorHAnsi" w:hAnsiTheme="minorHAnsi" w:cstheme="minorHAnsi"/>
        </w:rPr>
        <w:t xml:space="preserve"> </w:t>
      </w:r>
      <w:r w:rsidR="00167FE1" w:rsidRPr="004B67C0">
        <w:rPr>
          <w:rFonts w:asciiTheme="minorHAnsi" w:hAnsiTheme="minorHAnsi" w:cstheme="minorHAnsi"/>
        </w:rPr>
        <w:t>w sekcji „Komunikaty”</w:t>
      </w:r>
      <w:r w:rsidR="00177A21" w:rsidRPr="004B67C0">
        <w:rPr>
          <w:rFonts w:asciiTheme="minorHAnsi" w:hAnsiTheme="minorHAnsi" w:cstheme="minorHAnsi"/>
        </w:rPr>
        <w:t>.</w:t>
      </w:r>
    </w:p>
    <w:p w14:paraId="4D1980C0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Korespondencja, której zgodnie z obowiązującymi przepisami adresatem jest konkretny Wykonawca, będzie przekazywana za pośrednictwem Platformy do konkretnego Wykonawcy.</w:t>
      </w:r>
    </w:p>
    <w:p w14:paraId="666D2548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Wykonawca może zwrócić się do Zamawiającego z wnioskiem o wyjaśnienie treści FO za pośrednictwem Platformy.</w:t>
      </w:r>
    </w:p>
    <w:p w14:paraId="043C2BB4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udzieli wyjaśnień niezwłocznie, jednak nie później niż na 2 dni przed upływem terminu składania ofert, pod warunkiem, że wniosek o wyjaśnienie treści FO wpłynął do Zamawiającego nie później niż na 4 dni przed upływem terminu składania ofert. Zamawiający przedłuża termin składania ofert o czas niezbędny do wprowadzenia zmian w ofertach, jeżeli jest to konieczne z uwagi na zakres wprowadzonych zmian.</w:t>
      </w:r>
    </w:p>
    <w:p w14:paraId="13654520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 przypadku, gdy wniosek o wyjaśnienie treści FO nie wpłynął w terminie, o którym mowa w pkt. 6 powyżej, Zamawiający nie ma obowiązku udzielania wyjaśnień FO oraz obowiązku przedłużenia terminu składania ofert.</w:t>
      </w:r>
    </w:p>
    <w:p w14:paraId="2F19A0F6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Przedłużenie terminu składania ofert, o którym mowa w pkt. 7 powyżej, nie wpływa na bieg terminu składania wniosku o wyjaśnienie treści FO.</w:t>
      </w:r>
    </w:p>
    <w:p w14:paraId="0540CA06" w14:textId="086295F4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Treść zapytań wraz z wyjaśnieniami Zamawiający udostępni, bez ujawniania źródła zapytania, na Platformie </w:t>
      </w:r>
      <w:r w:rsidR="0060511E" w:rsidRPr="004B67C0">
        <w:rPr>
          <w:rFonts w:asciiTheme="minorHAnsi" w:hAnsiTheme="minorHAnsi" w:cstheme="minorHAnsi"/>
        </w:rPr>
        <w:t>w sekcji „Komunikaty”</w:t>
      </w:r>
      <w:r w:rsidR="008745AB" w:rsidRPr="004B67C0">
        <w:rPr>
          <w:rFonts w:asciiTheme="minorHAnsi" w:hAnsiTheme="minorHAnsi" w:cstheme="minorHAnsi"/>
        </w:rPr>
        <w:t>.</w:t>
      </w:r>
    </w:p>
    <w:p w14:paraId="2192F4B0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nie przewiduje przesyłania treści zapytań wraz z wyjaśnieniami Wykonawcom.</w:t>
      </w:r>
    </w:p>
    <w:p w14:paraId="1DC1D9BC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Analogiczny sposób powiadomienia Zamawiający zastosuje w przypadku innych informacji kierowanych do ogółu zainteresowanych dotyczących zmiany treści FO, zmiany terminu składania</w:t>
      </w:r>
      <w:r w:rsidRPr="004B67C0">
        <w:rPr>
          <w:rFonts w:asciiTheme="minorHAnsi" w:hAnsiTheme="minorHAnsi" w:cstheme="minorHAnsi"/>
        </w:rPr>
        <w:br/>
        <w:t>i otwarcia ofert.</w:t>
      </w:r>
    </w:p>
    <w:p w14:paraId="30CAB3F3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 uzasadnionych przypadkach Zamawiający może przed upływem terminu składania ofert zmienić treść FO.</w:t>
      </w:r>
    </w:p>
    <w:p w14:paraId="6B664306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 przypadku, gdy zmiana treści FO jest istotna dla sporządzenia oferty lub wymaga od Wykonawców dodatkowego czasu na zapoznanie się ze zmianą treści FO i przygotowania ofert, Zamawiający przedłuża termin składania ofert o czas niezbędny na ich przygotowanie.</w:t>
      </w:r>
    </w:p>
    <w:p w14:paraId="4D261D89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14:paraId="4A480163" w14:textId="07C7601F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Zamawiający, zgodnie z § 11 ust. 2 Rozporządzeni</w:t>
      </w:r>
      <w:r w:rsidR="009A0416" w:rsidRPr="004B67C0">
        <w:rPr>
          <w:rFonts w:asciiTheme="minorHAnsi" w:hAnsiTheme="minorHAnsi" w:cstheme="minorHAnsi"/>
        </w:rPr>
        <w:t>a</w:t>
      </w:r>
      <w:r w:rsidRPr="004B67C0">
        <w:rPr>
          <w:rFonts w:asciiTheme="minorHAnsi" w:hAnsiTheme="minorHAnsi" w:cstheme="minorHAnsi"/>
        </w:rPr>
        <w:t xml:space="preserve"> Prezesa Rady Ministrów z dnia</w:t>
      </w:r>
      <w:r w:rsidRPr="004B67C0">
        <w:rPr>
          <w:rFonts w:asciiTheme="minorHAnsi" w:hAnsiTheme="minorHAnsi" w:cstheme="minorHAnsi"/>
        </w:rPr>
        <w:br/>
        <w:t>30 grudnia 2020 r. w sprawie sposobu sporządzania i przekazywania informacji oraz wymagań technicznych dla dokumentów elektronicznych oraz środków komunikacji elektronicznej</w:t>
      </w:r>
      <w:r w:rsidRPr="004B67C0">
        <w:rPr>
          <w:rFonts w:asciiTheme="minorHAnsi" w:hAnsiTheme="minorHAnsi" w:cstheme="minorHAnsi"/>
        </w:rPr>
        <w:br/>
        <w:t>w postępowaniu o udzielenie zamówienia publicznego lub konkursie, określa niezbędne wymagania sprzętowo - aplikacyjne umożliwiające pracę na Platformie, tj.: odbioru danych za pośrednictwem Platformy, tj.:</w:t>
      </w:r>
    </w:p>
    <w:p w14:paraId="476A0D07" w14:textId="77777777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stały dostęp do sieci Internet o gwarantowanej przepustowości nie mniejszej niż 512 kb/s;</w:t>
      </w:r>
    </w:p>
    <w:p w14:paraId="4A82AC1F" w14:textId="77777777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wersje;</w:t>
      </w:r>
    </w:p>
    <w:p w14:paraId="1211EE4B" w14:textId="77777777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zainstalowana dowolna przeglądarka internetowa, w przypadku Internet Explorer minimalnie wersja 10 0.;</w:t>
      </w:r>
    </w:p>
    <w:p w14:paraId="54EF5C3B" w14:textId="77777777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włączona obsługa JavaScript;</w:t>
      </w:r>
    </w:p>
    <w:p w14:paraId="7DB22AFB" w14:textId="77777777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zainstalowany program Adobe Acrobat Reader lub inny obsługujący format plików pdf;</w:t>
      </w:r>
    </w:p>
    <w:p w14:paraId="3727E070" w14:textId="77777777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szyfrowanie na Platformie odbywa się za pomocą protokołu TLS 1.3.;</w:t>
      </w:r>
    </w:p>
    <w:p w14:paraId="35C8B2F2" w14:textId="6A15850A" w:rsidR="00A47808" w:rsidRPr="004B67C0" w:rsidRDefault="00A47808" w:rsidP="00394BB6">
      <w:pPr>
        <w:numPr>
          <w:ilvl w:val="0"/>
          <w:numId w:val="1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oznaczenie czasu odbioru danych przez Platformę stanowi datę oraz dokładny czas (hh:mm:ss) generowany według czasu lokalnego serwera synchronizowanego z zegarem Głównego Urzędu Miar.</w:t>
      </w:r>
    </w:p>
    <w:p w14:paraId="6F85BD43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informuje, iż w przypadku jakichkolwiek pytań technicznych związanych z działaniem Platformy, Wykonawca winien skontaktować się z Centrum Wsparcia Klienta pod numerem</w:t>
      </w:r>
      <w:r w:rsidRPr="004B67C0">
        <w:rPr>
          <w:rFonts w:asciiTheme="minorHAnsi" w:hAnsiTheme="minorHAnsi" w:cstheme="minorHAnsi"/>
        </w:rPr>
        <w:br/>
        <w:t xml:space="preserve">tel. 22/101-02-02, </w:t>
      </w:r>
      <w:hyperlink r:id="rId13" w:history="1">
        <w:r w:rsidRPr="004B67C0">
          <w:rPr>
            <w:rStyle w:val="Hipercze"/>
            <w:rFonts w:asciiTheme="minorHAnsi" w:hAnsiTheme="minorHAnsi" w:cstheme="minorHAnsi"/>
            <w:color w:val="auto"/>
            <w:u w:val="none"/>
          </w:rPr>
          <w:t>cwk@platformazakupowa.pl</w:t>
        </w:r>
      </w:hyperlink>
      <w:r w:rsidRPr="004B67C0">
        <w:rPr>
          <w:rFonts w:asciiTheme="minorHAnsi" w:hAnsiTheme="minorHAnsi" w:cstheme="minorHAnsi"/>
        </w:rPr>
        <w:t>.</w:t>
      </w:r>
    </w:p>
    <w:p w14:paraId="78BA9AE3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Oferta winna zostać sporządzona w języku polskim, czytelnie.</w:t>
      </w:r>
    </w:p>
    <w:p w14:paraId="29D4F7DE" w14:textId="655C5D29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Oferta winna być podpisana przez osob</w:t>
      </w:r>
      <w:r w:rsidR="00175247" w:rsidRPr="004B67C0">
        <w:rPr>
          <w:rFonts w:asciiTheme="minorHAnsi" w:hAnsiTheme="minorHAnsi" w:cstheme="minorHAnsi"/>
        </w:rPr>
        <w:t>ę/y</w:t>
      </w:r>
      <w:r w:rsidRPr="004B67C0">
        <w:rPr>
          <w:rFonts w:asciiTheme="minorHAnsi" w:hAnsiTheme="minorHAnsi" w:cstheme="minorHAnsi"/>
        </w:rPr>
        <w:t xml:space="preserve"> umocowan</w:t>
      </w:r>
      <w:r w:rsidR="00175247" w:rsidRPr="004B67C0">
        <w:rPr>
          <w:rFonts w:asciiTheme="minorHAnsi" w:hAnsiTheme="minorHAnsi" w:cstheme="minorHAnsi"/>
        </w:rPr>
        <w:t>ą/e</w:t>
      </w:r>
      <w:r w:rsidRPr="004B67C0">
        <w:rPr>
          <w:rFonts w:asciiTheme="minorHAnsi" w:hAnsiTheme="minorHAnsi" w:cstheme="minorHAnsi"/>
        </w:rPr>
        <w:t xml:space="preserve"> do reprezentowania Wykonawcy.</w:t>
      </w:r>
    </w:p>
    <w:p w14:paraId="2AF4B829" w14:textId="11DDB484" w:rsidR="00175247" w:rsidRPr="004B67C0" w:rsidRDefault="009560B1" w:rsidP="00302D56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Uwaga: W przypadku, gdy oferta nie będzie podpisana przez osobę umocowaną do reprezentowania Wykonawcy, zostanie odrzucona.</w:t>
      </w:r>
    </w:p>
    <w:p w14:paraId="25497267" w14:textId="3BD7368E" w:rsidR="00A64E72" w:rsidRPr="004B67C0" w:rsidRDefault="00A64E72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Oferta winna obejmować całość zamówienia lub jego część jeżeli Zamawiający dopuścił możliwość składania ofert częściowych.</w:t>
      </w:r>
    </w:p>
    <w:p w14:paraId="6A35CDCC" w14:textId="28C4E9C8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Wykonawca powinien dokładnie zapoznać się z FO i złożyć ofertę zgodnie z jej wymaganiami.</w:t>
      </w:r>
    </w:p>
    <w:p w14:paraId="2D24F642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 celu złożenia oferty o treści spełniającej warunki postępowania, Zamawiający zaleca, aby Wykonawcy na bieżąco monitorowali zmiany dotyczące postępowania.</w:t>
      </w:r>
    </w:p>
    <w:p w14:paraId="7E081212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bCs/>
        </w:rPr>
        <w:t>Każdy Wykonawca może złożyć jedną ofertę</w:t>
      </w:r>
      <w:r w:rsidRPr="004B67C0">
        <w:rPr>
          <w:rFonts w:asciiTheme="minorHAnsi" w:hAnsiTheme="minorHAnsi" w:cstheme="minorHAnsi"/>
        </w:rPr>
        <w:t>. Złożenie więcej niż jednej oferty spowoduje odrzucenie wszystkich ofert złożonych przez Wykonawcę.</w:t>
      </w:r>
    </w:p>
    <w:p w14:paraId="16AA436A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Ofertę wraz z wymaganymi oświadczeniami i dokumentami należy złożyć na Platformie, pod adresem </w:t>
      </w:r>
      <w:hyperlink r:id="rId14" w:history="1">
        <w:r w:rsidRPr="004B67C0">
          <w:rPr>
            <w:rFonts w:asciiTheme="minorHAnsi" w:hAnsiTheme="minorHAnsi" w:cstheme="minorHAnsi"/>
          </w:rPr>
          <w:t>https://platformazakupowa.pl/pn/psychiatria_rybnik</w:t>
        </w:r>
      </w:hyperlink>
      <w:r w:rsidRPr="004B67C0">
        <w:rPr>
          <w:rFonts w:asciiTheme="minorHAnsi" w:hAnsiTheme="minorHAnsi" w:cstheme="minorHAnsi"/>
        </w:rPr>
        <w:t xml:space="preserve"> [w zakładce dotyczącej postępowania do wyszukania po numerze postępowania (numerze referencyjnym)].</w:t>
      </w:r>
    </w:p>
    <w:p w14:paraId="1CE8EB30" w14:textId="56A29F43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Termin składania ofert: </w:t>
      </w:r>
      <w:r w:rsidR="00195606" w:rsidRPr="004B67C0">
        <w:rPr>
          <w:rFonts w:asciiTheme="minorHAnsi" w:hAnsiTheme="minorHAnsi" w:cstheme="minorHAnsi"/>
          <w:b/>
        </w:rPr>
        <w:t>28</w:t>
      </w:r>
      <w:r w:rsidRPr="004B67C0">
        <w:rPr>
          <w:rFonts w:asciiTheme="minorHAnsi" w:hAnsiTheme="minorHAnsi" w:cstheme="minorHAnsi"/>
          <w:b/>
        </w:rPr>
        <w:t>.</w:t>
      </w:r>
      <w:r w:rsidR="0013645C" w:rsidRPr="004B67C0">
        <w:rPr>
          <w:rFonts w:asciiTheme="minorHAnsi" w:hAnsiTheme="minorHAnsi" w:cstheme="minorHAnsi"/>
          <w:b/>
        </w:rPr>
        <w:t>0</w:t>
      </w:r>
      <w:r w:rsidR="00195606" w:rsidRPr="004B67C0">
        <w:rPr>
          <w:rFonts w:asciiTheme="minorHAnsi" w:hAnsiTheme="minorHAnsi" w:cstheme="minorHAnsi"/>
          <w:b/>
        </w:rPr>
        <w:t>2</w:t>
      </w:r>
      <w:r w:rsidRPr="004B67C0">
        <w:rPr>
          <w:rFonts w:asciiTheme="minorHAnsi" w:hAnsiTheme="minorHAnsi" w:cstheme="minorHAnsi"/>
          <w:b/>
        </w:rPr>
        <w:t>.202</w:t>
      </w:r>
      <w:r w:rsidR="0013645C" w:rsidRPr="004B67C0">
        <w:rPr>
          <w:rFonts w:asciiTheme="minorHAnsi" w:hAnsiTheme="minorHAnsi" w:cstheme="minorHAnsi"/>
          <w:b/>
        </w:rPr>
        <w:t>4</w:t>
      </w:r>
      <w:r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  <w:b/>
        </w:rPr>
        <w:t>r.</w:t>
      </w:r>
      <w:r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  <w:b/>
        </w:rPr>
        <w:t>do godz</w:t>
      </w:r>
      <w:r w:rsidRPr="004B67C0">
        <w:rPr>
          <w:rFonts w:asciiTheme="minorHAnsi" w:hAnsiTheme="minorHAnsi" w:cstheme="minorHAnsi"/>
        </w:rPr>
        <w:t xml:space="preserve">. </w:t>
      </w:r>
      <w:r w:rsidRPr="004B67C0">
        <w:rPr>
          <w:rFonts w:asciiTheme="minorHAnsi" w:hAnsiTheme="minorHAnsi" w:cstheme="minorHAnsi"/>
          <w:b/>
        </w:rPr>
        <w:t>09:30</w:t>
      </w:r>
      <w:r w:rsidRPr="004B67C0">
        <w:rPr>
          <w:rFonts w:asciiTheme="minorHAnsi" w:hAnsiTheme="minorHAnsi" w:cstheme="minorHAnsi"/>
        </w:rPr>
        <w:t>.</w:t>
      </w:r>
    </w:p>
    <w:p w14:paraId="2E935453" w14:textId="7FB08263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Termin otwarcia ofert: </w:t>
      </w:r>
      <w:r w:rsidR="00195606" w:rsidRPr="004B67C0">
        <w:rPr>
          <w:rFonts w:asciiTheme="minorHAnsi" w:hAnsiTheme="minorHAnsi" w:cstheme="minorHAnsi"/>
          <w:b/>
          <w:bCs/>
        </w:rPr>
        <w:t>28</w:t>
      </w:r>
      <w:r w:rsidRPr="004B67C0">
        <w:rPr>
          <w:rFonts w:asciiTheme="minorHAnsi" w:hAnsiTheme="minorHAnsi" w:cstheme="minorHAnsi"/>
          <w:b/>
          <w:bCs/>
        </w:rPr>
        <w:t>.</w:t>
      </w:r>
      <w:r w:rsidR="0013645C" w:rsidRPr="004B67C0">
        <w:rPr>
          <w:rFonts w:asciiTheme="minorHAnsi" w:hAnsiTheme="minorHAnsi" w:cstheme="minorHAnsi"/>
          <w:b/>
          <w:bCs/>
        </w:rPr>
        <w:t>0</w:t>
      </w:r>
      <w:r w:rsidR="00195606" w:rsidRPr="004B67C0">
        <w:rPr>
          <w:rFonts w:asciiTheme="minorHAnsi" w:hAnsiTheme="minorHAnsi" w:cstheme="minorHAnsi"/>
          <w:b/>
          <w:bCs/>
        </w:rPr>
        <w:t>2</w:t>
      </w:r>
      <w:r w:rsidRPr="004B67C0">
        <w:rPr>
          <w:rFonts w:asciiTheme="minorHAnsi" w:hAnsiTheme="minorHAnsi" w:cstheme="minorHAnsi"/>
          <w:b/>
          <w:bCs/>
        </w:rPr>
        <w:t>.202</w:t>
      </w:r>
      <w:r w:rsidR="0013645C" w:rsidRPr="004B67C0">
        <w:rPr>
          <w:rFonts w:asciiTheme="minorHAnsi" w:hAnsiTheme="minorHAnsi" w:cstheme="minorHAnsi"/>
          <w:b/>
          <w:bCs/>
        </w:rPr>
        <w:t>4</w:t>
      </w:r>
      <w:r w:rsidRPr="004B67C0">
        <w:rPr>
          <w:rFonts w:asciiTheme="minorHAnsi" w:hAnsiTheme="minorHAnsi" w:cstheme="minorHAnsi"/>
          <w:b/>
          <w:bCs/>
        </w:rPr>
        <w:t xml:space="preserve"> r. o godz. 10:00</w:t>
      </w:r>
      <w:r w:rsidRPr="004B67C0">
        <w:rPr>
          <w:rFonts w:asciiTheme="minorHAnsi" w:hAnsiTheme="minorHAnsi" w:cstheme="minorHAnsi"/>
        </w:rPr>
        <w:t>.</w:t>
      </w:r>
    </w:p>
    <w:p w14:paraId="6516BD5B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 przypadku awarii systemu teleinformatycznego, przy użyciu którego nastąpi otwarcie ofert, która powoduje brak możliwości otwarcia ofert w terminie określonym przez Zamawiającego, otwarcie ofert nastąpi niezwłocznie po usunięciu awarii.</w:t>
      </w:r>
    </w:p>
    <w:p w14:paraId="346B37A8" w14:textId="27773CF8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Informacja z otwarcia ofert zostanie opublikowana na Platformie </w:t>
      </w:r>
      <w:r w:rsidR="00C81A8F" w:rsidRPr="004B67C0">
        <w:rPr>
          <w:rFonts w:asciiTheme="minorHAnsi" w:hAnsiTheme="minorHAnsi" w:cstheme="minorHAnsi"/>
        </w:rPr>
        <w:t>w sekcji „Komunikaty”</w:t>
      </w:r>
      <w:r w:rsidRPr="004B67C0">
        <w:rPr>
          <w:rFonts w:asciiTheme="minorHAnsi" w:hAnsiTheme="minorHAnsi" w:cstheme="minorHAnsi"/>
        </w:rPr>
        <w:t>. Informacja będzie zawierać nazwę Wykonawcy, jego siedzibę oraz cenę.</w:t>
      </w:r>
    </w:p>
    <w:p w14:paraId="1042FB94" w14:textId="77777777" w:rsidR="00A47808" w:rsidRPr="004B67C0" w:rsidRDefault="00A47808" w:rsidP="00394BB6">
      <w:pPr>
        <w:numPr>
          <w:ilvl w:val="0"/>
          <w:numId w:val="1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Dokumenty elektroniczne muszą spełniać łącznie następujące wymagania:</w:t>
      </w:r>
    </w:p>
    <w:p w14:paraId="74BA248B" w14:textId="77777777" w:rsidR="00A47808" w:rsidRPr="004B67C0" w:rsidRDefault="00A47808" w:rsidP="00394BB6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2418E926" w14:textId="77777777" w:rsidR="00A47808" w:rsidRPr="004B67C0" w:rsidRDefault="00A47808" w:rsidP="00394BB6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umożliwiają prezentację treści w postaci elektronicznej, w szczególności przez wyświetlenie tej treści na monitorze ekranowym;</w:t>
      </w:r>
    </w:p>
    <w:p w14:paraId="6AB52BFF" w14:textId="29A43477" w:rsidR="00A47808" w:rsidRPr="004B67C0" w:rsidRDefault="00A47808" w:rsidP="00394BB6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umożliwiają prezentację treści w postaci papierowej, w szczególności za pomocą wydruku;</w:t>
      </w:r>
    </w:p>
    <w:p w14:paraId="103E165B" w14:textId="4365C3A2" w:rsidR="00A47808" w:rsidRPr="004B67C0" w:rsidRDefault="00A47808" w:rsidP="00394BB6">
      <w:pPr>
        <w:pStyle w:val="Akapitzlist"/>
        <w:numPr>
          <w:ilvl w:val="1"/>
          <w:numId w:val="15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zawierają dane w układzie niepozostawiającym wątpliwości co do treści i kontekstu zapisanych informacji.</w:t>
      </w:r>
    </w:p>
    <w:p w14:paraId="78E6A7D4" w14:textId="77777777" w:rsidR="001A7FE7" w:rsidRPr="004B67C0" w:rsidRDefault="001A7FE7" w:rsidP="00302D56">
      <w:pPr>
        <w:ind w:right="-28"/>
        <w:jc w:val="both"/>
        <w:rPr>
          <w:rFonts w:asciiTheme="minorHAnsi" w:hAnsiTheme="minorHAnsi" w:cstheme="minorHAnsi"/>
        </w:rPr>
      </w:pPr>
    </w:p>
    <w:p w14:paraId="43C160A2" w14:textId="079C6573" w:rsidR="002D01DD" w:rsidRPr="004B67C0" w:rsidRDefault="002D01DD" w:rsidP="00302D56">
      <w:pPr>
        <w:pStyle w:val="Akapitzlist"/>
        <w:numPr>
          <w:ilvl w:val="0"/>
          <w:numId w:val="1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OPIS WARUNKÓW UDZIAŁU W POSTĘPOWANIU:</w:t>
      </w:r>
    </w:p>
    <w:p w14:paraId="5DAED064" w14:textId="03FDE6E4" w:rsidR="00F5050A" w:rsidRPr="004B67C0" w:rsidRDefault="00C61774" w:rsidP="00394BB6">
      <w:pPr>
        <w:pStyle w:val="Akapitzlist"/>
        <w:numPr>
          <w:ilvl w:val="3"/>
          <w:numId w:val="22"/>
        </w:numPr>
        <w:ind w:left="284" w:hanging="284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lang w:eastAsia="pl-PL"/>
        </w:rPr>
        <w:t xml:space="preserve">O </w:t>
      </w:r>
      <w:r w:rsidR="00F5050A" w:rsidRPr="004B67C0">
        <w:rPr>
          <w:rFonts w:asciiTheme="minorHAnsi" w:hAnsiTheme="minorHAnsi" w:cstheme="minorHAnsi"/>
          <w:lang w:eastAsia="pl-PL"/>
        </w:rPr>
        <w:t>udzielenie zamówienia mogą ubiegać się Wykonawcy, którzy spełniają warunek udziału</w:t>
      </w:r>
      <w:r w:rsidR="00F5050A" w:rsidRPr="004B67C0">
        <w:rPr>
          <w:rFonts w:asciiTheme="minorHAnsi" w:hAnsiTheme="minorHAnsi" w:cstheme="minorHAnsi"/>
          <w:lang w:eastAsia="pl-PL"/>
        </w:rPr>
        <w:br/>
        <w:t xml:space="preserve">w postępowaniu dotyczący zdolności </w:t>
      </w:r>
      <w:r w:rsidR="00195606" w:rsidRPr="004B67C0">
        <w:rPr>
          <w:rFonts w:asciiTheme="minorHAnsi" w:hAnsiTheme="minorHAnsi" w:cstheme="minorHAnsi"/>
          <w:lang w:eastAsia="pl-PL"/>
        </w:rPr>
        <w:t>technicznej lub zawodowej</w:t>
      </w:r>
      <w:r w:rsidR="00F5050A" w:rsidRPr="004B67C0">
        <w:rPr>
          <w:rFonts w:asciiTheme="minorHAnsi" w:hAnsiTheme="minorHAnsi" w:cstheme="minorHAnsi"/>
          <w:lang w:eastAsia="pl-PL"/>
        </w:rPr>
        <w:t>:</w:t>
      </w:r>
    </w:p>
    <w:p w14:paraId="6AD4152C" w14:textId="77777777" w:rsidR="00F5050A" w:rsidRPr="004B67C0" w:rsidRDefault="00F5050A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6C24F76" w14:textId="54FA5FA6" w:rsidR="00F5050A" w:rsidRPr="004B67C0" w:rsidRDefault="00F5050A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Wykonawca musi wykazać, iż w okresie ostatnich </w:t>
      </w:r>
      <w:r w:rsidR="00E656DB" w:rsidRPr="004B67C0">
        <w:rPr>
          <w:rFonts w:asciiTheme="minorHAnsi" w:eastAsiaTheme="minorHAnsi" w:hAnsiTheme="minorHAnsi" w:cstheme="minorHAnsi"/>
          <w:color w:val="000000"/>
          <w:lang w:eastAsia="en-US"/>
        </w:rPr>
        <w:t>5</w:t>
      </w: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lat, a jeżeli okres prowadzenia działalności jest krótszy - w tym okresie, wykonał należycie co najmniej </w:t>
      </w:r>
      <w:r w:rsidR="004B67C0" w:rsidRPr="004B67C0">
        <w:rPr>
          <w:rFonts w:asciiTheme="minorHAnsi" w:eastAsiaTheme="minorHAnsi" w:hAnsiTheme="minorHAnsi" w:cstheme="minorHAnsi"/>
          <w:color w:val="000000"/>
          <w:lang w:eastAsia="en-US"/>
        </w:rPr>
        <w:t>3</w:t>
      </w:r>
      <w:r w:rsidR="00195606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usługi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, które obejmowały sporządzenie dokumentacji 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aplikacyjnych dla pozyskania środków w ramach ogłaszanych konkursów dotyczące środków finansowych pochodzących z perspektywy finansowej UE </w:t>
      </w:r>
      <w:r w:rsidR="004B67C0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2021- 2027 lub 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t>2014-2020 rozpatrz</w:t>
      </w:r>
      <w:r w:rsidR="00195606" w:rsidRPr="004B67C0">
        <w:rPr>
          <w:rFonts w:asciiTheme="minorHAnsi" w:eastAsiaTheme="minorHAnsi" w:hAnsiTheme="minorHAnsi" w:cstheme="minorHAnsi"/>
          <w:color w:val="000000"/>
          <w:lang w:eastAsia="en-US"/>
        </w:rPr>
        <w:t>o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nych pozytywnie  pod względem formalnym i merytorycznym przez Instytucję Zarządzającą o wartości </w:t>
      </w:r>
      <w:r w:rsidR="001F47AB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inwestycji 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co najmniej 1 000 000,00 PLN </w:t>
      </w:r>
      <w:r w:rsidR="00EC3578" w:rsidRPr="004B67C0">
        <w:rPr>
          <w:rFonts w:asciiTheme="minorHAnsi" w:eastAsiaTheme="minorHAnsi" w:hAnsiTheme="minorHAnsi" w:cstheme="minorHAnsi"/>
          <w:color w:val="000000"/>
          <w:lang w:eastAsia="en-US"/>
        </w:rPr>
        <w:t>b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t>rutto każda</w:t>
      </w:r>
      <w:r w:rsidR="00EC3578" w:rsidRPr="004B67C0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="00E759C1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CA43072" w14:textId="77777777" w:rsidR="00E656DB" w:rsidRPr="004B67C0" w:rsidRDefault="00E656DB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76F4F1E" w14:textId="3E8F62CA" w:rsidR="00F5050A" w:rsidRPr="004B67C0" w:rsidRDefault="00F5050A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UWAGA: Zamawiający zastrzega, że w sytuacji składania oferty przez Wykonawców wspólnie ubiegających się o udzielenie zamówienia oraz analogicznie w sytuacji gdy Wykonawca będzie polegał na zasobach innego podmiotu, na zasadach określonych poniżej, warunek o którym wyżej mowa, musi zostać spełniony w całości przez Wykonawcę (jednego z Wykonawców wspólnie składającego ofertę lub podmiot, na którego zdolności w tym zakresie powołuje się Wykonawca - brak możliwości sumowania zasobów w zakresie doświadczenia. </w:t>
      </w:r>
    </w:p>
    <w:p w14:paraId="1DCDAE6F" w14:textId="77777777" w:rsidR="00C61774" w:rsidRPr="004B67C0" w:rsidRDefault="00C61774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BE6DA3F" w14:textId="735C6A43" w:rsidR="00384F18" w:rsidRPr="004B67C0" w:rsidRDefault="00F5050A" w:rsidP="00302D56">
      <w:pPr>
        <w:ind w:left="-1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UWAGA: Jeżeli Wykonawca powołuje się na doświadczenie w realizacji usług wykonywanych wspólnie z innymi wykonawcami, należy wykazać usługę (zakres), w której Wykonawca bezpośrednio uczestniczył.</w:t>
      </w:r>
    </w:p>
    <w:p w14:paraId="1AF33478" w14:textId="77777777" w:rsidR="00302D56" w:rsidRPr="004B67C0" w:rsidRDefault="00302D56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F30A5CC" w14:textId="17331EDD" w:rsidR="00302D56" w:rsidRPr="004B67C0" w:rsidRDefault="00302D56" w:rsidP="00302D56">
      <w:pPr>
        <w:suppressAutoHyphens w:val="0"/>
        <w:autoSpaceDE w:val="0"/>
        <w:autoSpaceDN w:val="0"/>
        <w:adjustRightInd w:val="0"/>
        <w:spacing w:after="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Wykonawcy mogą wspólnie ubiegać się o udzielenie zamówienia. W takim przypadku, wykonawcy ustanawiają pełnomocnika do reprezentowania ich w postępowaniu o udzielenie zamówienia albo do reprezentowania w postępowaniu i zawarcia umowy w sprawie zamówienia. </w:t>
      </w:r>
    </w:p>
    <w:p w14:paraId="1F33BECE" w14:textId="77777777" w:rsidR="00302D56" w:rsidRPr="004B67C0" w:rsidRDefault="00302D56" w:rsidP="00302D56">
      <w:pPr>
        <w:suppressAutoHyphens w:val="0"/>
        <w:autoSpaceDE w:val="0"/>
        <w:autoSpaceDN w:val="0"/>
        <w:adjustRightInd w:val="0"/>
        <w:spacing w:after="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297E9D78" w14:textId="77777777" w:rsidR="00302D56" w:rsidRPr="004B67C0" w:rsidRDefault="00302D56" w:rsidP="00394BB6">
      <w:pPr>
        <w:pStyle w:val="Akapitzlist"/>
        <w:numPr>
          <w:ilvl w:val="3"/>
          <w:numId w:val="22"/>
        </w:numPr>
        <w:suppressAutoHyphens w:val="0"/>
        <w:autoSpaceDE w:val="0"/>
        <w:autoSpaceDN w:val="0"/>
        <w:adjustRightInd w:val="0"/>
        <w:spacing w:after="51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Wykonawca może w celu potwierdzenia spełniania warunku udziału w postępowaniu, o którym mowa w rozdziale V powyżej, w stosownych sytuacjach oraz w odniesieniu do konkretnego zamówienia, lub jego części, polegać na zdolnościach zawodowych podmiotów udostępniających zasoby, niezależnie od charakteru prawnego łączących go z nimi stosunków prawnych.</w:t>
      </w:r>
    </w:p>
    <w:p w14:paraId="54BDB8AC" w14:textId="4D919919" w:rsidR="00302D56" w:rsidRPr="004B67C0" w:rsidRDefault="00302D56" w:rsidP="00394BB6">
      <w:pPr>
        <w:pStyle w:val="Akapitzlist"/>
        <w:numPr>
          <w:ilvl w:val="3"/>
          <w:numId w:val="22"/>
        </w:numPr>
        <w:suppressAutoHyphens w:val="0"/>
        <w:autoSpaceDE w:val="0"/>
        <w:autoSpaceDN w:val="0"/>
        <w:adjustRightInd w:val="0"/>
        <w:spacing w:after="51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 W odniesieniu do warunków dotyczących doświadczenia, Wykonawcy mogą polegać na zdolnościach podmiotów udostępniających zasoby, </w:t>
      </w:r>
      <w:r w:rsidRPr="004B67C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jeśli podmioty te wykonają usługi, do realizacji których te zdolności są wymagane. </w:t>
      </w:r>
    </w:p>
    <w:p w14:paraId="72A9E874" w14:textId="77777777" w:rsidR="009D02BB" w:rsidRPr="004B67C0" w:rsidRDefault="00302D56" w:rsidP="00394BB6">
      <w:pPr>
        <w:pStyle w:val="Akapitzlist"/>
        <w:numPr>
          <w:ilvl w:val="3"/>
          <w:numId w:val="22"/>
        </w:numPr>
        <w:suppressAutoHyphens w:val="0"/>
        <w:autoSpaceDE w:val="0"/>
        <w:autoSpaceDN w:val="0"/>
        <w:adjustRightInd w:val="0"/>
        <w:spacing w:after="51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Wykonawca, który polega na zdolnościach podmiotów udostępniających zasoby, składa, </w:t>
      </w:r>
      <w:r w:rsidRPr="004B67C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wraz z ofertą</w:t>
      </w: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, zobowiązanie podmiotu udostępniającego zasoby do oddania mu do dyspozycji niezbędnych </w:t>
      </w:r>
      <w:r w:rsidRPr="004B67C0">
        <w:rPr>
          <w:rFonts w:asciiTheme="minorHAnsi" w:eastAsiaTheme="minorHAnsi" w:hAnsiTheme="minorHAnsi" w:cstheme="minorHAnsi"/>
          <w:lang w:eastAsia="en-US"/>
        </w:rPr>
        <w:t>zasobów na potrzeby realizacji zamówienia potwierdzający, że Wykonawca realizując zamówienie, będzie dysponował niezbędnymi zasobami tych podmiotów.</w:t>
      </w:r>
    </w:p>
    <w:p w14:paraId="01A8DC35" w14:textId="1F7D43B8" w:rsidR="00302D56" w:rsidRPr="004B67C0" w:rsidRDefault="00302D56" w:rsidP="00394BB6">
      <w:pPr>
        <w:pStyle w:val="Akapitzlist"/>
        <w:numPr>
          <w:ilvl w:val="3"/>
          <w:numId w:val="22"/>
        </w:numPr>
        <w:suppressAutoHyphens w:val="0"/>
        <w:autoSpaceDE w:val="0"/>
        <w:autoSpaceDN w:val="0"/>
        <w:adjustRightInd w:val="0"/>
        <w:spacing w:after="51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 Zobowiązanie podmiotu udostępniającego zasoby, o którym mowa w pkt.</w:t>
      </w:r>
      <w:r w:rsidR="009D02BB" w:rsidRPr="004B67C0">
        <w:rPr>
          <w:rFonts w:asciiTheme="minorHAnsi" w:eastAsiaTheme="minorHAnsi" w:hAnsiTheme="minorHAnsi" w:cstheme="minorHAnsi"/>
          <w:lang w:eastAsia="en-US"/>
        </w:rPr>
        <w:t xml:space="preserve"> 3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 powyżej, potwierdza, że stosunek łączący Wykonawcę z podmiotami udostępniającymi zasoby gwarantuje rzeczywisty dostęp do tych zasobów oraz określa, w szczególności: </w:t>
      </w:r>
    </w:p>
    <w:p w14:paraId="46149A52" w14:textId="77777777" w:rsidR="00302D56" w:rsidRPr="004B67C0" w:rsidRDefault="00302D56" w:rsidP="009D02BB">
      <w:pPr>
        <w:suppressAutoHyphens w:val="0"/>
        <w:autoSpaceDE w:val="0"/>
        <w:autoSpaceDN w:val="0"/>
        <w:adjustRightInd w:val="0"/>
        <w:ind w:left="426" w:hanging="142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1) zakres dostępnych Wykonawcy zasobów podmiotu udostępniającego zasoby; </w:t>
      </w:r>
    </w:p>
    <w:p w14:paraId="1F71170E" w14:textId="77777777" w:rsidR="00302D56" w:rsidRPr="004B67C0" w:rsidRDefault="00302D56" w:rsidP="009D02BB">
      <w:pPr>
        <w:suppressAutoHyphens w:val="0"/>
        <w:autoSpaceDE w:val="0"/>
        <w:autoSpaceDN w:val="0"/>
        <w:adjustRightInd w:val="0"/>
        <w:ind w:left="426" w:hanging="142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2) sposób i okres udostępnienia Wykonawcy i wykorzystania przez niego zasobów podmiotu udostępniającego te zasoby przy wykonywaniu zamówienia; </w:t>
      </w:r>
    </w:p>
    <w:p w14:paraId="508E3C2B" w14:textId="77777777" w:rsidR="00302D56" w:rsidRPr="004B67C0" w:rsidRDefault="00302D56" w:rsidP="009D02BB">
      <w:pPr>
        <w:suppressAutoHyphens w:val="0"/>
        <w:autoSpaceDE w:val="0"/>
        <w:autoSpaceDN w:val="0"/>
        <w:adjustRightInd w:val="0"/>
        <w:ind w:left="426" w:hanging="142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7BA70D6B" w14:textId="25A24CA7" w:rsidR="00302D56" w:rsidRPr="004B67C0" w:rsidRDefault="00302D56" w:rsidP="00394BB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Zamawiający oceni, czy udostępniane Wykonawcy przez podmioty udostępniające zasoby zdolności zawodowe, pozwalają na wykazanie przez Wykonawcę spełniania warunku udziału w postępowaniu, o którym mowa w pkt. V.1  powyżej. </w:t>
      </w:r>
    </w:p>
    <w:p w14:paraId="45D9A282" w14:textId="77777777" w:rsidR="009D02BB" w:rsidRPr="004B67C0" w:rsidRDefault="00302D56" w:rsidP="00394BB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>Jeżeli zdolności zawodowe, podmiotu udostępniającego zasoby nie potwierdzają spełniania przez Wykonawcę warunku udziału w postępowaniu, Zamawiający żąda, aby Wykonawca w terminie określonym przez Zamawiającego zastąpił ten podmiot innym podmiotem lub podmiotami albo wykazał, że samodzielnie spełnia warunek udziału w postępowaniu.</w:t>
      </w:r>
    </w:p>
    <w:p w14:paraId="6F14E5BB" w14:textId="43F5331A" w:rsidR="00302D56" w:rsidRPr="004B67C0" w:rsidRDefault="00302D56" w:rsidP="00394BB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 Wykonawca nie może, po upływie terminu składania ofert, powoływać się na zdolności podmiotów udostępniających zasoby, jeżeli na etapie składania ofert nie polegał on w danym zakresie na zdolnościach podmiotów udostępniających zasoby. </w:t>
      </w:r>
    </w:p>
    <w:p w14:paraId="0FBE3497" w14:textId="0BABB7AC" w:rsidR="00302D56" w:rsidRPr="004B67C0" w:rsidRDefault="00302D56" w:rsidP="00394BB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lastRenderedPageBreak/>
        <w:t xml:space="preserve">Oceniając zdolność zawodową, Zamawiający może, na każdym etapie postępowania, uznać, że Wykonawca nie posiada wymaganych zdolności, jeżeli posiadanie przez Wykonawcę sprzecznych interesów, w szczególności zaangażowanie zasobów zawodowych Wykonawcy w inne przedsięwzięcia gospodarcze Wykonawcy może mieć negatywny wpływ na realizację zamówienia. </w:t>
      </w:r>
    </w:p>
    <w:p w14:paraId="219270D2" w14:textId="6BB6F257" w:rsidR="009D02BB" w:rsidRPr="004B67C0" w:rsidRDefault="00302D56" w:rsidP="00394BB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ind w:left="284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>Wykonawca odpowiada za prawidłową i terminową realizację zamówienia oraz całego projektu.</w:t>
      </w:r>
    </w:p>
    <w:p w14:paraId="070E490D" w14:textId="4C410724" w:rsidR="00302D56" w:rsidRPr="004B67C0" w:rsidRDefault="00302D56" w:rsidP="00394BB6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27"/>
        <w:ind w:left="284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 Ocena spełnienia warunków udziału w postępowaniu będzie przeprowadzona w oparciu </w:t>
      </w:r>
      <w:r w:rsidR="009D02BB" w:rsidRPr="004B67C0">
        <w:rPr>
          <w:rFonts w:asciiTheme="minorHAnsi" w:eastAsiaTheme="minorHAnsi" w:hAnsiTheme="minorHAnsi" w:cstheme="minorHAnsi"/>
          <w:lang w:eastAsia="en-US"/>
        </w:rPr>
        <w:br/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o przedłożone, właściwie podpisane przez Wykonawcę odpowiednie dokumenty i oświadczenia. </w:t>
      </w:r>
    </w:p>
    <w:p w14:paraId="4A15213C" w14:textId="77777777" w:rsidR="00302D56" w:rsidRPr="004B67C0" w:rsidRDefault="00302D56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7A8C667" w14:textId="77777777" w:rsidR="00302D56" w:rsidRPr="004B67C0" w:rsidRDefault="00302D56" w:rsidP="00302D56">
      <w:pPr>
        <w:suppressAutoHyphens w:val="0"/>
        <w:autoSpaceDE w:val="0"/>
        <w:autoSpaceDN w:val="0"/>
        <w:adjustRightInd w:val="0"/>
        <w:spacing w:after="27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VI. OFERTA MUSI ZAWIERAĆ NASTĘPUJĄCE DOKUMENTY I OŚWIADCZENIA: </w:t>
      </w:r>
    </w:p>
    <w:p w14:paraId="10D01B76" w14:textId="200662D7" w:rsidR="00302D56" w:rsidRPr="004B67C0" w:rsidRDefault="00302D56" w:rsidP="00C6177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 xml:space="preserve">Wypełniony Formularz oferty 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(część przeznaczona dla Wykonawców). </w:t>
      </w:r>
    </w:p>
    <w:p w14:paraId="77661940" w14:textId="20EF7D11" w:rsidR="009D02BB" w:rsidRPr="004B67C0" w:rsidRDefault="00302D56" w:rsidP="009D02BB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 xml:space="preserve">Potwierdzenie umocowania do działania w imieniu wykonawcy: </w:t>
      </w:r>
    </w:p>
    <w:p w14:paraId="3EB4DBC2" w14:textId="5340C8D9" w:rsidR="00302D56" w:rsidRPr="004B67C0" w:rsidRDefault="00302D56" w:rsidP="005F149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a) zamawiający w celu potwierdzenia, że osoba działająca w imieniu wykonawcy lub podmiotu udostępniającego zasoby jest umocowana do jego reprezentowania, żąda złożenia wraz z ofertą odpisu lub informacji z Krajowego Rejestru Sądowego, Centralnej Ewidencji i Informacji o Działalności Gospodarczej lub innego właściwego rejestru; </w:t>
      </w:r>
    </w:p>
    <w:p w14:paraId="3B5F7EB0" w14:textId="77777777" w:rsidR="00302D56" w:rsidRPr="004B67C0" w:rsidRDefault="00302D56" w:rsidP="005F149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b) wykonawca lub podmiot udostępniający zasoby nie jest zobowiązany do złożenia dokumentów, o których mowa w lit a), jeżeli zamawiający może je uzyskać za pomocą bezpłatnych i ogólnodostępnych baz danych, o ile wykonawca wskazał dane umożliwiające dostęp do tych dokumentów. </w:t>
      </w:r>
    </w:p>
    <w:p w14:paraId="598BFE47" w14:textId="77777777" w:rsidR="00302D56" w:rsidRPr="004B67C0" w:rsidRDefault="00302D56" w:rsidP="005F149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c) jeżeli w imieniu wykonawcy lub podmiotu udostepniającego zasoby działa osoba, której umocowanie do jego reprezentowania nie wynika z dokumentów, o których mowa w lit a), zamawiający żąda od wykonawcy złożenia wraz z ofertą pełnomocnictwa lub innego dokumentu potwierdzającego umocowanie do reprezentowania wykonawcy. </w:t>
      </w:r>
    </w:p>
    <w:p w14:paraId="6AA6C98D" w14:textId="77777777" w:rsidR="00302D56" w:rsidRPr="004B67C0" w:rsidRDefault="00302D56" w:rsidP="005F149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d) </w:t>
      </w: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 xml:space="preserve">Pełnomocnictwo 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do reprezentowania wykonawców wspólnie ubiegających się o udzielenie zamówienia w postępowaniu o udzielenie zamówienia albo do reprezentowania ich w postępowaniu i zawarcia umowy w sprawie zamówienia </w:t>
      </w:r>
      <w:r w:rsidRPr="004B67C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(jeżeli dotyczy)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0F585DC9" w14:textId="5C94F909" w:rsidR="00302D56" w:rsidRPr="004B67C0" w:rsidRDefault="00302D56" w:rsidP="00C6177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>Zobowiązanie podmiotu udostępniającego osobę/y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, o którym mowa w pkt. </w:t>
      </w:r>
      <w:r w:rsidR="00667708" w:rsidRPr="004B67C0">
        <w:rPr>
          <w:rFonts w:asciiTheme="minorHAnsi" w:eastAsiaTheme="minorHAnsi" w:hAnsiTheme="minorHAnsi" w:cstheme="minorHAnsi"/>
          <w:lang w:eastAsia="en-US"/>
        </w:rPr>
        <w:t>3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 rozdziale V (</w:t>
      </w:r>
      <w:r w:rsidRPr="004B67C0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jeżeli dotyczy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). </w:t>
      </w:r>
    </w:p>
    <w:p w14:paraId="1D41C593" w14:textId="02964177" w:rsidR="00AB574D" w:rsidRPr="004B67C0" w:rsidRDefault="00302D56" w:rsidP="00C6177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>W celu wykazania spełnienia warunku z pkt. 1</w:t>
      </w:r>
      <w:r w:rsidR="00667708" w:rsidRPr="004B67C0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 xml:space="preserve">rozdziału V </w:t>
      </w:r>
    </w:p>
    <w:p w14:paraId="5BF97E56" w14:textId="1EF44498" w:rsidR="00302D56" w:rsidRPr="004B67C0" w:rsidRDefault="00302D56" w:rsidP="005F149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>- wykaz usług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 wykonanych, w okresie ostatnich </w:t>
      </w:r>
      <w:r w:rsidR="00667708" w:rsidRPr="004B67C0">
        <w:rPr>
          <w:rFonts w:asciiTheme="minorHAnsi" w:eastAsiaTheme="minorHAnsi" w:hAnsiTheme="minorHAnsi" w:cstheme="minorHAnsi"/>
          <w:lang w:eastAsia="en-US"/>
        </w:rPr>
        <w:t>5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 lat, a jeżeli okres prowadzenia działalności jest krótszy w tym okresie, wraz z podaniem  wartości</w:t>
      </w:r>
      <w:r w:rsidR="0070165A" w:rsidRPr="004B67C0">
        <w:rPr>
          <w:rFonts w:asciiTheme="minorHAnsi" w:eastAsiaTheme="minorHAnsi" w:hAnsiTheme="minorHAnsi" w:cstheme="minorHAnsi"/>
          <w:lang w:eastAsia="en-US"/>
        </w:rPr>
        <w:t xml:space="preserve"> inwestycji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, przedmiotu, dat wykonania i podmiotów, na rzecz których usługi zostały wykonane oraz z załączeniem dowodów określających, czy te usługi zostały wykonane należycie. </w:t>
      </w:r>
      <w:r w:rsidR="009F67D1" w:rsidRPr="004B67C0">
        <w:rPr>
          <w:rFonts w:asciiTheme="minorHAnsi" w:eastAsiaTheme="minorHAnsi" w:hAnsiTheme="minorHAnsi" w:cstheme="minorHAnsi"/>
          <w:lang w:eastAsia="en-US"/>
        </w:rPr>
        <w:t>(Załącznik nr 2 do FO)</w:t>
      </w:r>
    </w:p>
    <w:p w14:paraId="1BF82FF9" w14:textId="77777777" w:rsidR="00C61774" w:rsidRPr="004B67C0" w:rsidRDefault="00C61774" w:rsidP="005F149D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</w:p>
    <w:p w14:paraId="0D709CB6" w14:textId="76A9A400" w:rsidR="00302D56" w:rsidRPr="004B67C0" w:rsidRDefault="00302D56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UWAGA: Dowodami, o których mowa, są </w:t>
      </w: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>referencje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 bądź inne dokumenty sporządzone przez podmiot, na rzecz którego usługi zostały wykonane, a jeżeli Wykonawca z przyczyn niezależnych od niego nie jest w stanie uzyskać tych dokumentów – oświadczenie Wykonawcy. </w:t>
      </w:r>
    </w:p>
    <w:p w14:paraId="65057F5F" w14:textId="77777777" w:rsidR="00C61774" w:rsidRPr="004B67C0" w:rsidRDefault="00C61774" w:rsidP="00302D56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A6FF7C3" w14:textId="77777777" w:rsidR="00C61774" w:rsidRPr="004B67C0" w:rsidRDefault="00302D56" w:rsidP="00C6177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Jeżeli wykonawca nie złożył dokumentu i/lub oświadczeń wskazanych w pkt </w:t>
      </w:r>
      <w:r w:rsidR="00E10221" w:rsidRPr="004B67C0">
        <w:rPr>
          <w:rFonts w:asciiTheme="minorHAnsi" w:eastAsiaTheme="minorHAnsi" w:hAnsiTheme="minorHAnsi" w:cstheme="minorHAnsi"/>
          <w:lang w:eastAsia="en-US"/>
        </w:rPr>
        <w:t>2 pkt.</w:t>
      </w:r>
      <w:r w:rsidR="00C61774" w:rsidRPr="004B67C0">
        <w:rPr>
          <w:rFonts w:asciiTheme="minorHAnsi" w:eastAsiaTheme="minorHAnsi" w:hAnsiTheme="minorHAnsi" w:cstheme="minorHAnsi"/>
          <w:lang w:eastAsia="en-US"/>
        </w:rPr>
        <w:t xml:space="preserve"> d)</w:t>
      </w:r>
      <w:r w:rsidR="00E10221" w:rsidRPr="004B67C0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B551C" w:rsidRPr="004B67C0">
        <w:rPr>
          <w:rFonts w:asciiTheme="minorHAnsi" w:eastAsiaTheme="minorHAnsi" w:hAnsiTheme="minorHAnsi" w:cstheme="minorHAnsi"/>
          <w:lang w:eastAsia="en-US"/>
        </w:rPr>
        <w:t>4</w:t>
      </w:r>
      <w:r w:rsidRPr="004B67C0">
        <w:rPr>
          <w:rFonts w:asciiTheme="minorHAnsi" w:eastAsiaTheme="minorHAnsi" w:hAnsiTheme="minorHAnsi" w:cstheme="minorHAnsi"/>
          <w:lang w:eastAsia="en-US"/>
        </w:rPr>
        <w:t xml:space="preserve"> lub są one niekompletne lub zawierają błędy, zamawiający wezwie wykonawcę odpowiednio do ich złożenia, poprawienia lub uzupełnienia w wyznaczonym terminie, chyba że oferta wykonawcy podlega odrzuceniu bez względu na ich złożenie, uzupełnienie lub poprawienie lub zachodzą przesłanki unieważnienia postępowania</w:t>
      </w:r>
    </w:p>
    <w:p w14:paraId="1DEC7E31" w14:textId="0C8C1431" w:rsidR="00302D56" w:rsidRPr="004B67C0" w:rsidRDefault="00302D56" w:rsidP="00302D5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Zamawiający może żądać od wykonawców wyjaśnień dotyczących treści złożonego dokumentu i/lub oświadczeń wskazanych w punkcie powyżej. </w:t>
      </w:r>
    </w:p>
    <w:p w14:paraId="14B1DD45" w14:textId="3A8573B0" w:rsidR="00302D56" w:rsidRPr="004B67C0" w:rsidRDefault="00302D56" w:rsidP="00302D5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Jeżeli złożone przez wykonawcę dokument i/lub oświadczenia budzą wątpliwości zamawiającego, może on zwrócić się bezpośrednio do podmiotu, który jest w posiadaniu informacji lub dokumentów istotnych w tym zakresie dla oceny spełniania przez wykonawcę warunków udziału w postępowaniu, o przedstawienie takich informacji lub dokumentów. </w:t>
      </w:r>
    </w:p>
    <w:p w14:paraId="06824DC7" w14:textId="7F2A329E" w:rsidR="00302D56" w:rsidRPr="004B67C0" w:rsidRDefault="00302D56" w:rsidP="00302D56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lastRenderedPageBreak/>
        <w:t xml:space="preserve">Wykonawca w ofercie może zastrzec informacje stanowiące tajemnicę przedsiębiorstwa w rozumieniu ustawy z dnia 16 kwietnia 1993 r. o zwalczaniu nieuczciwej konkurencji. Zamawiający nie ujawni </w:t>
      </w:r>
    </w:p>
    <w:p w14:paraId="20D6A8C5" w14:textId="77777777" w:rsidR="00302D56" w:rsidRPr="004B67C0" w:rsidRDefault="00302D56" w:rsidP="00C61774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Wykonawca w szczególności nie może zastrzec w ofercie informacji: </w:t>
      </w:r>
    </w:p>
    <w:p w14:paraId="661540E4" w14:textId="77777777" w:rsidR="00302D56" w:rsidRPr="004B67C0" w:rsidRDefault="00302D56" w:rsidP="00C61774">
      <w:pPr>
        <w:suppressAutoHyphens w:val="0"/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1) odczytywanych podczas otwarcia ofert, </w:t>
      </w:r>
    </w:p>
    <w:p w14:paraId="586754ED" w14:textId="77777777" w:rsidR="00302D56" w:rsidRPr="004B67C0" w:rsidRDefault="00302D56" w:rsidP="00C61774">
      <w:pPr>
        <w:suppressAutoHyphens w:val="0"/>
        <w:autoSpaceDE w:val="0"/>
        <w:autoSpaceDN w:val="0"/>
        <w:adjustRightInd w:val="0"/>
        <w:spacing w:after="27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2) które są jawne na mocy odrębnych przepisów, </w:t>
      </w:r>
    </w:p>
    <w:p w14:paraId="0F31E9BC" w14:textId="77777777" w:rsidR="00302D56" w:rsidRPr="004B67C0" w:rsidRDefault="00302D56" w:rsidP="00C61774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3) ceny jednostkowej stanowiącej podstawę wyliczenia ceny oferty. </w:t>
      </w:r>
    </w:p>
    <w:p w14:paraId="08E0786A" w14:textId="77777777" w:rsidR="00302D56" w:rsidRPr="004B67C0" w:rsidRDefault="00302D56" w:rsidP="00C61774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4B67C0">
        <w:rPr>
          <w:rFonts w:asciiTheme="minorHAnsi" w:eastAsiaTheme="minorHAnsi" w:hAnsiTheme="minorHAnsi" w:cstheme="minorHAnsi"/>
          <w:lang w:eastAsia="en-US"/>
        </w:rPr>
        <w:t xml:space="preserve">9. Wszelkie informacje stanowiące tajemnicę przedsiębiorstwa w rozumieniu ustawy z dnia 16 kwietnia 1993 r. o zwalczaniu nieuczciwej konkurencji, które Wykonawca zastrzeże jako tajemnicę przedsiębiorstwa , </w:t>
      </w:r>
      <w:r w:rsidRPr="004B67C0">
        <w:rPr>
          <w:rFonts w:asciiTheme="minorHAnsi" w:eastAsiaTheme="minorHAnsi" w:hAnsiTheme="minorHAnsi" w:cstheme="minorHAnsi"/>
          <w:b/>
          <w:bCs/>
          <w:lang w:eastAsia="en-US"/>
        </w:rPr>
        <w:t xml:space="preserve">powinny zostać złożone w odpowiednio wydzielonym i oznaczonym pliku. </w:t>
      </w:r>
    </w:p>
    <w:p w14:paraId="5A0EC483" w14:textId="77777777" w:rsidR="00D93FBB" w:rsidRPr="004B67C0" w:rsidRDefault="00D93FBB" w:rsidP="00302D56">
      <w:pPr>
        <w:ind w:right="-28"/>
        <w:jc w:val="both"/>
        <w:rPr>
          <w:rFonts w:asciiTheme="minorHAnsi" w:hAnsiTheme="minorHAnsi" w:cstheme="minorHAnsi"/>
        </w:rPr>
      </w:pPr>
    </w:p>
    <w:p w14:paraId="4E024ED9" w14:textId="77777777" w:rsidR="002D01DD" w:rsidRPr="004B67C0" w:rsidRDefault="002D01DD" w:rsidP="00394BB6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OPIS SPOSOBU OBLICZANIA CENY:</w:t>
      </w:r>
    </w:p>
    <w:p w14:paraId="478D46A6" w14:textId="77777777" w:rsidR="00736519" w:rsidRPr="004B67C0" w:rsidRDefault="00736519" w:rsidP="00736519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A7CA5F4" w14:textId="77777777" w:rsidR="00736519" w:rsidRPr="004B67C0" w:rsidRDefault="00736519" w:rsidP="00394BB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Cena ofertowa brutto musi uwzględniać wszystkie koszty związane z realizacją przedmiotu zamówienia zgodnie z opisem przedmiotu zamówienia oraz istotnymi postanowieniami umowy i Formularza oferty. Formą wynagrodzenia za wykonanie przez Wykonawcę przedmiotu zamówienia będzie wynagrodzenie ryczałtowe</w:t>
      </w:r>
    </w:p>
    <w:p w14:paraId="0BA86137" w14:textId="77777777" w:rsidR="00736519" w:rsidRPr="004B67C0" w:rsidRDefault="00736519" w:rsidP="00394BB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Cenę oferty będzie stanowić wartość brutto wpisana na Formularzu oferty.</w:t>
      </w:r>
    </w:p>
    <w:p w14:paraId="5CE0BDB4" w14:textId="085E0E35" w:rsidR="00736519" w:rsidRPr="004B67C0" w:rsidRDefault="00736519" w:rsidP="00394BB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W Formularzu oferty Wykonawca podaje cenę, z dokładnością do dwóch miejsc po przecinku w rozumieniu art. 3 ust. 1 pkt 1 i ust. 2 ustawy z dnia 9 maja 2014 r. o informowaniu o cenach towarów i usług oraz ustawy z dnia 7 lipca 1994 r. o denominacji złotego, za którą podejmuje się zrealizować przedmiot zamówienia. </w:t>
      </w:r>
    </w:p>
    <w:p w14:paraId="30F14CEF" w14:textId="77777777" w:rsidR="00DB63E8" w:rsidRPr="004B67C0" w:rsidRDefault="00736519" w:rsidP="00394BB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Wynagrodzenie będzie płatne zgodnie z Projektem umowy Załącznik Nr 1 do Formularz oferty.</w:t>
      </w:r>
    </w:p>
    <w:p w14:paraId="3D63CF07" w14:textId="7163F639" w:rsidR="00736519" w:rsidRPr="004B67C0" w:rsidRDefault="00736519" w:rsidP="00394BB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Strony dopuszczają możliwość zmiany ceny brutto przedmiotu umowy w przypadkach określonych w umowie podpisanej z wybranym Wykonawcą, na podstawie pisemnego aneksu do umowy pod rygorem nieważności. </w:t>
      </w:r>
    </w:p>
    <w:p w14:paraId="390A170F" w14:textId="082FD56E" w:rsidR="00736519" w:rsidRPr="004B67C0" w:rsidRDefault="00736519" w:rsidP="00394BB6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27"/>
        <w:ind w:left="284" w:hanging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 </w:t>
      </w:r>
    </w:p>
    <w:p w14:paraId="53237A48" w14:textId="77777777" w:rsidR="00736519" w:rsidRPr="004B67C0" w:rsidRDefault="00736519" w:rsidP="00736CB2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7. W ofercie, o której mowa w pkt. 6 wykonawca ma obowiązek: </w:t>
      </w:r>
    </w:p>
    <w:p w14:paraId="13170236" w14:textId="77777777" w:rsidR="00736519" w:rsidRPr="004B67C0" w:rsidRDefault="00736519" w:rsidP="00736CB2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a) poinformowania zamawiającego, że wybór jego oferty będzie prowadził do powstania u zamawiającego obowiązku podatkowego; </w:t>
      </w:r>
    </w:p>
    <w:p w14:paraId="74BC943A" w14:textId="77777777" w:rsidR="00736519" w:rsidRPr="004B67C0" w:rsidRDefault="00736519" w:rsidP="00736CB2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b) wskazania nazwy (rodzaju) towaru lub usługi, których dostawa lub świadczenie będą prowadziły do powstania obowiązku podatkowego; </w:t>
      </w:r>
    </w:p>
    <w:p w14:paraId="018F6145" w14:textId="77777777" w:rsidR="00736519" w:rsidRPr="004B67C0" w:rsidRDefault="00736519" w:rsidP="00736CB2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c) wskazania wartości towaru lub usługi objętego obowiązkiem podatkowym zamawiającego, bez kwoty podatku; </w:t>
      </w:r>
    </w:p>
    <w:p w14:paraId="749352A1" w14:textId="77777777" w:rsidR="00736519" w:rsidRPr="004B67C0" w:rsidRDefault="00736519" w:rsidP="00736CB2">
      <w:pPr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d) wskazania stawki podatku od towarów i usług, która zgodnie z wiedzą wykonawcy, będzie miała zastosowanie. </w:t>
      </w:r>
    </w:p>
    <w:p w14:paraId="13291185" w14:textId="235A8830" w:rsidR="0070515A" w:rsidRPr="004B67C0" w:rsidRDefault="00736519" w:rsidP="00736CB2">
      <w:pPr>
        <w:pStyle w:val="Tekstpodstawowy2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UWAGA: Brak wskazania powyższej informacji w treści Formularza oferty będzie jednoznaczny z brakiem powstania u Zamawiającego obowiązku podatkowego.</w:t>
      </w:r>
    </w:p>
    <w:p w14:paraId="3CF56983" w14:textId="58161E9A" w:rsidR="004E465C" w:rsidRPr="004B67C0" w:rsidRDefault="0070515A" w:rsidP="00394BB6">
      <w:pPr>
        <w:pStyle w:val="Tekstpodstawowy2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Wynagrodzenie będzie płatne zgodnie z Projektem umowy (Załącznikiem nr </w:t>
      </w:r>
      <w:r w:rsidR="005F149D" w:rsidRPr="004B67C0">
        <w:rPr>
          <w:rFonts w:asciiTheme="minorHAnsi" w:hAnsiTheme="minorHAnsi" w:cstheme="minorHAnsi"/>
        </w:rPr>
        <w:t>1</w:t>
      </w:r>
      <w:r w:rsidR="000A17EC"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</w:rPr>
        <w:t xml:space="preserve">do </w:t>
      </w:r>
      <w:r w:rsidR="00F654C0" w:rsidRPr="004B67C0">
        <w:rPr>
          <w:rFonts w:asciiTheme="minorHAnsi" w:hAnsiTheme="minorHAnsi" w:cstheme="minorHAnsi"/>
        </w:rPr>
        <w:t>FO</w:t>
      </w:r>
      <w:r w:rsidRPr="004B67C0">
        <w:rPr>
          <w:rFonts w:asciiTheme="minorHAnsi" w:hAnsiTheme="minorHAnsi" w:cstheme="minorHAnsi"/>
        </w:rPr>
        <w:t>).</w:t>
      </w:r>
    </w:p>
    <w:p w14:paraId="2F6E9959" w14:textId="6316ABA9" w:rsidR="00243D5F" w:rsidRPr="004B67C0" w:rsidRDefault="00243D5F" w:rsidP="00302D56">
      <w:pPr>
        <w:ind w:right="-28"/>
        <w:jc w:val="both"/>
        <w:rPr>
          <w:rFonts w:asciiTheme="minorHAnsi" w:hAnsiTheme="minorHAnsi" w:cstheme="minorHAnsi"/>
          <w:bCs/>
        </w:rPr>
      </w:pPr>
    </w:p>
    <w:p w14:paraId="77C45599" w14:textId="4214BB4E" w:rsidR="00101111" w:rsidRPr="004B67C0" w:rsidRDefault="00101111" w:rsidP="00302D56">
      <w:pPr>
        <w:ind w:right="-28"/>
        <w:jc w:val="both"/>
        <w:rPr>
          <w:rFonts w:asciiTheme="minorHAnsi" w:hAnsiTheme="minorHAnsi" w:cstheme="minorHAnsi"/>
          <w:bCs/>
        </w:rPr>
      </w:pPr>
    </w:p>
    <w:p w14:paraId="30626864" w14:textId="103FD94B" w:rsidR="00736519" w:rsidRPr="004B67C0" w:rsidRDefault="00736519">
      <w:pPr>
        <w:suppressAutoHyphens w:val="0"/>
        <w:spacing w:after="160" w:line="259" w:lineRule="auto"/>
        <w:rPr>
          <w:rFonts w:asciiTheme="minorHAnsi" w:hAnsiTheme="minorHAnsi" w:cstheme="minorHAnsi"/>
          <w:bCs/>
        </w:rPr>
      </w:pPr>
      <w:r w:rsidRPr="004B67C0">
        <w:rPr>
          <w:rFonts w:asciiTheme="minorHAnsi" w:hAnsiTheme="minorHAnsi" w:cstheme="minorHAnsi"/>
          <w:bCs/>
        </w:rPr>
        <w:br w:type="page"/>
      </w:r>
    </w:p>
    <w:p w14:paraId="7C7FBDED" w14:textId="77777777" w:rsidR="00101111" w:rsidRPr="004B67C0" w:rsidRDefault="00101111" w:rsidP="00302D56">
      <w:pPr>
        <w:ind w:right="-28"/>
        <w:jc w:val="both"/>
        <w:rPr>
          <w:rFonts w:asciiTheme="minorHAnsi" w:hAnsiTheme="minorHAnsi" w:cstheme="minorHAnsi"/>
          <w:bCs/>
        </w:rPr>
      </w:pPr>
    </w:p>
    <w:p w14:paraId="27698FC7" w14:textId="06C02120" w:rsidR="002D01DD" w:rsidRPr="004B67C0" w:rsidRDefault="002D01DD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KRYTERIUM OCENY OFERT:</w:t>
      </w:r>
    </w:p>
    <w:p w14:paraId="39CB320C" w14:textId="06C9FD25" w:rsidR="00B121AC" w:rsidRPr="004B67C0" w:rsidRDefault="00B121AC" w:rsidP="00394BB6">
      <w:pPr>
        <w:pStyle w:val="Tekstpodstawowy2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4B67C0">
        <w:rPr>
          <w:rFonts w:asciiTheme="minorHAnsi" w:hAnsiTheme="minorHAnsi" w:cstheme="minorHAnsi"/>
        </w:rPr>
        <w:t>Zamawiający dokona oceny ofert, które nie zostały odrzucone, na podstawie następując</w:t>
      </w:r>
      <w:r w:rsidR="003463B4" w:rsidRPr="004B67C0">
        <w:rPr>
          <w:rFonts w:asciiTheme="minorHAnsi" w:hAnsiTheme="minorHAnsi" w:cstheme="minorHAnsi"/>
        </w:rPr>
        <w:t>ego</w:t>
      </w:r>
      <w:r w:rsidRPr="004B67C0">
        <w:rPr>
          <w:rFonts w:asciiTheme="minorHAnsi" w:hAnsiTheme="minorHAnsi" w:cstheme="minorHAnsi"/>
        </w:rPr>
        <w:t xml:space="preserve"> kryteri</w:t>
      </w:r>
      <w:r w:rsidR="003463B4" w:rsidRPr="004B67C0">
        <w:rPr>
          <w:rFonts w:asciiTheme="minorHAnsi" w:hAnsiTheme="minorHAnsi" w:cstheme="minorHAnsi"/>
        </w:rPr>
        <w:t>um</w:t>
      </w:r>
      <w:r w:rsidRPr="004B67C0">
        <w:rPr>
          <w:rFonts w:asciiTheme="minorHAnsi" w:hAnsiTheme="minorHAnsi" w:cstheme="minorHAnsi"/>
        </w:rPr>
        <w:t xml:space="preserve"> oceny ofert:</w:t>
      </w:r>
    </w:p>
    <w:p w14:paraId="0E013841" w14:textId="77777777" w:rsidR="004267B8" w:rsidRPr="004B67C0" w:rsidRDefault="004267B8" w:rsidP="00302D56">
      <w:pPr>
        <w:pStyle w:val="Tekstpodstawowy2"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iCs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020"/>
        <w:gridCol w:w="2079"/>
      </w:tblGrid>
      <w:tr w:rsidR="00B121AC" w:rsidRPr="004B67C0" w14:paraId="58C08431" w14:textId="77777777" w:rsidTr="00B121AC">
        <w:trPr>
          <w:trHeight w:val="126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434BD00C" w14:textId="77777777" w:rsidR="00B121AC" w:rsidRPr="004B67C0" w:rsidRDefault="00B121AC" w:rsidP="00302D56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B67C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E794675" w14:textId="77777777" w:rsidR="00B121AC" w:rsidRPr="004B67C0" w:rsidRDefault="00B121AC" w:rsidP="00302D56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B67C0">
              <w:rPr>
                <w:rFonts w:asciiTheme="minorHAnsi" w:hAnsiTheme="minorHAnsi" w:cstheme="minorHAnsi"/>
              </w:rPr>
              <w:t>Nazwa kryterium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90D823" w14:textId="77777777" w:rsidR="00B121AC" w:rsidRPr="004B67C0" w:rsidRDefault="00B121AC" w:rsidP="00302D56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B67C0">
              <w:rPr>
                <w:rFonts w:asciiTheme="minorHAnsi" w:hAnsiTheme="minorHAnsi" w:cstheme="minorHAnsi"/>
              </w:rPr>
              <w:t>Waga</w:t>
            </w:r>
          </w:p>
        </w:tc>
      </w:tr>
      <w:tr w:rsidR="00B121AC" w:rsidRPr="004B67C0" w14:paraId="72C8A4BE" w14:textId="77777777" w:rsidTr="00B121AC">
        <w:trPr>
          <w:trHeight w:val="56"/>
          <w:jc w:val="center"/>
        </w:trPr>
        <w:tc>
          <w:tcPr>
            <w:tcW w:w="610" w:type="dxa"/>
            <w:vAlign w:val="center"/>
          </w:tcPr>
          <w:p w14:paraId="6C9C1E98" w14:textId="77777777" w:rsidR="00B121AC" w:rsidRPr="004B67C0" w:rsidRDefault="00B121AC" w:rsidP="00302D56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B67C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020" w:type="dxa"/>
            <w:vAlign w:val="center"/>
          </w:tcPr>
          <w:p w14:paraId="3C4EA268" w14:textId="326EF2B6" w:rsidR="00B121AC" w:rsidRPr="004B67C0" w:rsidRDefault="00B121AC" w:rsidP="00302D56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B67C0">
              <w:rPr>
                <w:rFonts w:asciiTheme="minorHAnsi" w:hAnsiTheme="minorHAnsi" w:cstheme="minorHAnsi"/>
              </w:rPr>
              <w:t>Cena</w:t>
            </w:r>
            <w:r w:rsidR="003B6238" w:rsidRPr="004B67C0">
              <w:rPr>
                <w:rFonts w:asciiTheme="minorHAnsi" w:hAnsiTheme="minorHAnsi" w:cstheme="minorHAnsi"/>
              </w:rPr>
              <w:t xml:space="preserve"> (C)</w:t>
            </w:r>
          </w:p>
        </w:tc>
        <w:tc>
          <w:tcPr>
            <w:tcW w:w="2079" w:type="dxa"/>
            <w:vAlign w:val="center"/>
          </w:tcPr>
          <w:p w14:paraId="2FB94CEB" w14:textId="7970BC15" w:rsidR="00B121AC" w:rsidRPr="004B67C0" w:rsidRDefault="008E26A6" w:rsidP="00302D56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B67C0">
              <w:rPr>
                <w:rFonts w:asciiTheme="minorHAnsi" w:hAnsiTheme="minorHAnsi" w:cstheme="minorHAnsi"/>
              </w:rPr>
              <w:t>10</w:t>
            </w:r>
            <w:r w:rsidR="00B121AC" w:rsidRPr="004B67C0">
              <w:rPr>
                <w:rFonts w:asciiTheme="minorHAnsi" w:hAnsiTheme="minorHAnsi" w:cstheme="minorHAnsi"/>
              </w:rPr>
              <w:t>0%</w:t>
            </w:r>
          </w:p>
        </w:tc>
      </w:tr>
    </w:tbl>
    <w:p w14:paraId="7F34BFC5" w14:textId="33BAA590" w:rsidR="00B121AC" w:rsidRPr="004B67C0" w:rsidRDefault="00B121AC" w:rsidP="00302D56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14:paraId="1A6E4647" w14:textId="3AE43FE6" w:rsidR="00781573" w:rsidRPr="004B67C0" w:rsidRDefault="00781573" w:rsidP="00302D56">
      <w:pPr>
        <w:pStyle w:val="Tekstpodstawowy2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dokona oceny ofert przyznając punkty w ramach po</w:t>
      </w:r>
      <w:r w:rsidR="008B78B8" w:rsidRPr="004B67C0">
        <w:rPr>
          <w:rFonts w:asciiTheme="minorHAnsi" w:hAnsiTheme="minorHAnsi" w:cstheme="minorHAnsi"/>
        </w:rPr>
        <w:t>wyższego</w:t>
      </w:r>
      <w:r w:rsidRPr="004B67C0">
        <w:rPr>
          <w:rFonts w:asciiTheme="minorHAnsi" w:hAnsiTheme="minorHAnsi" w:cstheme="minorHAnsi"/>
        </w:rPr>
        <w:t xml:space="preserve"> kryteri</w:t>
      </w:r>
      <w:r w:rsidR="008B78B8" w:rsidRPr="004B67C0">
        <w:rPr>
          <w:rFonts w:asciiTheme="minorHAnsi" w:hAnsiTheme="minorHAnsi" w:cstheme="minorHAnsi"/>
        </w:rPr>
        <w:t>um</w:t>
      </w:r>
      <w:r w:rsidRPr="004B67C0">
        <w:rPr>
          <w:rFonts w:asciiTheme="minorHAnsi" w:hAnsiTheme="minorHAnsi" w:cstheme="minorHAnsi"/>
        </w:rPr>
        <w:t xml:space="preserve"> oceny ofert, przyjmując zasadę, że 1% = 1 punkt.</w:t>
      </w:r>
    </w:p>
    <w:p w14:paraId="5084B9CB" w14:textId="23574109" w:rsidR="00781573" w:rsidRPr="004B67C0" w:rsidRDefault="00781573" w:rsidP="00302D56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14:paraId="6566CA90" w14:textId="77777777" w:rsidR="004267B8" w:rsidRPr="004B67C0" w:rsidRDefault="004267B8" w:rsidP="00302D56">
      <w:pPr>
        <w:pStyle w:val="Tekstpodstawowy2"/>
        <w:spacing w:after="0" w:line="240" w:lineRule="auto"/>
        <w:jc w:val="both"/>
        <w:rPr>
          <w:rFonts w:asciiTheme="minorHAnsi" w:hAnsiTheme="minorHAnsi" w:cstheme="minorHAnsi"/>
        </w:rPr>
      </w:pPr>
    </w:p>
    <w:p w14:paraId="125B5E99" w14:textId="65AA939A" w:rsidR="00364577" w:rsidRPr="004B67C0" w:rsidRDefault="00364577" w:rsidP="00394BB6">
      <w:pPr>
        <w:pStyle w:val="Tekstpodstawowy2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4B67C0">
        <w:rPr>
          <w:rFonts w:asciiTheme="minorHAnsi" w:eastAsia="SimSun" w:hAnsiTheme="minorHAnsi" w:cstheme="minorHAnsi"/>
          <w:lang w:eastAsia="zh-CN"/>
        </w:rPr>
        <w:t xml:space="preserve">Punkty za kryterium </w:t>
      </w:r>
      <w:r w:rsidRPr="004B67C0">
        <w:rPr>
          <w:rFonts w:asciiTheme="minorHAnsi" w:eastAsia="SimSun" w:hAnsiTheme="minorHAnsi" w:cstheme="minorHAnsi"/>
          <w:bCs/>
          <w:lang w:eastAsia="zh-CN"/>
        </w:rPr>
        <w:t>„Cena”</w:t>
      </w:r>
      <w:r w:rsidRPr="004B67C0">
        <w:rPr>
          <w:rFonts w:asciiTheme="minorHAnsi" w:eastAsia="SimSun" w:hAnsiTheme="minorHAnsi" w:cstheme="minorHAnsi"/>
          <w:lang w:eastAsia="zh-CN"/>
        </w:rPr>
        <w:t xml:space="preserve"> (C) zostaną obliczone według wzoru:</w:t>
      </w:r>
    </w:p>
    <w:p w14:paraId="5648D811" w14:textId="77777777" w:rsidR="00364577" w:rsidRPr="004B67C0" w:rsidRDefault="00364577" w:rsidP="00302D56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4B67C0">
        <w:rPr>
          <w:rFonts w:asciiTheme="minorHAnsi" w:eastAsia="SimSun" w:hAnsiTheme="minorHAnsi" w:cstheme="minorHAnsi"/>
          <w:iCs/>
          <w:lang w:eastAsia="zh-CN"/>
        </w:rPr>
        <w:tab/>
      </w:r>
      <w:r w:rsidRPr="004B67C0">
        <w:rPr>
          <w:rFonts w:asciiTheme="minorHAnsi" w:eastAsia="SimSun" w:hAnsiTheme="minorHAnsi" w:cstheme="minorHAnsi"/>
          <w:iCs/>
          <w:lang w:eastAsia="zh-CN"/>
        </w:rPr>
        <w:tab/>
        <w:t>C</w:t>
      </w:r>
      <w:r w:rsidRPr="004B67C0">
        <w:rPr>
          <w:rFonts w:asciiTheme="minorHAnsi" w:eastAsia="SimSun" w:hAnsiTheme="minorHAnsi" w:cstheme="minorHAnsi"/>
          <w:iCs/>
          <w:vertAlign w:val="subscript"/>
          <w:lang w:eastAsia="zh-CN"/>
        </w:rPr>
        <w:t>n</w:t>
      </w:r>
    </w:p>
    <w:p w14:paraId="4395DEC4" w14:textId="2E614685" w:rsidR="00364577" w:rsidRPr="004B67C0" w:rsidRDefault="00364577" w:rsidP="00302D56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4B67C0">
        <w:rPr>
          <w:rFonts w:asciiTheme="minorHAnsi" w:eastAsia="SimSun" w:hAnsiTheme="minorHAnsi" w:cstheme="minorHAnsi"/>
          <w:iCs/>
          <w:lang w:eastAsia="zh-CN"/>
        </w:rPr>
        <w:t xml:space="preserve">C = </w:t>
      </w:r>
      <w:r w:rsidRPr="004B67C0">
        <w:rPr>
          <w:rFonts w:asciiTheme="minorHAnsi" w:eastAsia="SimSun" w:hAnsiTheme="minorHAnsi" w:cstheme="minorHAnsi"/>
          <w:iCs/>
          <w:lang w:eastAsia="zh-CN"/>
        </w:rPr>
        <w:tab/>
        <w:t xml:space="preserve">-------  x </w:t>
      </w:r>
      <w:r w:rsidR="00201C76" w:rsidRPr="004B67C0">
        <w:rPr>
          <w:rFonts w:asciiTheme="minorHAnsi" w:eastAsia="SimSun" w:hAnsiTheme="minorHAnsi" w:cstheme="minorHAnsi"/>
          <w:iCs/>
          <w:lang w:eastAsia="zh-CN"/>
        </w:rPr>
        <w:t>10</w:t>
      </w:r>
      <w:r w:rsidRPr="004B67C0">
        <w:rPr>
          <w:rFonts w:asciiTheme="minorHAnsi" w:eastAsia="SimSun" w:hAnsiTheme="minorHAnsi" w:cstheme="minorHAnsi"/>
          <w:iCs/>
          <w:lang w:eastAsia="zh-CN"/>
        </w:rPr>
        <w:t>0 pkt</w:t>
      </w:r>
      <w:r w:rsidR="00D30CBF" w:rsidRPr="004B67C0">
        <w:rPr>
          <w:rFonts w:asciiTheme="minorHAnsi" w:eastAsia="SimSun" w:hAnsiTheme="minorHAnsi" w:cstheme="minorHAnsi"/>
          <w:iCs/>
          <w:lang w:eastAsia="zh-CN"/>
        </w:rPr>
        <w:t>.</w:t>
      </w:r>
    </w:p>
    <w:p w14:paraId="678FCFD4" w14:textId="77777777" w:rsidR="00364577" w:rsidRPr="004B67C0" w:rsidRDefault="00364577" w:rsidP="00302D56">
      <w:pPr>
        <w:tabs>
          <w:tab w:val="left" w:pos="709"/>
          <w:tab w:val="left" w:pos="1276"/>
          <w:tab w:val="left" w:pos="1418"/>
        </w:tabs>
        <w:spacing w:before="20" w:after="40" w:line="276" w:lineRule="auto"/>
        <w:ind w:left="709"/>
        <w:contextualSpacing/>
        <w:jc w:val="both"/>
        <w:rPr>
          <w:rFonts w:asciiTheme="minorHAnsi" w:eastAsia="SimSun" w:hAnsiTheme="minorHAnsi" w:cstheme="minorHAnsi"/>
          <w:iCs/>
          <w:lang w:eastAsia="zh-CN"/>
        </w:rPr>
      </w:pPr>
      <w:r w:rsidRPr="004B67C0">
        <w:rPr>
          <w:rFonts w:asciiTheme="minorHAnsi" w:eastAsia="SimSun" w:hAnsiTheme="minorHAnsi" w:cstheme="minorHAnsi"/>
          <w:iCs/>
          <w:lang w:eastAsia="zh-CN"/>
        </w:rPr>
        <w:tab/>
        <w:t xml:space="preserve">   C</w:t>
      </w:r>
      <w:r w:rsidRPr="004B67C0">
        <w:rPr>
          <w:rFonts w:asciiTheme="minorHAnsi" w:eastAsia="SimSun" w:hAnsiTheme="minorHAnsi" w:cstheme="minorHAnsi"/>
          <w:iCs/>
          <w:vertAlign w:val="subscript"/>
          <w:lang w:eastAsia="zh-CN"/>
        </w:rPr>
        <w:t>b</w:t>
      </w:r>
    </w:p>
    <w:p w14:paraId="1324F4ED" w14:textId="2B0DB4B9" w:rsidR="00364577" w:rsidRPr="004B67C0" w:rsidRDefault="00D30CBF" w:rsidP="00302D56">
      <w:pPr>
        <w:tabs>
          <w:tab w:val="left" w:pos="709"/>
          <w:tab w:val="left" w:pos="1276"/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g</w:t>
      </w:r>
      <w:r w:rsidR="00364577" w:rsidRPr="004B67C0">
        <w:rPr>
          <w:rFonts w:asciiTheme="minorHAnsi" w:hAnsiTheme="minorHAnsi" w:cstheme="minorHAnsi"/>
        </w:rPr>
        <w:t>dzie</w:t>
      </w:r>
      <w:r w:rsidRPr="004B67C0">
        <w:rPr>
          <w:rFonts w:asciiTheme="minorHAnsi" w:hAnsiTheme="minorHAnsi" w:cstheme="minorHAnsi"/>
        </w:rPr>
        <w:t>:</w:t>
      </w:r>
    </w:p>
    <w:p w14:paraId="0BD4D3B6" w14:textId="506E1AF9" w:rsidR="00364577" w:rsidRPr="004B67C0" w:rsidRDefault="00364577" w:rsidP="00302D56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C</w:t>
      </w:r>
      <w:r w:rsidR="00291073"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</w:rPr>
        <w:t>- ilość punktów za kryterium cena,</w:t>
      </w:r>
    </w:p>
    <w:p w14:paraId="7ECA95A6" w14:textId="77777777" w:rsidR="00364577" w:rsidRPr="004B67C0" w:rsidRDefault="00364577" w:rsidP="00302D56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C</w:t>
      </w:r>
      <w:r w:rsidRPr="004B67C0">
        <w:rPr>
          <w:rFonts w:asciiTheme="minorHAnsi" w:hAnsiTheme="minorHAnsi" w:cstheme="minorHAnsi"/>
          <w:vertAlign w:val="subscript"/>
        </w:rPr>
        <w:t>n</w:t>
      </w:r>
      <w:r w:rsidRPr="004B67C0">
        <w:rPr>
          <w:rFonts w:asciiTheme="minorHAnsi" w:hAnsiTheme="minorHAnsi" w:cstheme="minorHAnsi"/>
        </w:rPr>
        <w:t xml:space="preserve"> - najniższa cena ofertowa spośród ofert nieodrzuconych,</w:t>
      </w:r>
    </w:p>
    <w:p w14:paraId="70795E41" w14:textId="18267FF3" w:rsidR="00364577" w:rsidRPr="004B67C0" w:rsidRDefault="00364577" w:rsidP="00302D56">
      <w:pPr>
        <w:pStyle w:val="Tekstpodstawowy2"/>
        <w:suppressAutoHyphens w:val="0"/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C</w:t>
      </w:r>
      <w:r w:rsidRPr="004B67C0">
        <w:rPr>
          <w:rFonts w:asciiTheme="minorHAnsi" w:hAnsiTheme="minorHAnsi" w:cstheme="minorHAnsi"/>
          <w:vertAlign w:val="subscript"/>
        </w:rPr>
        <w:t>b</w:t>
      </w:r>
      <w:r w:rsidRPr="004B67C0">
        <w:rPr>
          <w:rFonts w:asciiTheme="minorHAnsi" w:hAnsiTheme="minorHAnsi" w:cstheme="minorHAnsi"/>
        </w:rPr>
        <w:t xml:space="preserve"> - cena oferty badanej.</w:t>
      </w:r>
    </w:p>
    <w:p w14:paraId="4BBC02F3" w14:textId="77777777" w:rsidR="004267B8" w:rsidRPr="004B67C0" w:rsidRDefault="004267B8" w:rsidP="00C61774">
      <w:pPr>
        <w:jc w:val="both"/>
        <w:rPr>
          <w:rFonts w:asciiTheme="minorHAnsi" w:hAnsiTheme="minorHAnsi" w:cstheme="minorHAnsi"/>
          <w:lang w:eastAsia="pl-PL"/>
        </w:rPr>
      </w:pPr>
    </w:p>
    <w:p w14:paraId="5023436A" w14:textId="0E0A74E9" w:rsidR="00C16AE5" w:rsidRPr="004B67C0" w:rsidRDefault="00C16AE5" w:rsidP="00302D56">
      <w:pPr>
        <w:pStyle w:val="Akapitzlist"/>
        <w:ind w:left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Za najkorzystniejszą uznana zostanie oferta z najniższą ceną ofertową spełniająca wszystkie wymagania.</w:t>
      </w:r>
    </w:p>
    <w:p w14:paraId="73DE10CC" w14:textId="77777777" w:rsidR="00C16AE5" w:rsidRPr="004B67C0" w:rsidRDefault="00C16AE5" w:rsidP="00302D56">
      <w:pPr>
        <w:pStyle w:val="Akapitzlist"/>
        <w:ind w:left="284"/>
        <w:jc w:val="both"/>
        <w:rPr>
          <w:rFonts w:asciiTheme="minorHAnsi" w:hAnsiTheme="minorHAnsi" w:cstheme="minorHAnsi"/>
          <w:lang w:eastAsia="pl-PL"/>
        </w:rPr>
      </w:pPr>
    </w:p>
    <w:p w14:paraId="29375367" w14:textId="77777777" w:rsidR="00C16AE5" w:rsidRPr="004B67C0" w:rsidRDefault="00C16AE5" w:rsidP="00394BB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Jeżeli nie można wybrać oferty najkorzystniejszej, gdyż zostały złożone oferty o takiej samej cenie, Zamawiający wezwie Wykonawców do złożenia w wyznaczonym terminie ofert dodatkowych. Wykonawcy składający oferty dodatkowe nie mogą zaoferować cen wyższych niż zaoferowane w złożonych ofertach.</w:t>
      </w:r>
    </w:p>
    <w:p w14:paraId="4A876278" w14:textId="77777777" w:rsidR="00C16AE5" w:rsidRPr="004B67C0" w:rsidRDefault="00C16AE5" w:rsidP="00394BB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ustępu 3 powyżej stosuje się.</w:t>
      </w:r>
    </w:p>
    <w:p w14:paraId="46D97D72" w14:textId="77777777" w:rsidR="00C16AE5" w:rsidRPr="004B67C0" w:rsidRDefault="00C16AE5" w:rsidP="00394BB6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Do ofert dodatkowych wskazanych w ust. 3 i 4 powyżej stosuje się odpowiednio postanowienia Zapytania dotyczące ofert.</w:t>
      </w:r>
    </w:p>
    <w:p w14:paraId="65B67A19" w14:textId="77777777" w:rsidR="00A14F33" w:rsidRPr="004B67C0" w:rsidRDefault="00A14F33" w:rsidP="00302D56">
      <w:pPr>
        <w:pStyle w:val="Tekstpodstawowy2"/>
        <w:suppressAutoHyphens w:val="0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7CB27116" w14:textId="4BFD03AA" w:rsidR="002D01DD" w:rsidRPr="004B67C0" w:rsidRDefault="002D01DD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OSOBY UPRAWNIONE DO POROZUMIEWANIA SIĘ Z WYKONAWCAMI:</w:t>
      </w:r>
    </w:p>
    <w:p w14:paraId="3F05A569" w14:textId="07E5CECD" w:rsidR="00A839C9" w:rsidRPr="004B67C0" w:rsidRDefault="00F77E9B" w:rsidP="00302D56">
      <w:pPr>
        <w:ind w:left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Osoby uprawnione do porozumiewania się z Wykonawcami</w:t>
      </w:r>
      <w:r w:rsidR="00A839C9" w:rsidRPr="004B67C0">
        <w:rPr>
          <w:rFonts w:asciiTheme="minorHAnsi" w:hAnsiTheme="minorHAnsi" w:cstheme="minorHAnsi"/>
          <w:lang w:eastAsia="pl-PL"/>
        </w:rPr>
        <w:t>:</w:t>
      </w:r>
    </w:p>
    <w:p w14:paraId="33E6B041" w14:textId="4CEAA109" w:rsidR="00C16AE5" w:rsidRPr="004B67C0" w:rsidRDefault="00C70BA5" w:rsidP="00394BB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w zakresie procedury</w:t>
      </w:r>
      <w:r w:rsidR="00814962" w:rsidRPr="004B67C0">
        <w:rPr>
          <w:rFonts w:asciiTheme="minorHAnsi" w:hAnsiTheme="minorHAnsi" w:cstheme="minorHAnsi"/>
          <w:lang w:eastAsia="pl-PL"/>
        </w:rPr>
        <w:t>:</w:t>
      </w:r>
      <w:r w:rsidR="00243D5F" w:rsidRPr="004B67C0">
        <w:rPr>
          <w:rFonts w:asciiTheme="minorHAnsi" w:hAnsiTheme="minorHAnsi" w:cstheme="minorHAnsi"/>
          <w:lang w:eastAsia="pl-PL"/>
        </w:rPr>
        <w:t xml:space="preserve"> </w:t>
      </w:r>
      <w:r w:rsidR="00C16AE5" w:rsidRPr="004B67C0">
        <w:rPr>
          <w:rFonts w:asciiTheme="minorHAnsi" w:hAnsiTheme="minorHAnsi" w:cstheme="minorHAnsi"/>
          <w:lang w:eastAsia="pl-PL"/>
        </w:rPr>
        <w:t>Ewelina Górniak-Gradzińska</w:t>
      </w:r>
      <w:r w:rsidR="002D1995" w:rsidRPr="004B67C0">
        <w:rPr>
          <w:rFonts w:asciiTheme="minorHAnsi" w:hAnsiTheme="minorHAnsi" w:cstheme="minorHAnsi"/>
          <w:lang w:eastAsia="pl-PL"/>
        </w:rPr>
        <w:t xml:space="preserve"> </w:t>
      </w:r>
      <w:r w:rsidR="00A839C9" w:rsidRPr="004B67C0">
        <w:rPr>
          <w:rFonts w:asciiTheme="minorHAnsi" w:hAnsiTheme="minorHAnsi" w:cstheme="minorHAnsi"/>
          <w:lang w:eastAsia="pl-PL"/>
        </w:rPr>
        <w:t>-</w:t>
      </w:r>
      <w:r w:rsidR="002D1995" w:rsidRPr="004B67C0">
        <w:rPr>
          <w:rFonts w:asciiTheme="minorHAnsi" w:hAnsiTheme="minorHAnsi" w:cstheme="minorHAnsi"/>
          <w:lang w:eastAsia="pl-PL"/>
        </w:rPr>
        <w:t xml:space="preserve"> </w:t>
      </w:r>
      <w:r w:rsidR="00243D5F" w:rsidRPr="004B67C0">
        <w:rPr>
          <w:rFonts w:asciiTheme="minorHAnsi" w:hAnsiTheme="minorHAnsi" w:cstheme="minorHAnsi"/>
          <w:lang w:eastAsia="pl-PL"/>
        </w:rPr>
        <w:t xml:space="preserve">Specjalista </w:t>
      </w:r>
      <w:r w:rsidR="00A025F2" w:rsidRPr="004B67C0">
        <w:rPr>
          <w:rFonts w:asciiTheme="minorHAnsi" w:hAnsiTheme="minorHAnsi" w:cstheme="minorHAnsi"/>
          <w:lang w:eastAsia="pl-PL"/>
        </w:rPr>
        <w:t>ds. zamówień publicznych</w:t>
      </w:r>
      <w:r w:rsidR="00D2678D" w:rsidRPr="004B67C0">
        <w:rPr>
          <w:rFonts w:asciiTheme="minorHAnsi" w:hAnsiTheme="minorHAnsi" w:cstheme="minorHAnsi"/>
          <w:lang w:eastAsia="pl-PL"/>
        </w:rPr>
        <w:t xml:space="preserve"> </w:t>
      </w:r>
    </w:p>
    <w:p w14:paraId="5FABA580" w14:textId="2E0690B8" w:rsidR="00A839C9" w:rsidRPr="004B67C0" w:rsidRDefault="00F77E9B" w:rsidP="00302D56">
      <w:pPr>
        <w:pStyle w:val="Akapitzlist"/>
        <w:ind w:left="567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tel.: 32/</w:t>
      </w:r>
      <w:r w:rsidR="00A025F2" w:rsidRPr="004B67C0">
        <w:rPr>
          <w:rFonts w:asciiTheme="minorHAnsi" w:hAnsiTheme="minorHAnsi" w:cstheme="minorHAnsi"/>
          <w:lang w:eastAsia="pl-PL"/>
        </w:rPr>
        <w:t>62</w:t>
      </w:r>
      <w:r w:rsidRPr="004B67C0">
        <w:rPr>
          <w:rFonts w:asciiTheme="minorHAnsi" w:hAnsiTheme="minorHAnsi" w:cstheme="minorHAnsi"/>
          <w:lang w:eastAsia="pl-PL"/>
        </w:rPr>
        <w:t>-</w:t>
      </w:r>
      <w:r w:rsidR="00A025F2" w:rsidRPr="004B67C0">
        <w:rPr>
          <w:rFonts w:asciiTheme="minorHAnsi" w:hAnsiTheme="minorHAnsi" w:cstheme="minorHAnsi"/>
          <w:lang w:eastAsia="pl-PL"/>
        </w:rPr>
        <w:t>1</w:t>
      </w:r>
      <w:r w:rsidRPr="004B67C0">
        <w:rPr>
          <w:rFonts w:asciiTheme="minorHAnsi" w:hAnsiTheme="minorHAnsi" w:cstheme="minorHAnsi"/>
          <w:lang w:eastAsia="pl-PL"/>
        </w:rPr>
        <w:t>8-</w:t>
      </w:r>
      <w:r w:rsidR="00C16AE5" w:rsidRPr="004B67C0">
        <w:rPr>
          <w:rFonts w:asciiTheme="minorHAnsi" w:hAnsiTheme="minorHAnsi" w:cstheme="minorHAnsi"/>
          <w:lang w:eastAsia="pl-PL"/>
        </w:rPr>
        <w:t>459</w:t>
      </w:r>
      <w:r w:rsidR="00A839C9" w:rsidRPr="004B67C0">
        <w:rPr>
          <w:rFonts w:asciiTheme="minorHAnsi" w:hAnsiTheme="minorHAnsi" w:cstheme="minorHAnsi"/>
          <w:lang w:eastAsia="pl-PL"/>
        </w:rPr>
        <w:t>,</w:t>
      </w:r>
    </w:p>
    <w:p w14:paraId="41D6CF2E" w14:textId="5021088A" w:rsidR="00814962" w:rsidRPr="004B67C0" w:rsidRDefault="00814962" w:rsidP="00394BB6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lang w:eastAsia="pl-PL"/>
        </w:rPr>
        <w:t xml:space="preserve">w </w:t>
      </w:r>
      <w:r w:rsidR="001C425C" w:rsidRPr="004B67C0">
        <w:rPr>
          <w:rFonts w:asciiTheme="minorHAnsi" w:hAnsiTheme="minorHAnsi" w:cstheme="minorHAnsi"/>
          <w:lang w:eastAsia="pl-PL"/>
        </w:rPr>
        <w:t>zakresie przedmiotu zamówienia</w:t>
      </w:r>
      <w:r w:rsidR="00243D5F" w:rsidRPr="004B67C0">
        <w:rPr>
          <w:rFonts w:asciiTheme="minorHAnsi" w:hAnsiTheme="minorHAnsi" w:cstheme="minorHAnsi"/>
          <w:lang w:eastAsia="pl-PL"/>
        </w:rPr>
        <w:t xml:space="preserve"> - </w:t>
      </w:r>
      <w:r w:rsidR="00736519" w:rsidRPr="004B67C0">
        <w:rPr>
          <w:rFonts w:asciiTheme="minorHAnsi" w:hAnsiTheme="minorHAnsi" w:cstheme="minorHAnsi"/>
        </w:rPr>
        <w:t>Henryk Stawarczyk</w:t>
      </w:r>
      <w:r w:rsidR="00C16AE5" w:rsidRPr="004B67C0">
        <w:rPr>
          <w:rFonts w:asciiTheme="minorHAnsi" w:hAnsiTheme="minorHAnsi" w:cstheme="minorHAnsi"/>
        </w:rPr>
        <w:t xml:space="preserve">  - </w:t>
      </w:r>
      <w:r w:rsidR="00736519" w:rsidRPr="004B67C0">
        <w:rPr>
          <w:rFonts w:asciiTheme="minorHAnsi" w:hAnsiTheme="minorHAnsi" w:cstheme="minorHAnsi"/>
        </w:rPr>
        <w:t xml:space="preserve">Specjalista Działu Projektów </w:t>
      </w:r>
      <w:r w:rsidR="00C16AE5" w:rsidRPr="004B67C0">
        <w:rPr>
          <w:rFonts w:asciiTheme="minorHAnsi" w:hAnsiTheme="minorHAnsi" w:cstheme="minorHAnsi"/>
        </w:rPr>
        <w:br/>
        <w:t>tel.: 32/</w:t>
      </w:r>
      <w:r w:rsidR="00736519" w:rsidRPr="004B67C0">
        <w:rPr>
          <w:rFonts w:asciiTheme="minorHAnsi" w:hAnsiTheme="minorHAnsi" w:cstheme="minorHAnsi"/>
        </w:rPr>
        <w:t>43</w:t>
      </w:r>
      <w:r w:rsidR="00C16AE5" w:rsidRPr="004B67C0">
        <w:rPr>
          <w:rFonts w:asciiTheme="minorHAnsi" w:hAnsiTheme="minorHAnsi" w:cstheme="minorHAnsi"/>
        </w:rPr>
        <w:t>-</w:t>
      </w:r>
      <w:r w:rsidR="00736519" w:rsidRPr="004B67C0">
        <w:rPr>
          <w:rFonts w:asciiTheme="minorHAnsi" w:hAnsiTheme="minorHAnsi" w:cstheme="minorHAnsi"/>
        </w:rPr>
        <w:t>2</w:t>
      </w:r>
      <w:r w:rsidR="00C16AE5" w:rsidRPr="004B67C0">
        <w:rPr>
          <w:rFonts w:asciiTheme="minorHAnsi" w:hAnsiTheme="minorHAnsi" w:cstheme="minorHAnsi"/>
        </w:rPr>
        <w:t>8-</w:t>
      </w:r>
      <w:r w:rsidR="00736519" w:rsidRPr="004B67C0">
        <w:rPr>
          <w:rFonts w:asciiTheme="minorHAnsi" w:hAnsiTheme="minorHAnsi" w:cstheme="minorHAnsi"/>
        </w:rPr>
        <w:t>161</w:t>
      </w:r>
      <w:r w:rsidR="00C16AE5" w:rsidRPr="004B67C0">
        <w:rPr>
          <w:rFonts w:asciiTheme="minorHAnsi" w:hAnsiTheme="minorHAnsi" w:cstheme="minorHAnsi"/>
        </w:rPr>
        <w:t>,</w:t>
      </w:r>
    </w:p>
    <w:p w14:paraId="61F8DD86" w14:textId="77777777" w:rsidR="004267B8" w:rsidRPr="004B67C0" w:rsidRDefault="004267B8" w:rsidP="00302D56">
      <w:pPr>
        <w:contextualSpacing/>
        <w:jc w:val="both"/>
        <w:rPr>
          <w:rFonts w:asciiTheme="minorHAnsi" w:hAnsiTheme="minorHAnsi" w:cstheme="minorHAnsi"/>
          <w:lang w:eastAsia="pl-PL"/>
        </w:rPr>
      </w:pPr>
    </w:p>
    <w:p w14:paraId="3ED85581" w14:textId="39381986" w:rsidR="00F364F1" w:rsidRPr="004B67C0" w:rsidRDefault="00F364F1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TERMIN ZWIAZANIA OFERTA</w:t>
      </w:r>
    </w:p>
    <w:p w14:paraId="1D03E7BF" w14:textId="53F61115" w:rsidR="00972600" w:rsidRPr="004B67C0" w:rsidRDefault="00972600" w:rsidP="00394BB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 xml:space="preserve">Wykonawca jest związany ofertą </w:t>
      </w:r>
      <w:r w:rsidR="00C16AE5" w:rsidRPr="004B67C0">
        <w:rPr>
          <w:rFonts w:asciiTheme="minorHAnsi" w:hAnsiTheme="minorHAnsi" w:cstheme="minorHAnsi"/>
          <w:lang w:eastAsia="pl-PL"/>
        </w:rPr>
        <w:t>przez 30 dni</w:t>
      </w:r>
      <w:r w:rsidRPr="004B67C0">
        <w:rPr>
          <w:rFonts w:asciiTheme="minorHAnsi" w:hAnsiTheme="minorHAnsi" w:cstheme="minorHAnsi"/>
          <w:lang w:eastAsia="pl-PL"/>
        </w:rPr>
        <w:t>. Początkiem biegu terminu związania ofertą jest dzień składania ofert.</w:t>
      </w:r>
    </w:p>
    <w:p w14:paraId="39DE559E" w14:textId="1F069BF6" w:rsidR="00972600" w:rsidRPr="004B67C0" w:rsidRDefault="00972600" w:rsidP="00394BB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>W przypadku</w:t>
      </w:r>
      <w:r w:rsidR="0031378F" w:rsidRPr="004B67C0">
        <w:rPr>
          <w:rFonts w:asciiTheme="minorHAnsi" w:hAnsiTheme="minorHAnsi" w:cstheme="minorHAnsi"/>
          <w:lang w:eastAsia="pl-PL"/>
        </w:rPr>
        <w:t>,</w:t>
      </w:r>
      <w:r w:rsidRPr="004B67C0">
        <w:rPr>
          <w:rFonts w:asciiTheme="minorHAnsi" w:hAnsiTheme="minorHAnsi" w:cstheme="minorHAnsi"/>
          <w:lang w:eastAsia="pl-PL"/>
        </w:rPr>
        <w:t xml:space="preserve"> gdy wybór najkorzystniejszej oferty nie nastąpi przed upływem terminu związania ofertą, o którym mowa w pkt. 1 powyżej, Zamawiający przed upływem terminu związania ofertą, zwróci się </w:t>
      </w:r>
      <w:r w:rsidRPr="004B67C0">
        <w:rPr>
          <w:rFonts w:asciiTheme="minorHAnsi" w:hAnsiTheme="minorHAnsi" w:cstheme="minorHAnsi"/>
          <w:lang w:eastAsia="pl-PL"/>
        </w:rPr>
        <w:lastRenderedPageBreak/>
        <w:t>jednokrotnie do Wykonawców o wyrażenie zgody na przedłużenie tego terminu o wskazywany przez niego okres, nie dłuższy niż 30 dni.</w:t>
      </w:r>
    </w:p>
    <w:p w14:paraId="7031401E" w14:textId="4B8F2666" w:rsidR="00291073" w:rsidRPr="004B67C0" w:rsidRDefault="00972600" w:rsidP="00394BB6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 xml:space="preserve">Przedłużenie terminu związania ofertą, o którym mowa w pkt. </w:t>
      </w:r>
      <w:r w:rsidR="00C4449B" w:rsidRPr="004B67C0">
        <w:rPr>
          <w:rFonts w:asciiTheme="minorHAnsi" w:hAnsiTheme="minorHAnsi" w:cstheme="minorHAnsi"/>
          <w:lang w:eastAsia="pl-PL"/>
        </w:rPr>
        <w:t xml:space="preserve">2 </w:t>
      </w:r>
      <w:r w:rsidRPr="004B67C0">
        <w:rPr>
          <w:rFonts w:asciiTheme="minorHAnsi" w:hAnsiTheme="minorHAnsi" w:cstheme="minorHAnsi"/>
          <w:lang w:eastAsia="pl-PL"/>
        </w:rPr>
        <w:t>powyżej, wymaga złożenia przez Wykonawcę pisemnego oświadczenia o wyrażeniu zgody na</w:t>
      </w:r>
      <w:r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  <w:lang w:eastAsia="pl-PL"/>
        </w:rPr>
        <w:t>przedłużenie terminu związania ofertą.</w:t>
      </w:r>
    </w:p>
    <w:p w14:paraId="65B8026A" w14:textId="77777777" w:rsidR="00291073" w:rsidRPr="004B67C0" w:rsidRDefault="00291073" w:rsidP="00302D56">
      <w:pPr>
        <w:jc w:val="both"/>
        <w:rPr>
          <w:rFonts w:asciiTheme="minorHAnsi" w:hAnsiTheme="minorHAnsi" w:cstheme="minorHAnsi"/>
          <w:lang w:eastAsia="pl-PL"/>
        </w:rPr>
      </w:pPr>
    </w:p>
    <w:p w14:paraId="4C10D283" w14:textId="42D540F8" w:rsidR="002D01DD" w:rsidRPr="004B67C0" w:rsidRDefault="002D01DD" w:rsidP="00394BB6">
      <w:pPr>
        <w:pStyle w:val="Akapitzlist"/>
        <w:numPr>
          <w:ilvl w:val="0"/>
          <w:numId w:val="24"/>
        </w:numPr>
        <w:ind w:left="-11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INFORMACJA ZAMAWIAJĄCEGO:</w:t>
      </w:r>
    </w:p>
    <w:p w14:paraId="58F9A491" w14:textId="35565F6E" w:rsidR="00736CB2" w:rsidRPr="004B67C0" w:rsidRDefault="00736CB2" w:rsidP="00394BB6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informuje, iż unieważni postępowanie jeżeli:</w:t>
      </w:r>
    </w:p>
    <w:p w14:paraId="7C2B3E77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1) na dzień otwarcia ofert nie wpłynie żadna oferta;</w:t>
      </w:r>
    </w:p>
    <w:p w14:paraId="22085BBC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2) 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35B4028E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3) wystąpiła istotna zmiana okoliczności powodująca, że prowadzenie postępowania lub wykonanie zamówienia nie leży w interesie publicznym, czego nie można było wcześniej przewidzieć.</w:t>
      </w:r>
    </w:p>
    <w:p w14:paraId="55D2D175" w14:textId="77777777" w:rsidR="00736CB2" w:rsidRPr="004B67C0" w:rsidRDefault="00736CB2" w:rsidP="00736CB2">
      <w:p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2. Zamawiający poprawia w ofercie:</w:t>
      </w:r>
    </w:p>
    <w:p w14:paraId="13BA6779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1) oczywiste omyłki pisarskie,</w:t>
      </w:r>
    </w:p>
    <w:p w14:paraId="71204AFF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2) oczywiste omyłki rachunkowe, z uwzględnieniem konsekwencji rachunkowych dokonanych poprawek,</w:t>
      </w:r>
    </w:p>
    <w:p w14:paraId="7EEA01C2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3) inne omyłki polegające na niezgodności oferty z dokumentami zamówienia, niepowodujące istotnych zmian w treści oferty ‒ niezwłocznie zawiadamiając o tym wykonawcę, którego oferta została poprawiona.</w:t>
      </w:r>
    </w:p>
    <w:p w14:paraId="725269AF" w14:textId="77777777" w:rsidR="00736CB2" w:rsidRPr="004B67C0" w:rsidRDefault="00736CB2" w:rsidP="00736CB2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3. W przypadku, o którym mowa w pkt 2 ppkt 3),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5EAD424D" w14:textId="77777777" w:rsidR="00736CB2" w:rsidRPr="004B67C0" w:rsidRDefault="00736CB2" w:rsidP="00C06741">
      <w:pPr>
        <w:ind w:left="360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4. Zamawiający odrzuca ofertę, jeżeli:</w:t>
      </w:r>
    </w:p>
    <w:p w14:paraId="37D57B2F" w14:textId="77777777" w:rsidR="00736CB2" w:rsidRPr="004B67C0" w:rsidRDefault="00736CB2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1) została złożona po terminie składania ofert;</w:t>
      </w:r>
    </w:p>
    <w:p w14:paraId="13E3938B" w14:textId="77777777" w:rsidR="00736CB2" w:rsidRPr="004B67C0" w:rsidRDefault="00736CB2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2) jej treść jest niezgodna z warunkami zamówienia;</w:t>
      </w:r>
    </w:p>
    <w:p w14:paraId="1C9FEA54" w14:textId="77777777" w:rsidR="00736CB2" w:rsidRPr="004B67C0" w:rsidRDefault="00736CB2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3) nie została sporządzona lub przekazana w sposób zgodny z wymaganiami technicznymi oraz organizacyjnymi sporządzania lub przekazywania ofert przy użyciu środków komunikacji elektronicznej określonymi przez zamawiającego.</w:t>
      </w:r>
    </w:p>
    <w:p w14:paraId="3DED6026" w14:textId="77777777" w:rsidR="00736CB2" w:rsidRPr="004B67C0" w:rsidRDefault="00736CB2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4) wykonawca w wyznaczonym terminie zakwestionował poprawienie omyłki, o której mowa w pkt 2 ppkt 3) powyżej.</w:t>
      </w:r>
    </w:p>
    <w:p w14:paraId="568E5E28" w14:textId="77777777" w:rsidR="00736CB2" w:rsidRPr="004B67C0" w:rsidRDefault="00736CB2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5) nie została prawidłowo podpisana.</w:t>
      </w:r>
    </w:p>
    <w:p w14:paraId="70B86E1A" w14:textId="6F559367" w:rsidR="00736CB2" w:rsidRPr="004B67C0" w:rsidRDefault="00C06741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6</w:t>
      </w:r>
      <w:r w:rsidR="00736CB2" w:rsidRPr="004B67C0">
        <w:rPr>
          <w:rFonts w:asciiTheme="minorHAnsi" w:hAnsiTheme="minorHAnsi" w:cstheme="minorHAnsi"/>
        </w:rPr>
        <w:t>) zawiera błędy w obliczeniu ceny.</w:t>
      </w:r>
    </w:p>
    <w:p w14:paraId="635342F1" w14:textId="6DCAB033" w:rsidR="00736CB2" w:rsidRPr="004B67C0" w:rsidRDefault="00C06741" w:rsidP="00C06741">
      <w:pPr>
        <w:ind w:left="567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7</w:t>
      </w:r>
      <w:r w:rsidR="00736CB2" w:rsidRPr="004B67C0">
        <w:rPr>
          <w:rFonts w:asciiTheme="minorHAnsi" w:hAnsiTheme="minorHAnsi" w:cstheme="minorHAnsi"/>
        </w:rPr>
        <w:t>) wykonawca nie wyraził pisemnej zgodny na przedłużenie terminu związania ofertą.</w:t>
      </w:r>
    </w:p>
    <w:p w14:paraId="71DB7BE1" w14:textId="1A199AC5" w:rsidR="002D01DD" w:rsidRPr="004B67C0" w:rsidRDefault="002D01DD" w:rsidP="00394BB6">
      <w:pPr>
        <w:numPr>
          <w:ilvl w:val="0"/>
          <w:numId w:val="3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informuje, iż może również unieważnić postępowanie bez podania przyczyny.</w:t>
      </w:r>
    </w:p>
    <w:p w14:paraId="24A12FCF" w14:textId="77777777" w:rsidR="00C15D28" w:rsidRPr="004B67C0" w:rsidRDefault="00C15D28" w:rsidP="00302D56">
      <w:pPr>
        <w:ind w:right="-28"/>
        <w:jc w:val="both"/>
        <w:rPr>
          <w:rFonts w:asciiTheme="minorHAnsi" w:hAnsiTheme="minorHAnsi" w:cstheme="minorHAnsi"/>
        </w:rPr>
      </w:pPr>
    </w:p>
    <w:p w14:paraId="37D96BDD" w14:textId="77777777" w:rsidR="002D01DD" w:rsidRPr="004B67C0" w:rsidRDefault="002D01DD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INFORMACJA DOTYCZĄCA ZAWARCIA UMOWY:</w:t>
      </w:r>
    </w:p>
    <w:p w14:paraId="41348AF0" w14:textId="5753E6F4" w:rsidR="006C588A" w:rsidRPr="004B67C0" w:rsidRDefault="00F36595" w:rsidP="00394BB6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Przed podpisaniem umowy wybrany Wykonawca będzie zobowiązany przedłożyć Zamawiającemu</w:t>
      </w:r>
      <w:r w:rsidR="00F05560" w:rsidRPr="004B67C0">
        <w:rPr>
          <w:rFonts w:asciiTheme="minorHAnsi" w:hAnsiTheme="minorHAnsi" w:cstheme="minorHAnsi"/>
        </w:rPr>
        <w:t xml:space="preserve"> </w:t>
      </w:r>
      <w:r w:rsidR="00D41381" w:rsidRPr="004B67C0">
        <w:rPr>
          <w:rFonts w:asciiTheme="minorHAnsi" w:hAnsiTheme="minorHAnsi" w:cstheme="minorHAnsi"/>
          <w:color w:val="000000" w:themeColor="text1"/>
        </w:rPr>
        <w:t xml:space="preserve">podpisane </w:t>
      </w:r>
      <w:r w:rsidR="006C588A" w:rsidRPr="004B67C0">
        <w:rPr>
          <w:rFonts w:asciiTheme="minorHAnsi" w:hAnsiTheme="minorHAnsi" w:cstheme="minorHAnsi"/>
          <w:color w:val="000000" w:themeColor="text1"/>
        </w:rPr>
        <w:t>oświadczeni</w:t>
      </w:r>
      <w:r w:rsidR="00D41381" w:rsidRPr="004B67C0">
        <w:rPr>
          <w:rFonts w:asciiTheme="minorHAnsi" w:hAnsiTheme="minorHAnsi" w:cstheme="minorHAnsi"/>
          <w:color w:val="000000" w:themeColor="text1"/>
        </w:rPr>
        <w:t>a</w:t>
      </w:r>
      <w:r w:rsidR="006C588A" w:rsidRPr="004B67C0">
        <w:rPr>
          <w:rFonts w:asciiTheme="minorHAnsi" w:hAnsiTheme="minorHAnsi" w:cstheme="minorHAnsi"/>
          <w:color w:val="000000" w:themeColor="text1"/>
        </w:rPr>
        <w:t xml:space="preserve"> o zapoznaniu się z dokumentem „Informacja dla pracowników firm zewnętrznych</w:t>
      </w:r>
      <w:r w:rsidR="00D41381" w:rsidRPr="004B67C0">
        <w:rPr>
          <w:rFonts w:asciiTheme="minorHAnsi" w:hAnsiTheme="minorHAnsi" w:cstheme="minorHAnsi"/>
          <w:color w:val="000000" w:themeColor="text1"/>
        </w:rPr>
        <w:t xml:space="preserve"> </w:t>
      </w:r>
      <w:r w:rsidR="006C588A" w:rsidRPr="004B67C0">
        <w:rPr>
          <w:rFonts w:asciiTheme="minorHAnsi" w:hAnsiTheme="minorHAnsi" w:cstheme="minorHAnsi"/>
          <w:color w:val="000000" w:themeColor="text1"/>
        </w:rPr>
        <w:t>o zagrożeniach dla życia i zdrowia na terenie Szpitala</w:t>
      </w:r>
      <w:r w:rsidR="007051E2" w:rsidRPr="004B67C0">
        <w:rPr>
          <w:rFonts w:asciiTheme="minorHAnsi" w:hAnsiTheme="minorHAnsi" w:cstheme="minorHAnsi"/>
          <w:color w:val="000000" w:themeColor="text1"/>
        </w:rPr>
        <w:t>”</w:t>
      </w:r>
      <w:r w:rsidR="00D41381" w:rsidRPr="004B67C0">
        <w:rPr>
          <w:rFonts w:asciiTheme="minorHAnsi" w:hAnsiTheme="minorHAnsi" w:cstheme="minorHAnsi"/>
          <w:color w:val="000000" w:themeColor="text1"/>
        </w:rPr>
        <w:t xml:space="preserve"> przez wszystkich pracowników Wykonawcy przystępujących do prac związanych z przedmiotem umowy</w:t>
      </w:r>
      <w:r w:rsidR="00966AE2" w:rsidRPr="004B67C0">
        <w:rPr>
          <w:rFonts w:asciiTheme="minorHAnsi" w:hAnsiTheme="minorHAnsi" w:cstheme="minorHAnsi"/>
          <w:color w:val="000000" w:themeColor="text1"/>
        </w:rPr>
        <w:t>.</w:t>
      </w:r>
    </w:p>
    <w:p w14:paraId="2B0BDE52" w14:textId="123E8E23" w:rsidR="002D01DD" w:rsidRPr="004B67C0" w:rsidRDefault="002D01DD" w:rsidP="00394BB6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Zamawiający zawiera umowę z wybranym Wykonawcą w terminie </w:t>
      </w:r>
      <w:r w:rsidRPr="004B67C0">
        <w:rPr>
          <w:rStyle w:val="Odwoaniedokomentarza"/>
          <w:rFonts w:asciiTheme="minorHAnsi" w:hAnsiTheme="minorHAnsi" w:cstheme="minorHAnsi"/>
          <w:sz w:val="24"/>
          <w:szCs w:val="24"/>
        </w:rPr>
        <w:t xml:space="preserve">do 14 dni </w:t>
      </w:r>
      <w:r w:rsidRPr="004B67C0">
        <w:rPr>
          <w:rFonts w:asciiTheme="minorHAnsi" w:hAnsiTheme="minorHAnsi" w:cstheme="minorHAnsi"/>
        </w:rPr>
        <w:t xml:space="preserve">od </w:t>
      </w:r>
      <w:r w:rsidR="007D5532" w:rsidRPr="004B67C0">
        <w:rPr>
          <w:rFonts w:asciiTheme="minorHAnsi" w:hAnsiTheme="minorHAnsi" w:cstheme="minorHAnsi"/>
        </w:rPr>
        <w:t xml:space="preserve">dnia </w:t>
      </w:r>
      <w:r w:rsidRPr="004B67C0">
        <w:rPr>
          <w:rFonts w:asciiTheme="minorHAnsi" w:hAnsiTheme="minorHAnsi" w:cstheme="minorHAnsi"/>
        </w:rPr>
        <w:t xml:space="preserve">zamieszczenia wyników </w:t>
      </w:r>
      <w:r w:rsidR="000E5C52" w:rsidRPr="004B67C0">
        <w:rPr>
          <w:rFonts w:asciiTheme="minorHAnsi" w:hAnsiTheme="minorHAnsi" w:cstheme="minorHAnsi"/>
        </w:rPr>
        <w:t xml:space="preserve">na Platformie </w:t>
      </w:r>
      <w:r w:rsidR="00BB09AA" w:rsidRPr="004B67C0">
        <w:rPr>
          <w:rFonts w:asciiTheme="minorHAnsi" w:hAnsiTheme="minorHAnsi" w:cstheme="minorHAnsi"/>
        </w:rPr>
        <w:t>w sekcji „Komunikaty”</w:t>
      </w:r>
      <w:r w:rsidR="004D6BB7" w:rsidRPr="004B67C0">
        <w:rPr>
          <w:rFonts w:asciiTheme="minorHAnsi" w:hAnsiTheme="minorHAnsi" w:cstheme="minorHAnsi"/>
        </w:rPr>
        <w:t xml:space="preserve">. </w:t>
      </w:r>
      <w:r w:rsidRPr="004B67C0">
        <w:rPr>
          <w:rFonts w:asciiTheme="minorHAnsi" w:hAnsiTheme="minorHAnsi" w:cstheme="minorHAnsi"/>
        </w:rPr>
        <w:t>W uzasadnionych przypadkach termin ten może ulec wydłużeniu</w:t>
      </w:r>
      <w:r w:rsidR="00505A1A" w:rsidRPr="004B67C0">
        <w:rPr>
          <w:rFonts w:asciiTheme="minorHAnsi" w:hAnsiTheme="minorHAnsi" w:cstheme="minorHAnsi"/>
        </w:rPr>
        <w:t>.</w:t>
      </w:r>
    </w:p>
    <w:p w14:paraId="62C6E7FC" w14:textId="54D31A80" w:rsidR="000C37A8" w:rsidRPr="004B67C0" w:rsidRDefault="002D01DD" w:rsidP="00394BB6">
      <w:pPr>
        <w:numPr>
          <w:ilvl w:val="0"/>
          <w:numId w:val="4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Umowę zawiera się z wybranym Wykonawcą w uzgodnionym przez Strony terminie.</w:t>
      </w:r>
    </w:p>
    <w:p w14:paraId="78D84D9C" w14:textId="77777777" w:rsidR="00B04C66" w:rsidRPr="004B67C0" w:rsidRDefault="00B04C66" w:rsidP="00302D56">
      <w:pPr>
        <w:ind w:right="-28"/>
        <w:jc w:val="both"/>
        <w:rPr>
          <w:rFonts w:asciiTheme="minorHAnsi" w:hAnsiTheme="minorHAnsi" w:cstheme="minorHAnsi"/>
        </w:rPr>
      </w:pPr>
    </w:p>
    <w:p w14:paraId="797782B0" w14:textId="77777777" w:rsidR="0047582E" w:rsidRPr="004B67C0" w:rsidRDefault="0047582E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INFORMACJA DOTYCZĄCA DANYCH OSOBOWYCH:</w:t>
      </w:r>
    </w:p>
    <w:p w14:paraId="6F7E8E33" w14:textId="41AC7D69" w:rsidR="00B726C2" w:rsidRPr="004B67C0" w:rsidRDefault="00B726C2" w:rsidP="00302D56">
      <w:pPr>
        <w:suppressAutoHyphens w:val="0"/>
        <w:autoSpaceDE w:val="0"/>
        <w:spacing w:line="264" w:lineRule="auto"/>
        <w:ind w:left="-11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Zgodnie z art. 13 ust. 1 i 2 Rozporządzenia Parlamentu Europejskiego i Rady (UE) 2016/679 z dnia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br/>
        <w:t>27 kwietnia 2016</w:t>
      </w:r>
      <w:r w:rsidR="000829A4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r. w sprawie ochrony osób fizycznych w związku z przetwarzaniem danych osobowych</w:t>
      </w:r>
      <w:r w:rsidR="00F20CBC" w:rsidRPr="004B67C0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i w sprawie swobodnego przepływu takich danych oraz uchylenia Dyrektywy 95/46/WE (ogólne rozporządzenie o ochronie danych) (Dz. Urz. UE L 119 z 04.05.2016, str. 1), zwanego dalej RODO, Zamawiający informuje, że:</w:t>
      </w:r>
    </w:p>
    <w:p w14:paraId="65223EB3" w14:textId="2E0EE14F" w:rsidR="00B726C2" w:rsidRPr="004B67C0" w:rsidRDefault="000747FB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dministratorem danych osobowych Wykonawcy</w:t>
      </w:r>
      <w:r w:rsidR="00B04C66" w:rsidRPr="004B67C0">
        <w:rPr>
          <w:rFonts w:asciiTheme="minorHAnsi" w:hAnsiTheme="minorHAnsi" w:cstheme="minorHAnsi"/>
          <w:color w:val="000000"/>
          <w:shd w:val="clear" w:color="auto" w:fill="FFFFFF"/>
        </w:rPr>
        <w:t>, zwanym dalej Administratorem,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jest: </w:t>
      </w:r>
      <w:r w:rsidR="00C61291" w:rsidRPr="004B67C0">
        <w:rPr>
          <w:rFonts w:asciiTheme="minorHAnsi" w:hAnsiTheme="minorHAnsi" w:cstheme="minorHAnsi"/>
          <w:color w:val="000000"/>
          <w:shd w:val="clear" w:color="auto" w:fill="FFFFFF"/>
        </w:rPr>
        <w:t>KLINICZNY SZPITAL PSYCHIATRYCZNY SPZOZ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w Rybniku </w:t>
      </w:r>
      <w:r w:rsidR="000829A4" w:rsidRPr="004B67C0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="00DF6976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ul. Gliwicka 33,</w:t>
      </w:r>
      <w:r w:rsidR="00B04C66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44-201 Rybnik;</w:t>
      </w:r>
    </w:p>
    <w:p w14:paraId="3D68DDB2" w14:textId="517FAEDA" w:rsidR="00A317BE" w:rsidRPr="004B67C0" w:rsidRDefault="000747FB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dministrator wyznaczył Inspektora Ochrony Danych Pana Macieja Frydeckiego, z którym Wykonawca ma prawo kontaktować </w:t>
      </w:r>
      <w:r w:rsidR="007265BD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się 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w sprawach przetwarzania jego danych osobowych</w:t>
      </w:r>
      <w:r w:rsidR="00B04C66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za pośrednictwem poczty elektronicznej:</w:t>
      </w:r>
      <w:r w:rsidR="00CD556A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15" w:history="1">
        <w:r w:rsidR="00B726C2" w:rsidRPr="004B67C0">
          <w:rPr>
            <w:rStyle w:val="Hipercze"/>
            <w:rFonts w:asciiTheme="minorHAnsi" w:hAnsiTheme="minorHAnsi" w:cstheme="minorHAnsi"/>
            <w:color w:val="000000"/>
            <w:u w:val="none"/>
            <w:shd w:val="clear" w:color="auto" w:fill="FFFFFF"/>
          </w:rPr>
          <w:t>iodo@psychiatria.com</w:t>
        </w:r>
      </w:hyperlink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lub telefonicznie 32</w:t>
      </w:r>
      <w:r w:rsidR="007265BD" w:rsidRPr="004B67C0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43-28-171;</w:t>
      </w:r>
    </w:p>
    <w:p w14:paraId="68A81426" w14:textId="16D9C165" w:rsidR="00B726C2" w:rsidRPr="004B67C0" w:rsidRDefault="00B726C2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dane osobowe </w:t>
      </w:r>
      <w:r w:rsidR="00C07503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będą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przetwarzane na podstawie art. 6 ust. 1 lit. a RODO</w:t>
      </w:r>
      <w:r w:rsidR="00607256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(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wyrażenie zgody</w:t>
      </w:r>
      <w:r w:rsidR="00A317BE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na przetwarzanie danych osobowych</w:t>
      </w:r>
      <w:r w:rsidR="00607256" w:rsidRPr="004B67C0">
        <w:rPr>
          <w:rFonts w:asciiTheme="minorHAnsi" w:hAnsiTheme="minorHAnsi" w:cstheme="minorHAnsi"/>
          <w:color w:val="000000"/>
          <w:shd w:val="clear" w:color="auto" w:fill="FFFFFF"/>
        </w:rPr>
        <w:t>),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art</w:t>
      </w:r>
      <w:r w:rsidRPr="004B67C0">
        <w:rPr>
          <w:rFonts w:asciiTheme="minorHAnsi" w:hAnsiTheme="minorHAnsi" w:cstheme="minorHAnsi"/>
          <w:shd w:val="clear" w:color="auto" w:fill="FFFFFF"/>
        </w:rPr>
        <w:t>. 6 ust. 1 lit.</w:t>
      </w:r>
      <w:r w:rsidR="00B04C66" w:rsidRPr="004B67C0">
        <w:rPr>
          <w:rFonts w:asciiTheme="minorHAnsi" w:hAnsiTheme="minorHAnsi" w:cstheme="minorHAnsi"/>
          <w:shd w:val="clear" w:color="auto" w:fill="FFFFFF"/>
        </w:rPr>
        <w:t>:</w:t>
      </w:r>
      <w:r w:rsidRPr="004B67C0">
        <w:rPr>
          <w:rFonts w:asciiTheme="minorHAnsi" w:hAnsiTheme="minorHAnsi" w:cstheme="minorHAnsi"/>
          <w:shd w:val="clear" w:color="auto" w:fill="FFFFFF"/>
        </w:rPr>
        <w:t xml:space="preserve"> b i c RODO</w:t>
      </w:r>
      <w:r w:rsidR="00607256" w:rsidRPr="004B67C0">
        <w:rPr>
          <w:rFonts w:asciiTheme="minorHAnsi" w:hAnsiTheme="minorHAnsi" w:cstheme="minorHAnsi"/>
          <w:shd w:val="clear" w:color="auto" w:fill="FFFFFF"/>
        </w:rPr>
        <w:t xml:space="preserve"> oraz</w:t>
      </w:r>
      <w:r w:rsidRPr="004B67C0">
        <w:rPr>
          <w:rFonts w:asciiTheme="minorHAnsi" w:hAnsiTheme="minorHAnsi" w:cstheme="minorHAnsi"/>
          <w:shd w:val="clear" w:color="auto" w:fill="FFFFFF"/>
        </w:rPr>
        <w:t xml:space="preserve"> art. 10 ustawy o świadczeniu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usług drogą elektroniczną</w:t>
      </w:r>
      <w:r w:rsidR="00C07503" w:rsidRPr="004B67C0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1319D4AB" w14:textId="20634EC6" w:rsidR="00B726C2" w:rsidRPr="004B67C0" w:rsidRDefault="00B726C2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Pana/i dane osobowe nie będą przekazywane do innych podmiotów niewymienionych</w:t>
      </w:r>
      <w:r w:rsidR="00B04C66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w przepisach prawa</w:t>
      </w:r>
      <w:r w:rsidR="00C07503" w:rsidRPr="004B67C0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Pan</w:t>
      </w:r>
      <w:r w:rsidR="00B04C66" w:rsidRPr="004B67C0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i dane nie będą przekazywane do państw trzecich bądź organizacji międzynarodowych;</w:t>
      </w:r>
    </w:p>
    <w:p w14:paraId="610055F2" w14:textId="1830F97E" w:rsidR="00B726C2" w:rsidRPr="004B67C0" w:rsidRDefault="00B726C2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z uwagi na możliwość kontroli procesu wyboru przez organ nadzorujący dane osobowe będą przechowywane przez okres 4 lat, od momentu zakończenia postępowania;</w:t>
      </w:r>
    </w:p>
    <w:p w14:paraId="64EE1D19" w14:textId="2C51664D" w:rsidR="00B726C2" w:rsidRPr="004B67C0" w:rsidRDefault="00B726C2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podanie danych osobowych jest jednoznaczne z wyrażeniem zgody na przetwarzanie danych</w:t>
      </w:r>
      <w:r w:rsidR="00096BD3" w:rsidRPr="004B67C0">
        <w:rPr>
          <w:rFonts w:asciiTheme="minorHAnsi" w:hAnsiTheme="minorHAnsi" w:cstheme="minorHAnsi"/>
          <w:color w:val="000000"/>
          <w:shd w:val="clear" w:color="auto" w:fill="FFFFFF"/>
        </w:rPr>
        <w:t>; n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ie podanie danych skutkuje brakiem możliwości przystąpienia do zapytania ofertowego;</w:t>
      </w:r>
    </w:p>
    <w:p w14:paraId="1DDF2F69" w14:textId="18AD862E" w:rsidR="00B726C2" w:rsidRPr="004B67C0" w:rsidRDefault="00B726C2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w odniesieniu do danych osobowych osoby, której dane dotyczą, decyzje nie będą podejmowane</w:t>
      </w:r>
      <w:r w:rsidR="00EE51EF" w:rsidRPr="004B67C0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w sposób zautomatyzowany, stosowanie do art. 22 RODO;</w:t>
      </w:r>
    </w:p>
    <w:p w14:paraId="162A9521" w14:textId="49CE6A9E" w:rsidR="00B726C2" w:rsidRPr="004B67C0" w:rsidRDefault="00B726C2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Zamawiający dokłada wszelkich starań, aby zapewnić wszelkie środki fizycznej, technicznej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br/>
        <w:t>i organizacyjnej ochrony danych osobowych przed ich przypadkowym czy umyślnym zniszczeniem, przypadkową utratą, zmianą, nieuprawnionym ujawnieniem, wykorzystaniem czy dostępem, zgodnie ze wszystkimi obowiązującymi przepisami;</w:t>
      </w:r>
    </w:p>
    <w:p w14:paraId="7AA7DF7D" w14:textId="54015553" w:rsidR="00B726C2" w:rsidRPr="004B67C0" w:rsidRDefault="00A317BE" w:rsidP="00394BB6">
      <w:pPr>
        <w:pStyle w:val="Akapitzlist"/>
        <w:numPr>
          <w:ilvl w:val="0"/>
          <w:numId w:val="9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o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soba, której dane dotyczą</w:t>
      </w:r>
      <w:r w:rsidR="00EE51EF" w:rsidRPr="004B67C0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posiada:</w:t>
      </w:r>
    </w:p>
    <w:p w14:paraId="1535A9B6" w14:textId="6B5ED93D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na podstawie art. 15 RODO prawo dostępu do danych osobowych jej dotyczących;</w:t>
      </w:r>
    </w:p>
    <w:p w14:paraId="46BC62CA" w14:textId="008BF1C2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na podstawie art. 16 RODO prawo do sprostowania jej danych osobowych;</w:t>
      </w:r>
    </w:p>
    <w:p w14:paraId="4426B7A6" w14:textId="0EDD16A7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na podstawie art. 17 ust. 1 lit. b prawo do usunięcia danych;</w:t>
      </w:r>
    </w:p>
    <w:p w14:paraId="1C603419" w14:textId="52BAC3AF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na podstawie art. 18 RODO prawo żądania od administratora ograniczenia przetwarzania danych osobowych z zastrzeżeniem przypadków, o których mowa w art. 18 ust. 2 RODO (prawo do ograniczenia przetwarzania nie ma zastosowania w odniesieniu</w:t>
      </w:r>
      <w:r w:rsidR="00A317BE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do przechowywania, w celu zapewnienia korzystania ze środków ochrony prawnej lub w celu ochrony praw innej osoby fizycznej lub prawnej lub z uwagi na ważne względy interesu publicznego Unii Europejskiej lub państwa</w:t>
      </w:r>
      <w:r w:rsidR="009A312B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członkowskiego);</w:t>
      </w:r>
    </w:p>
    <w:p w14:paraId="31BB5FED" w14:textId="17592617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prawo do przenoszenia danych osobowych, o których mowa w art. 20 RODO -</w:t>
      </w:r>
      <w:r w:rsidRPr="004B67C0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 xml:space="preserve"> dotyczy przetwarzania na podstawie art. 6 ust. 1 lit.</w:t>
      </w:r>
      <w:r w:rsidR="00104A43" w:rsidRPr="004B67C0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>:</w:t>
      </w:r>
      <w:r w:rsidRPr="004B67C0">
        <w:rPr>
          <w:rFonts w:asciiTheme="minorHAnsi" w:eastAsiaTheme="minorHAnsi" w:hAnsiTheme="minorHAnsi" w:cstheme="minorHAnsi"/>
          <w:color w:val="000000"/>
          <w:highlight w:val="white"/>
          <w:lang w:eastAsia="en-US"/>
        </w:rPr>
        <w:t xml:space="preserve"> a</w:t>
      </w:r>
      <w:r w:rsidR="00113BBB"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 i b</w:t>
      </w:r>
      <w:r w:rsidR="000654A4" w:rsidRPr="004B67C0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7C5BCD74" w14:textId="25B0ACD1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prawo do cofnięcia wyrażonej zgody;</w:t>
      </w:r>
    </w:p>
    <w:p w14:paraId="68E5CA7B" w14:textId="56BD16BB" w:rsidR="00B726C2" w:rsidRPr="004B67C0" w:rsidRDefault="00B726C2" w:rsidP="00394BB6">
      <w:pPr>
        <w:pStyle w:val="Akapitzlist"/>
        <w:numPr>
          <w:ilvl w:val="3"/>
          <w:numId w:val="10"/>
        </w:num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prawo do wniesienia skargi do Prezesa Urzędu Ochrony Danych Osobowych, gdy uzna Pan</w:t>
      </w:r>
      <w:r w:rsidR="009A312B" w:rsidRPr="004B67C0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i, że przetwarzanie danych osobowych Pan</w:t>
      </w:r>
      <w:r w:rsidR="009A312B" w:rsidRPr="004B67C0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Pr="004B67C0">
        <w:rPr>
          <w:rFonts w:asciiTheme="minorHAnsi" w:hAnsiTheme="minorHAnsi" w:cstheme="minorHAnsi"/>
          <w:color w:val="000000"/>
          <w:shd w:val="clear" w:color="auto" w:fill="FFFFFF"/>
        </w:rPr>
        <w:t>i dotyczących narusza przepisy RODO</w:t>
      </w:r>
      <w:r w:rsidR="000654A4" w:rsidRPr="004B67C0">
        <w:rPr>
          <w:rFonts w:asciiTheme="minorHAnsi" w:hAnsiTheme="minorHAnsi" w:cstheme="minorHAnsi"/>
          <w:color w:val="000000"/>
          <w:shd w:val="clear" w:color="auto" w:fill="FFFFFF"/>
        </w:rPr>
        <w:t>;</w:t>
      </w:r>
    </w:p>
    <w:p w14:paraId="59303DCC" w14:textId="77777777" w:rsidR="00113BBB" w:rsidRPr="004B67C0" w:rsidRDefault="00113BBB" w:rsidP="00302D56">
      <w:pPr>
        <w:suppressAutoHyphens w:val="0"/>
        <w:autoSpaceDE w:val="0"/>
        <w:spacing w:line="264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8086B4F" w14:textId="65DF7BF5" w:rsidR="00B726C2" w:rsidRPr="004B67C0" w:rsidRDefault="00113BBB" w:rsidP="00394BB6">
      <w:pPr>
        <w:pStyle w:val="Akapitzlist"/>
        <w:numPr>
          <w:ilvl w:val="0"/>
          <w:numId w:val="11"/>
        </w:numPr>
        <w:suppressAutoHyphens w:val="0"/>
        <w:autoSpaceDE w:val="0"/>
        <w:spacing w:line="264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4B67C0">
        <w:rPr>
          <w:rFonts w:asciiTheme="minorHAnsi" w:hAnsiTheme="minorHAnsi" w:cstheme="minorHAnsi"/>
          <w:color w:val="000000"/>
          <w:shd w:val="clear" w:color="auto" w:fill="FFFFFF"/>
        </w:rPr>
        <w:t>n</w:t>
      </w:r>
      <w:r w:rsidR="00272C01" w:rsidRPr="004B67C0">
        <w:rPr>
          <w:rFonts w:asciiTheme="minorHAnsi" w:hAnsiTheme="minorHAnsi" w:cstheme="minorHAnsi"/>
          <w:color w:val="000000"/>
          <w:shd w:val="clear" w:color="auto" w:fill="FFFFFF"/>
        </w:rPr>
        <w:t>ie przysługuje Pan</w:t>
      </w:r>
      <w:r w:rsidR="00104A43" w:rsidRPr="004B67C0">
        <w:rPr>
          <w:rFonts w:asciiTheme="minorHAnsi" w:hAnsiTheme="minorHAnsi" w:cstheme="minorHAnsi"/>
          <w:color w:val="000000"/>
          <w:shd w:val="clear" w:color="auto" w:fill="FFFFFF"/>
        </w:rPr>
        <w:t>u/</w:t>
      </w:r>
      <w:r w:rsidR="00272C01" w:rsidRPr="004B67C0">
        <w:rPr>
          <w:rFonts w:asciiTheme="minorHAnsi" w:hAnsiTheme="minorHAnsi" w:cstheme="minorHAnsi"/>
          <w:color w:val="000000"/>
          <w:shd w:val="clear" w:color="auto" w:fill="FFFFFF"/>
        </w:rPr>
        <w:t xml:space="preserve">i 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na podstawie art. 21 RODO prawo sprzeciwu, wobec przetwarzania danych osobowych, gdyż podstawą prawną przetwarzania Pan</w:t>
      </w:r>
      <w:r w:rsidR="00104A43" w:rsidRPr="004B67C0">
        <w:rPr>
          <w:rFonts w:asciiTheme="minorHAnsi" w:hAnsiTheme="minorHAnsi" w:cstheme="minorHAnsi"/>
          <w:color w:val="000000"/>
          <w:shd w:val="clear" w:color="auto" w:fill="FFFFFF"/>
        </w:rPr>
        <w:t>a/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i danych osobowych jest art. 6 ust. 1 lit</w:t>
      </w:r>
      <w:r w:rsidR="00B62DA8" w:rsidRPr="004B67C0">
        <w:rPr>
          <w:rFonts w:asciiTheme="minorHAnsi" w:hAnsiTheme="minorHAnsi" w:cstheme="minorHAnsi"/>
          <w:shd w:val="clear" w:color="auto" w:fill="FFFFFF"/>
        </w:rPr>
        <w:t>.</w:t>
      </w:r>
      <w:r w:rsidR="009D2F0D" w:rsidRPr="004B67C0">
        <w:rPr>
          <w:rFonts w:asciiTheme="minorHAnsi" w:hAnsiTheme="minorHAnsi" w:cstheme="minorHAnsi"/>
          <w:shd w:val="clear" w:color="auto" w:fill="FFFFFF"/>
        </w:rPr>
        <w:t>:</w:t>
      </w:r>
      <w:r w:rsidR="00B62DA8" w:rsidRPr="004B67C0">
        <w:rPr>
          <w:rFonts w:asciiTheme="minorHAnsi" w:hAnsiTheme="minorHAnsi" w:cstheme="minorHAnsi"/>
          <w:shd w:val="clear" w:color="auto" w:fill="FFFFFF"/>
        </w:rPr>
        <w:t xml:space="preserve"> </w:t>
      </w:r>
      <w:r w:rsidR="00B726C2" w:rsidRPr="004B67C0">
        <w:rPr>
          <w:rFonts w:asciiTheme="minorHAnsi" w:hAnsiTheme="minorHAnsi" w:cstheme="minorHAnsi"/>
          <w:shd w:val="clear" w:color="auto" w:fill="FFFFFF"/>
        </w:rPr>
        <w:t>a, b</w:t>
      </w:r>
      <w:r w:rsidR="00E20902" w:rsidRPr="004B67C0">
        <w:rPr>
          <w:rFonts w:asciiTheme="minorHAnsi" w:hAnsiTheme="minorHAnsi" w:cstheme="minorHAnsi"/>
          <w:shd w:val="clear" w:color="auto" w:fill="FFFFFF"/>
        </w:rPr>
        <w:br/>
      </w:r>
      <w:r w:rsidR="00B726C2" w:rsidRPr="004B67C0">
        <w:rPr>
          <w:rFonts w:asciiTheme="minorHAnsi" w:hAnsiTheme="minorHAnsi" w:cstheme="minorHAnsi"/>
          <w:shd w:val="clear" w:color="auto" w:fill="FFFFFF"/>
        </w:rPr>
        <w:t xml:space="preserve">i c </w:t>
      </w:r>
      <w:r w:rsidR="00B726C2" w:rsidRPr="004B67C0">
        <w:rPr>
          <w:rFonts w:asciiTheme="minorHAnsi" w:hAnsiTheme="minorHAnsi" w:cstheme="minorHAnsi"/>
          <w:color w:val="000000"/>
          <w:shd w:val="clear" w:color="auto" w:fill="FFFFFF"/>
        </w:rPr>
        <w:t>RODO.</w:t>
      </w:r>
    </w:p>
    <w:p w14:paraId="1E4D3E67" w14:textId="77777777" w:rsidR="00B62DA8" w:rsidRPr="004B67C0" w:rsidRDefault="00B62DA8" w:rsidP="00302D56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38CACC85" w14:textId="1E29BEB5" w:rsidR="00DD7DB3" w:rsidRPr="004B67C0" w:rsidRDefault="00DD7DB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caps/>
        </w:rPr>
        <w:t>Informacje dodatkowe</w:t>
      </w:r>
      <w:r w:rsidRPr="004B67C0">
        <w:rPr>
          <w:rFonts w:asciiTheme="minorHAnsi" w:hAnsiTheme="minorHAnsi" w:cstheme="minorHAnsi"/>
        </w:rPr>
        <w:t>:</w:t>
      </w:r>
    </w:p>
    <w:p w14:paraId="7FE85B9A" w14:textId="36C9AA21" w:rsidR="001E3544" w:rsidRPr="004B67C0" w:rsidRDefault="001E3544" w:rsidP="00394BB6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nie dopuszcza</w:t>
      </w:r>
      <w:r w:rsidRPr="004B67C0">
        <w:rPr>
          <w:rFonts w:asciiTheme="minorHAnsi" w:hAnsiTheme="minorHAnsi" w:cstheme="minorHAnsi"/>
          <w:b/>
          <w:bCs/>
        </w:rPr>
        <w:t xml:space="preserve"> </w:t>
      </w:r>
      <w:r w:rsidRPr="004B67C0">
        <w:rPr>
          <w:rFonts w:asciiTheme="minorHAnsi" w:hAnsiTheme="minorHAnsi" w:cstheme="minorHAnsi"/>
        </w:rPr>
        <w:t>składania ofert częściowych.</w:t>
      </w:r>
    </w:p>
    <w:p w14:paraId="2D85546B" w14:textId="0ED1A700" w:rsidR="001E3544" w:rsidRPr="004B67C0" w:rsidRDefault="001E3544" w:rsidP="00394BB6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Zamawiający nie dopuszcza</w:t>
      </w:r>
      <w:r w:rsidRPr="004B67C0">
        <w:rPr>
          <w:rFonts w:asciiTheme="minorHAnsi" w:hAnsiTheme="minorHAnsi" w:cstheme="minorHAnsi"/>
          <w:b/>
          <w:bCs/>
        </w:rPr>
        <w:t xml:space="preserve"> </w:t>
      </w:r>
      <w:r w:rsidRPr="004B67C0">
        <w:rPr>
          <w:rFonts w:asciiTheme="minorHAnsi" w:hAnsiTheme="minorHAnsi" w:cstheme="minorHAnsi"/>
        </w:rPr>
        <w:t>składania ofert wariantowych.</w:t>
      </w:r>
    </w:p>
    <w:p w14:paraId="6F045972" w14:textId="63C856A1" w:rsidR="001E3544" w:rsidRPr="004B67C0" w:rsidRDefault="001E3544" w:rsidP="00394BB6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lastRenderedPageBreak/>
        <w:t>Przebieg i wynik postępowania udokumentowany jest w protokole postępowania.</w:t>
      </w:r>
    </w:p>
    <w:p w14:paraId="17B044D8" w14:textId="77777777" w:rsidR="00C16AE5" w:rsidRPr="004B67C0" w:rsidRDefault="00C16AE5" w:rsidP="00302D56">
      <w:pPr>
        <w:pStyle w:val="Default"/>
        <w:ind w:left="284"/>
        <w:jc w:val="both"/>
        <w:rPr>
          <w:rFonts w:asciiTheme="minorHAnsi" w:hAnsiTheme="minorHAnsi" w:cstheme="minorHAnsi"/>
        </w:rPr>
      </w:pPr>
    </w:p>
    <w:p w14:paraId="245F0DA9" w14:textId="77777777" w:rsidR="002D01DD" w:rsidRPr="004B67C0" w:rsidRDefault="002D01DD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ZAŁĄCZNIKI:</w:t>
      </w:r>
    </w:p>
    <w:p w14:paraId="3C5E9FD9" w14:textId="76916C6C" w:rsidR="00B62DA8" w:rsidRPr="004B67C0" w:rsidRDefault="002D01DD" w:rsidP="00394BB6">
      <w:pPr>
        <w:numPr>
          <w:ilvl w:val="0"/>
          <w:numId w:val="7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Projekt umowy.</w:t>
      </w:r>
    </w:p>
    <w:p w14:paraId="2795B0A7" w14:textId="77777777" w:rsidR="009F67D1" w:rsidRPr="004B67C0" w:rsidRDefault="009F67D1" w:rsidP="009F67D1">
      <w:pPr>
        <w:numPr>
          <w:ilvl w:val="0"/>
          <w:numId w:val="7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Wykaz usług.</w:t>
      </w:r>
    </w:p>
    <w:p w14:paraId="43F96837" w14:textId="4A0E2FCD" w:rsidR="00101111" w:rsidRPr="004B67C0" w:rsidRDefault="00101111" w:rsidP="009F67D1">
      <w:pPr>
        <w:ind w:right="-28"/>
        <w:jc w:val="both"/>
        <w:rPr>
          <w:rFonts w:asciiTheme="minorHAnsi" w:hAnsiTheme="minorHAnsi" w:cstheme="minorHAnsi"/>
          <w:highlight w:val="yellow"/>
        </w:rPr>
      </w:pPr>
    </w:p>
    <w:p w14:paraId="3FC1000A" w14:textId="77777777" w:rsidR="001E3544" w:rsidRPr="004B67C0" w:rsidRDefault="001E3544" w:rsidP="00302D56">
      <w:pPr>
        <w:ind w:right="-28"/>
        <w:jc w:val="both"/>
        <w:rPr>
          <w:rFonts w:asciiTheme="minorHAnsi" w:hAnsiTheme="minorHAnsi" w:cstheme="minorHAnsi"/>
        </w:rPr>
      </w:pPr>
    </w:p>
    <w:p w14:paraId="38779024" w14:textId="77777777" w:rsidR="00B62DA8" w:rsidRPr="004B67C0" w:rsidRDefault="00B62DA8" w:rsidP="00302D56">
      <w:pPr>
        <w:ind w:right="-28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4B67C0" w14:paraId="03188C48" w14:textId="77777777" w:rsidTr="00ED700A">
        <w:tc>
          <w:tcPr>
            <w:tcW w:w="5035" w:type="dxa"/>
          </w:tcPr>
          <w:p w14:paraId="671B540E" w14:textId="77777777" w:rsidR="002D01DD" w:rsidRPr="004B67C0" w:rsidRDefault="002D01DD" w:rsidP="00302D56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14:paraId="3B854799" w14:textId="42C9FDD9" w:rsidR="009E2F8E" w:rsidRPr="004B67C0" w:rsidRDefault="002D01DD" w:rsidP="00302D56">
            <w:pPr>
              <w:tabs>
                <w:tab w:val="left" w:pos="9720"/>
              </w:tabs>
              <w:jc w:val="both"/>
              <w:rPr>
                <w:rFonts w:asciiTheme="minorHAnsi" w:hAnsiTheme="minorHAnsi" w:cstheme="minorHAnsi"/>
              </w:rPr>
            </w:pPr>
            <w:r w:rsidRPr="004B67C0">
              <w:rPr>
                <w:rFonts w:asciiTheme="minorHAnsi" w:hAnsiTheme="minorHAnsi" w:cstheme="minorHAnsi"/>
              </w:rPr>
              <w:t>Zatwierdził:</w:t>
            </w:r>
          </w:p>
        </w:tc>
      </w:tr>
      <w:tr w:rsidR="002D01DD" w:rsidRPr="004B67C0" w14:paraId="08722045" w14:textId="77777777" w:rsidTr="00ED700A">
        <w:tc>
          <w:tcPr>
            <w:tcW w:w="5035" w:type="dxa"/>
          </w:tcPr>
          <w:p w14:paraId="5FCA5582" w14:textId="2E8104E9" w:rsidR="002D01DD" w:rsidRPr="004B67C0" w:rsidRDefault="002D01DD" w:rsidP="00302D56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68" w:type="dxa"/>
          </w:tcPr>
          <w:p w14:paraId="75210A73" w14:textId="77777777" w:rsidR="00ED700A" w:rsidRPr="004B67C0" w:rsidRDefault="00ED700A" w:rsidP="00302D56">
            <w:pPr>
              <w:tabs>
                <w:tab w:val="left" w:pos="2410"/>
              </w:tabs>
              <w:jc w:val="both"/>
              <w:rPr>
                <w:rFonts w:asciiTheme="minorHAnsi" w:hAnsiTheme="minorHAnsi" w:cstheme="minorHAnsi"/>
              </w:rPr>
            </w:pPr>
          </w:p>
          <w:p w14:paraId="7C3B8486" w14:textId="52E3E0C0" w:rsidR="00AC602B" w:rsidRPr="004B67C0" w:rsidRDefault="00AC602B" w:rsidP="00302D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B67C0">
              <w:rPr>
                <w:rFonts w:asciiTheme="minorHAnsi" w:hAnsiTheme="minorHAnsi" w:cstheme="minorHAnsi"/>
              </w:rPr>
              <w:t>Dyrektor</w:t>
            </w:r>
            <w:r w:rsidR="000541B3" w:rsidRPr="004B67C0">
              <w:rPr>
                <w:rFonts w:asciiTheme="minorHAnsi" w:hAnsiTheme="minorHAnsi" w:cstheme="minorHAnsi"/>
              </w:rPr>
              <w:t xml:space="preserve"> Szpitala</w:t>
            </w:r>
          </w:p>
          <w:p w14:paraId="45BD40F7" w14:textId="3FCBDF48" w:rsidR="00C442CE" w:rsidRPr="004B67C0" w:rsidRDefault="000541B3" w:rsidP="00302D56">
            <w:pPr>
              <w:pStyle w:val="Default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4B67C0">
              <w:rPr>
                <w:rFonts w:asciiTheme="minorHAnsi" w:hAnsiTheme="minorHAnsi" w:cstheme="minorHAnsi"/>
              </w:rPr>
              <w:t>Joachim Foltys</w:t>
            </w:r>
          </w:p>
        </w:tc>
      </w:tr>
    </w:tbl>
    <w:p w14:paraId="3105D670" w14:textId="74C87B7F" w:rsidR="001B102E" w:rsidRPr="004B67C0" w:rsidRDefault="001B102E" w:rsidP="00302D56">
      <w:p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</w:p>
    <w:p w14:paraId="4A36AF19" w14:textId="51D54737" w:rsidR="00F21D16" w:rsidRPr="004B67C0" w:rsidRDefault="00F21D16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br w:type="page"/>
      </w:r>
    </w:p>
    <w:p w14:paraId="7E19F519" w14:textId="77777777" w:rsidR="00101111" w:rsidRPr="004B67C0" w:rsidRDefault="00101111" w:rsidP="00302D56">
      <w:pPr>
        <w:suppressAutoHyphens w:val="0"/>
        <w:spacing w:after="160" w:line="259" w:lineRule="auto"/>
        <w:jc w:val="both"/>
        <w:rPr>
          <w:rFonts w:asciiTheme="minorHAnsi" w:hAnsiTheme="minorHAnsi" w:cstheme="minorHAnsi"/>
        </w:rPr>
      </w:pPr>
    </w:p>
    <w:p w14:paraId="55C9E21E" w14:textId="23A1AE97" w:rsidR="006F1D63" w:rsidRPr="004B67C0" w:rsidRDefault="006F1D63" w:rsidP="005F149D">
      <w:pPr>
        <w:tabs>
          <w:tab w:val="right" w:leader="dot" w:pos="10204"/>
        </w:tabs>
        <w:ind w:right="-11"/>
        <w:jc w:val="center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- - - WYPEŁNIA WYKONAWCA - - -</w:t>
      </w:r>
    </w:p>
    <w:p w14:paraId="6B0406D3" w14:textId="77777777" w:rsidR="00AF5332" w:rsidRPr="004B67C0" w:rsidRDefault="00AF5332" w:rsidP="00302D56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</w:rPr>
      </w:pPr>
    </w:p>
    <w:p w14:paraId="3CF4737D" w14:textId="7E9CB057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  <w:lang w:eastAsia="pl-PL"/>
        </w:rPr>
        <w:t xml:space="preserve"> </w:t>
      </w:r>
      <w:r w:rsidRPr="004B67C0">
        <w:rPr>
          <w:rFonts w:asciiTheme="minorHAnsi" w:hAnsiTheme="minorHAnsi" w:cstheme="minorHAnsi"/>
        </w:rPr>
        <w:t>NAZWA I ADRES WYKONAWCY:</w:t>
      </w:r>
    </w:p>
    <w:p w14:paraId="08FF4D0B" w14:textId="5C25FE3A" w:rsidR="006F1D63" w:rsidRPr="004B67C0" w:rsidRDefault="006F1D63" w:rsidP="00302D56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171A18" w:rsidRPr="004B67C0">
        <w:rPr>
          <w:rFonts w:asciiTheme="minorHAnsi" w:hAnsiTheme="minorHAnsi" w:cstheme="minorHAnsi"/>
          <w:lang w:val="en-US"/>
        </w:rPr>
        <w:t>………………………………………………….</w:t>
      </w:r>
    </w:p>
    <w:p w14:paraId="453B4F2D" w14:textId="3896E464" w:rsidR="006F1D63" w:rsidRPr="004B67C0" w:rsidRDefault="00171A18" w:rsidP="00302D56">
      <w:pPr>
        <w:tabs>
          <w:tab w:val="left" w:pos="8920"/>
        </w:tabs>
        <w:ind w:right="-11"/>
        <w:jc w:val="both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3580A5CE" w14:textId="25F9144A" w:rsidR="00D24512" w:rsidRPr="004B67C0" w:rsidRDefault="006F1D63" w:rsidP="00302D56">
      <w:pPr>
        <w:tabs>
          <w:tab w:val="left" w:pos="8920"/>
        </w:tabs>
        <w:ind w:right="-11"/>
        <w:jc w:val="both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>NIP: …………………………</w:t>
      </w:r>
      <w:r w:rsidR="00003B95" w:rsidRPr="004B67C0">
        <w:rPr>
          <w:rFonts w:asciiTheme="minorHAnsi" w:hAnsiTheme="minorHAnsi" w:cstheme="minorHAnsi"/>
          <w:lang w:val="en-US"/>
        </w:rPr>
        <w:t>…………………………</w:t>
      </w:r>
    </w:p>
    <w:p w14:paraId="0F594353" w14:textId="5F8C2F07" w:rsidR="006F1D63" w:rsidRPr="004B67C0" w:rsidRDefault="006F1D63" w:rsidP="00302D56">
      <w:pPr>
        <w:tabs>
          <w:tab w:val="left" w:pos="8920"/>
        </w:tabs>
        <w:ind w:right="-11"/>
        <w:jc w:val="both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>REGON: …………………………</w:t>
      </w:r>
      <w:r w:rsidR="00003B95" w:rsidRPr="004B67C0">
        <w:rPr>
          <w:rFonts w:asciiTheme="minorHAnsi" w:hAnsiTheme="minorHAnsi" w:cstheme="minorHAnsi"/>
          <w:lang w:val="en-US"/>
        </w:rPr>
        <w:t>…………………………</w:t>
      </w:r>
    </w:p>
    <w:p w14:paraId="3A38DCBC" w14:textId="31A06C63" w:rsidR="00D24512" w:rsidRPr="004B67C0" w:rsidRDefault="00D24512" w:rsidP="00302D56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>T</w:t>
      </w:r>
      <w:r w:rsidR="006F1D63" w:rsidRPr="004B67C0">
        <w:rPr>
          <w:rFonts w:asciiTheme="minorHAnsi" w:hAnsiTheme="minorHAnsi" w:cstheme="minorHAnsi"/>
          <w:lang w:val="en-US"/>
        </w:rPr>
        <w:t>el</w:t>
      </w:r>
      <w:r w:rsidRPr="004B67C0">
        <w:rPr>
          <w:rFonts w:asciiTheme="minorHAnsi" w:hAnsiTheme="minorHAnsi" w:cstheme="minorHAnsi"/>
          <w:lang w:val="en-US"/>
        </w:rPr>
        <w:t>efon:</w:t>
      </w:r>
      <w:r w:rsidR="006F1D63" w:rsidRPr="004B67C0">
        <w:rPr>
          <w:rFonts w:asciiTheme="minorHAnsi" w:hAnsiTheme="minorHAnsi" w:cstheme="minorHAnsi"/>
          <w:lang w:val="en-US"/>
        </w:rPr>
        <w:t xml:space="preserve"> …………………………</w:t>
      </w:r>
      <w:r w:rsidR="00003B95" w:rsidRPr="004B67C0">
        <w:rPr>
          <w:rFonts w:asciiTheme="minorHAnsi" w:hAnsiTheme="minorHAnsi" w:cstheme="minorHAnsi"/>
          <w:lang w:val="en-US"/>
        </w:rPr>
        <w:t>…………………………</w:t>
      </w:r>
    </w:p>
    <w:p w14:paraId="1D61970B" w14:textId="244A8B00" w:rsidR="006F1D63" w:rsidRPr="004B67C0" w:rsidRDefault="00D24512" w:rsidP="00302D56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lang w:val="en-US"/>
        </w:rPr>
      </w:pPr>
      <w:r w:rsidRPr="004B67C0">
        <w:rPr>
          <w:rFonts w:asciiTheme="minorHAnsi" w:hAnsiTheme="minorHAnsi" w:cstheme="minorHAnsi"/>
          <w:lang w:val="en-US"/>
        </w:rPr>
        <w:t>Poczta elektroniczna (E-mail):</w:t>
      </w:r>
      <w:r w:rsidR="006F1D63" w:rsidRPr="004B67C0">
        <w:rPr>
          <w:rFonts w:asciiTheme="minorHAnsi" w:hAnsiTheme="minorHAnsi" w:cstheme="minorHAnsi"/>
          <w:lang w:val="en-US"/>
        </w:rPr>
        <w:t xml:space="preserve"> …………………………</w:t>
      </w:r>
      <w:r w:rsidR="00003B95" w:rsidRPr="004B67C0">
        <w:rPr>
          <w:rFonts w:asciiTheme="minorHAnsi" w:hAnsiTheme="minorHAnsi" w:cstheme="minorHAnsi"/>
          <w:lang w:val="en-US"/>
        </w:rPr>
        <w:t>…………………………</w:t>
      </w:r>
    </w:p>
    <w:p w14:paraId="43EC4E3F" w14:textId="77777777" w:rsidR="006F1D63" w:rsidRPr="004B67C0" w:rsidRDefault="006F1D63" w:rsidP="00302D56">
      <w:pPr>
        <w:tabs>
          <w:tab w:val="right" w:leader="dot" w:pos="10204"/>
        </w:tabs>
        <w:ind w:right="-11"/>
        <w:jc w:val="both"/>
        <w:rPr>
          <w:rFonts w:asciiTheme="minorHAnsi" w:hAnsiTheme="minorHAnsi" w:cstheme="minorHAnsi"/>
          <w:lang w:val="en-US"/>
        </w:rPr>
      </w:pPr>
    </w:p>
    <w:p w14:paraId="5B82AB24" w14:textId="77777777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CENA</w:t>
      </w:r>
    </w:p>
    <w:p w14:paraId="45D1B117" w14:textId="3FE94570" w:rsidR="001B102E" w:rsidRPr="004B67C0" w:rsidRDefault="006F1D63" w:rsidP="00394BB6">
      <w:pPr>
        <w:numPr>
          <w:ilvl w:val="0"/>
          <w:numId w:val="6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Oferuję/emy wykonanie przedmiotu zamówienia, zgodnie z wymogami opisu przedmiotu zamówienia, za łączną cenę </w:t>
      </w:r>
      <w:r w:rsidR="001B102E" w:rsidRPr="004B67C0">
        <w:rPr>
          <w:rFonts w:asciiTheme="minorHAnsi" w:hAnsiTheme="minorHAnsi" w:cstheme="minorHAnsi"/>
        </w:rPr>
        <w:t>w wysokości</w:t>
      </w:r>
      <w:r w:rsidRPr="004B67C0">
        <w:rPr>
          <w:rFonts w:asciiTheme="minorHAnsi" w:hAnsiTheme="minorHAnsi" w:cstheme="minorHAnsi"/>
        </w:rPr>
        <w:t>: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6F1D63" w:rsidRPr="004B67C0" w14:paraId="4B45AD32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B6B" w14:textId="77777777" w:rsidR="006F1D63" w:rsidRPr="004B67C0" w:rsidRDefault="006F1D63" w:rsidP="00302D56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B67C0">
              <w:rPr>
                <w:rFonts w:asciiTheme="minorHAnsi" w:hAnsiTheme="minorHAnsi" w:cstheme="minorHAnsi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CD7" w14:textId="77777777" w:rsidR="006F1D63" w:rsidRPr="004B67C0" w:rsidRDefault="006F1D63" w:rsidP="00302D56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F1D63" w:rsidRPr="004B67C0" w14:paraId="0AE02356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594" w14:textId="77777777" w:rsidR="006F1D63" w:rsidRPr="004B67C0" w:rsidRDefault="006F1D63" w:rsidP="00302D56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B67C0">
              <w:rPr>
                <w:rFonts w:asciiTheme="minorHAnsi" w:hAnsiTheme="minorHAnsi" w:cstheme="minorHAnsi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18FC" w14:textId="77777777" w:rsidR="006F1D63" w:rsidRPr="004B67C0" w:rsidRDefault="006F1D63" w:rsidP="00302D56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F1D63" w:rsidRPr="004B67C0" w14:paraId="176567BD" w14:textId="77777777" w:rsidTr="00C4639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F09" w14:textId="77777777" w:rsidR="006F1D63" w:rsidRPr="004B67C0" w:rsidRDefault="006F1D63" w:rsidP="00302D56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B67C0">
              <w:rPr>
                <w:rFonts w:asciiTheme="minorHAnsi" w:hAnsiTheme="minorHAnsi" w:cstheme="minorHAnsi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027" w14:textId="77777777" w:rsidR="006F1D63" w:rsidRPr="004B67C0" w:rsidRDefault="006F1D63" w:rsidP="00302D56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DCF397" w14:textId="77777777" w:rsidR="00370957" w:rsidRPr="004B67C0" w:rsidRDefault="00370957" w:rsidP="00302D56">
      <w:pPr>
        <w:ind w:right="-28"/>
        <w:jc w:val="both"/>
        <w:rPr>
          <w:rFonts w:asciiTheme="minorHAnsi" w:hAnsiTheme="minorHAnsi" w:cstheme="minorHAnsi"/>
        </w:rPr>
      </w:pPr>
    </w:p>
    <w:p w14:paraId="4A79A346" w14:textId="231307C4" w:rsidR="00370957" w:rsidRPr="004B67C0" w:rsidRDefault="00370957" w:rsidP="00394BB6">
      <w:pPr>
        <w:numPr>
          <w:ilvl w:val="0"/>
          <w:numId w:val="6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Oświadczam/y, składając ofertę, informuję, że wybór oferty</w:t>
      </w:r>
      <w:r w:rsidR="00DF1FD6" w:rsidRPr="004B67C0">
        <w:rPr>
          <w:rFonts w:asciiTheme="minorHAnsi" w:hAnsiTheme="minorHAnsi" w:cstheme="minorHAnsi"/>
        </w:rPr>
        <w:t>**</w:t>
      </w:r>
      <w:r w:rsidRPr="004B67C0">
        <w:rPr>
          <w:rFonts w:asciiTheme="minorHAnsi" w:hAnsiTheme="minorHAnsi" w:cstheme="minorHAnsi"/>
        </w:rPr>
        <w:t>:</w:t>
      </w:r>
    </w:p>
    <w:p w14:paraId="37798FD8" w14:textId="6AE58240" w:rsidR="00370957" w:rsidRPr="004B67C0" w:rsidRDefault="00370957" w:rsidP="00394BB6">
      <w:pPr>
        <w:pStyle w:val="Akapitzlist"/>
        <w:numPr>
          <w:ilvl w:val="1"/>
          <w:numId w:val="18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nie będzie</w:t>
      </w:r>
      <w:r w:rsidRPr="004B67C0">
        <w:rPr>
          <w:rFonts w:asciiTheme="minorHAnsi" w:hAnsiTheme="minorHAnsi" w:cstheme="minorHAnsi"/>
          <w:b/>
          <w:bCs/>
        </w:rPr>
        <w:t xml:space="preserve"> </w:t>
      </w:r>
      <w:r w:rsidRPr="004B67C0">
        <w:rPr>
          <w:rFonts w:asciiTheme="minorHAnsi" w:hAnsiTheme="minorHAnsi" w:cstheme="minorHAnsi"/>
        </w:rPr>
        <w:t>prowadzić do powstania obowiązku podatkowego po stronie Zamawiającego, zgodnie</w:t>
      </w:r>
      <w:r w:rsidRPr="004B67C0">
        <w:rPr>
          <w:rFonts w:asciiTheme="minorHAnsi" w:hAnsiTheme="minorHAnsi" w:cstheme="minorHAnsi"/>
        </w:rPr>
        <w:br/>
        <w:t>z przepisami o podatku od towarów i usług, który miałby obowiązek rozliczyć,</w:t>
      </w:r>
    </w:p>
    <w:p w14:paraId="216FB4AC" w14:textId="309BC8FC" w:rsidR="00AC600A" w:rsidRPr="004B67C0" w:rsidRDefault="00370957" w:rsidP="00394BB6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będzie</w:t>
      </w:r>
      <w:r w:rsidRPr="004B67C0">
        <w:rPr>
          <w:rFonts w:asciiTheme="minorHAnsi" w:hAnsiTheme="minorHAnsi" w:cstheme="minorHAnsi"/>
          <w:b/>
          <w:bCs/>
        </w:rPr>
        <w:t xml:space="preserve"> </w:t>
      </w:r>
      <w:r w:rsidRPr="004B67C0">
        <w:rPr>
          <w:rFonts w:asciiTheme="minorHAnsi" w:hAnsiTheme="minorHAnsi" w:cstheme="minorHAnsi"/>
        </w:rPr>
        <w:t>prowadzić do powstania obowiązku podatkowego po stronie Zamawiającego, zgodnie</w:t>
      </w:r>
      <w:r w:rsidRPr="004B67C0">
        <w:rPr>
          <w:rFonts w:asciiTheme="minorHAnsi" w:hAnsiTheme="minorHAnsi" w:cstheme="minorHAnsi"/>
        </w:rPr>
        <w:br/>
        <w:t>z przepisami o podatku od towarów i usług, który miałby obowiązek rozliczyć</w:t>
      </w:r>
      <w:r w:rsidRPr="004B67C0">
        <w:rPr>
          <w:rFonts w:asciiTheme="minorHAnsi" w:hAnsiTheme="minorHAnsi" w:cstheme="minorHAnsi"/>
        </w:rPr>
        <w:br/>
        <w:t>- w następującym zakresie: ……………………………………………………………………………………………………………</w:t>
      </w:r>
    </w:p>
    <w:p w14:paraId="304B9A37" w14:textId="77777777" w:rsidR="006F1D63" w:rsidRPr="004B67C0" w:rsidRDefault="006F1D63" w:rsidP="00302D56">
      <w:pPr>
        <w:ind w:firstLine="284"/>
        <w:jc w:val="both"/>
        <w:rPr>
          <w:rFonts w:asciiTheme="minorHAnsi" w:hAnsiTheme="minorHAnsi" w:cstheme="minorHAnsi"/>
        </w:rPr>
      </w:pPr>
    </w:p>
    <w:p w14:paraId="5F68094B" w14:textId="647CDBDE" w:rsidR="006F1D63" w:rsidRPr="004B67C0" w:rsidRDefault="00266D96" w:rsidP="00302D56">
      <w:pPr>
        <w:ind w:left="284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Uwaga</w:t>
      </w:r>
      <w:r w:rsidR="006F1D63" w:rsidRPr="004B67C0">
        <w:rPr>
          <w:rFonts w:asciiTheme="minorHAnsi" w:hAnsiTheme="minorHAnsi" w:cstheme="minorHAnsi"/>
        </w:rPr>
        <w:t>: Brak wskazania powyższej informacji w treści F</w:t>
      </w:r>
      <w:r w:rsidR="005C5C11" w:rsidRPr="004B67C0">
        <w:rPr>
          <w:rFonts w:asciiTheme="minorHAnsi" w:hAnsiTheme="minorHAnsi" w:cstheme="minorHAnsi"/>
        </w:rPr>
        <w:t>O</w:t>
      </w:r>
      <w:r w:rsidR="006F1D63" w:rsidRPr="004B67C0">
        <w:rPr>
          <w:rFonts w:asciiTheme="minorHAnsi" w:hAnsiTheme="minorHAnsi" w:cstheme="minorHAnsi"/>
        </w:rPr>
        <w:t xml:space="preserve"> będzie jednoznaczny z brakiem powstania</w:t>
      </w:r>
      <w:r w:rsidRPr="004B67C0">
        <w:rPr>
          <w:rFonts w:asciiTheme="minorHAnsi" w:hAnsiTheme="minorHAnsi" w:cstheme="minorHAnsi"/>
        </w:rPr>
        <w:br/>
      </w:r>
      <w:r w:rsidR="006F1D63" w:rsidRPr="004B67C0">
        <w:rPr>
          <w:rFonts w:asciiTheme="minorHAnsi" w:hAnsiTheme="minorHAnsi" w:cstheme="minorHAnsi"/>
        </w:rPr>
        <w:t>u Zamawiającego obowiązku podatkowego.</w:t>
      </w:r>
    </w:p>
    <w:p w14:paraId="4DB8F7F2" w14:textId="08DB2DA5" w:rsidR="00D61666" w:rsidRPr="004B67C0" w:rsidRDefault="00D61666" w:rsidP="00302D56">
      <w:pPr>
        <w:jc w:val="both"/>
        <w:rPr>
          <w:rFonts w:asciiTheme="minorHAnsi" w:hAnsiTheme="minorHAnsi" w:cstheme="minorHAnsi"/>
        </w:rPr>
      </w:pPr>
    </w:p>
    <w:p w14:paraId="5B72CD29" w14:textId="770B200C" w:rsidR="00DF1FD6" w:rsidRPr="004B67C0" w:rsidRDefault="00DF1FD6" w:rsidP="00302D56">
      <w:pPr>
        <w:ind w:firstLine="284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** Należy odpowiednio zaznaczyć pkt 1 albo 2.</w:t>
      </w:r>
    </w:p>
    <w:p w14:paraId="7D49875E" w14:textId="77777777" w:rsidR="00DF1FD6" w:rsidRPr="004B67C0" w:rsidRDefault="00DF1FD6" w:rsidP="00302D56">
      <w:pPr>
        <w:jc w:val="both"/>
        <w:rPr>
          <w:rFonts w:asciiTheme="minorHAnsi" w:hAnsiTheme="minorHAnsi" w:cstheme="minorHAnsi"/>
        </w:rPr>
      </w:pPr>
    </w:p>
    <w:p w14:paraId="77856785" w14:textId="77777777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OŚWIADCZENIA:</w:t>
      </w:r>
    </w:p>
    <w:p w14:paraId="6F323E5C" w14:textId="3FEA2F54" w:rsidR="0009593B" w:rsidRPr="004B67C0" w:rsidRDefault="0009593B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bCs/>
        </w:rPr>
        <w:t xml:space="preserve">Termin płatności: </w:t>
      </w:r>
      <w:r w:rsidR="00287EA6" w:rsidRPr="004B67C0">
        <w:rPr>
          <w:rFonts w:asciiTheme="minorHAnsi" w:hAnsiTheme="minorHAnsi" w:cstheme="minorHAnsi"/>
        </w:rPr>
        <w:t>Zgodnie z dokumentami zamówienia.</w:t>
      </w:r>
    </w:p>
    <w:p w14:paraId="471D49D9" w14:textId="51D8FB27" w:rsidR="00421E69" w:rsidRPr="004B67C0" w:rsidRDefault="0009593B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Termin realizacji umowy:</w:t>
      </w:r>
      <w:r w:rsidR="00027DD0" w:rsidRPr="004B67C0">
        <w:rPr>
          <w:rFonts w:asciiTheme="minorHAnsi" w:hAnsiTheme="minorHAnsi" w:cstheme="minorHAnsi"/>
        </w:rPr>
        <w:t xml:space="preserve"> </w:t>
      </w:r>
      <w:r w:rsidR="00287EA6" w:rsidRPr="004B67C0">
        <w:rPr>
          <w:rFonts w:asciiTheme="minorHAnsi" w:hAnsiTheme="minorHAnsi" w:cstheme="minorHAnsi"/>
        </w:rPr>
        <w:t>Z</w:t>
      </w:r>
      <w:r w:rsidR="005F149D" w:rsidRPr="004B67C0">
        <w:rPr>
          <w:rFonts w:asciiTheme="minorHAnsi" w:hAnsiTheme="minorHAnsi" w:cstheme="minorHAnsi"/>
        </w:rPr>
        <w:t>g</w:t>
      </w:r>
      <w:r w:rsidR="00287EA6" w:rsidRPr="004B67C0">
        <w:rPr>
          <w:rFonts w:asciiTheme="minorHAnsi" w:hAnsiTheme="minorHAnsi" w:cstheme="minorHAnsi"/>
        </w:rPr>
        <w:t>odnie z dokumentami zamówienia.</w:t>
      </w:r>
    </w:p>
    <w:p w14:paraId="53E14B48" w14:textId="1B1E0B59" w:rsidR="006F1D63" w:rsidRPr="004B67C0" w:rsidRDefault="006F1D63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Akceptuję/emy zawarte w F</w:t>
      </w:r>
      <w:r w:rsidR="006467B3" w:rsidRPr="004B67C0">
        <w:rPr>
          <w:rFonts w:asciiTheme="minorHAnsi" w:hAnsiTheme="minorHAnsi" w:cstheme="minorHAnsi"/>
        </w:rPr>
        <w:t>O</w:t>
      </w:r>
      <w:r w:rsidRPr="004B67C0">
        <w:rPr>
          <w:rFonts w:asciiTheme="minorHAnsi" w:hAnsiTheme="minorHAnsi" w:cstheme="minorHAnsi"/>
        </w:rPr>
        <w:t xml:space="preserve"> szczegółowe warunki postępowania w trybie zapytania ofertowego i nie wnoszę/imy do nich żadnych zastrzeżeń oraz zdobyłem/am/liśmy konieczne informacje do przygotowania oferty.</w:t>
      </w:r>
    </w:p>
    <w:p w14:paraId="6856AA20" w14:textId="605CD9D9" w:rsidR="00762111" w:rsidRPr="004B67C0" w:rsidRDefault="00762111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Oświadczam/y, że zapoznałem/am/liśmy się z całością dokumentacji dotyczącej realizacji przedmiot</w:t>
      </w:r>
      <w:r w:rsidR="00841859" w:rsidRPr="004B67C0">
        <w:rPr>
          <w:rFonts w:asciiTheme="minorHAnsi" w:hAnsiTheme="minorHAnsi" w:cstheme="minorHAnsi"/>
        </w:rPr>
        <w:t>u</w:t>
      </w:r>
      <w:r w:rsidRPr="004B67C0">
        <w:rPr>
          <w:rFonts w:asciiTheme="minorHAnsi" w:hAnsiTheme="minorHAnsi" w:cstheme="minorHAnsi"/>
        </w:rPr>
        <w:t xml:space="preserve"> umowy oraz, że nie zgłaszam/y żadnych zastrzeżeń do treści dokumentacji, a także, że uznaję/emy je za wystarczające do realizacji przedmiotu umowy.</w:t>
      </w:r>
    </w:p>
    <w:p w14:paraId="11596CCC" w14:textId="2769FAF7" w:rsidR="00C60A46" w:rsidRPr="004B67C0" w:rsidRDefault="00762111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5AC185F" w14:textId="76B02F89" w:rsidR="00027DD0" w:rsidRPr="004B67C0" w:rsidRDefault="00B976BF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  <w:bCs/>
        </w:rPr>
        <w:t>Pod groźbą odpowiedzialności karnej oświadczam/y, iż wszystkie załączone do oferty dokumenty</w:t>
      </w:r>
      <w:r w:rsidRPr="004B67C0">
        <w:rPr>
          <w:rFonts w:asciiTheme="minorHAnsi" w:hAnsiTheme="minorHAnsi" w:cstheme="minorHAnsi"/>
          <w:bCs/>
        </w:rPr>
        <w:br/>
        <w:t>i złożone oświadczenia opisują stan faktyczny i prawny, aktualny na dzień składania ofert</w:t>
      </w:r>
      <w:r w:rsidRPr="004B67C0">
        <w:rPr>
          <w:rFonts w:asciiTheme="minorHAnsi" w:hAnsiTheme="minorHAnsi" w:cstheme="minorHAnsi"/>
          <w:bCs/>
        </w:rPr>
        <w:br/>
        <w:t>(art. 297 kk).</w:t>
      </w:r>
    </w:p>
    <w:p w14:paraId="1BD64FF2" w14:textId="3DB938CF" w:rsidR="006F1D63" w:rsidRPr="004B67C0" w:rsidRDefault="006F1D63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 xml:space="preserve">Akceptuję/emy Projekt umowy (Załącznik nr </w:t>
      </w:r>
      <w:r w:rsidR="00287EA6" w:rsidRPr="004B67C0">
        <w:rPr>
          <w:rFonts w:asciiTheme="minorHAnsi" w:hAnsiTheme="minorHAnsi" w:cstheme="minorHAnsi"/>
        </w:rPr>
        <w:t>1</w:t>
      </w:r>
      <w:r w:rsidR="00C0077B"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</w:rPr>
        <w:t>do F</w:t>
      </w:r>
      <w:r w:rsidR="005E3158" w:rsidRPr="004B67C0">
        <w:rPr>
          <w:rFonts w:asciiTheme="minorHAnsi" w:hAnsiTheme="minorHAnsi" w:cstheme="minorHAnsi"/>
        </w:rPr>
        <w:t>O</w:t>
      </w:r>
      <w:r w:rsidRPr="004B67C0">
        <w:rPr>
          <w:rFonts w:asciiTheme="minorHAnsi" w:hAnsiTheme="minorHAnsi" w:cstheme="minorHAnsi"/>
        </w:rPr>
        <w:t>) i w przypadku wybrania mojej/naszej oferty zobowiązuję/emy się do jej podpisania na warunkach określonych w F</w:t>
      </w:r>
      <w:r w:rsidR="005E3158" w:rsidRPr="004B67C0">
        <w:rPr>
          <w:rFonts w:asciiTheme="minorHAnsi" w:hAnsiTheme="minorHAnsi" w:cstheme="minorHAnsi"/>
        </w:rPr>
        <w:t>O</w:t>
      </w:r>
      <w:r w:rsidRPr="004B67C0">
        <w:rPr>
          <w:rFonts w:asciiTheme="minorHAnsi" w:hAnsiTheme="minorHAnsi" w:cstheme="minorHAnsi"/>
        </w:rPr>
        <w:t>, w miejscu i terminie wskazanym przez Zamawiającego.</w:t>
      </w:r>
    </w:p>
    <w:p w14:paraId="07C5C691" w14:textId="77702CDD" w:rsidR="006F1D63" w:rsidRPr="004B67C0" w:rsidRDefault="006F1D63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Gwarantuję/emy wykonanie całości zamówienia zgodnie z treścią F</w:t>
      </w:r>
      <w:r w:rsidR="00676AFF" w:rsidRPr="004B67C0">
        <w:rPr>
          <w:rFonts w:asciiTheme="minorHAnsi" w:hAnsiTheme="minorHAnsi" w:cstheme="minorHAnsi"/>
        </w:rPr>
        <w:t>O</w:t>
      </w:r>
      <w:r w:rsidRPr="004B67C0">
        <w:rPr>
          <w:rFonts w:asciiTheme="minorHAnsi" w:hAnsiTheme="minorHAnsi" w:cstheme="minorHAnsi"/>
        </w:rPr>
        <w:t>.</w:t>
      </w:r>
    </w:p>
    <w:p w14:paraId="71F952D4" w14:textId="1966D16C" w:rsidR="006F1D63" w:rsidRPr="004B67C0" w:rsidRDefault="006F1D63" w:rsidP="005F149D">
      <w:pPr>
        <w:numPr>
          <w:ilvl w:val="0"/>
          <w:numId w:val="28"/>
        </w:num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lastRenderedPageBreak/>
        <w:t>Oświadczam/y, że wypełniłem/am/liśmy obowiązki informacyjne przewidziane w art. 13 lub 14 RODO wobec osób fizycznych, od których dane osobowe bezpośrednio lub pośrednio pozyskałem/am/liśmy w celu ubiegania się</w:t>
      </w:r>
      <w:r w:rsidR="00D935EC"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</w:rPr>
        <w:t>o udzielenie zamówienia w postępowaniu.</w:t>
      </w:r>
      <w:r w:rsidR="00FB43EE" w:rsidRPr="004B67C0">
        <w:rPr>
          <w:rFonts w:asciiTheme="minorHAnsi" w:hAnsiTheme="minorHAnsi" w:cstheme="minorHAnsi"/>
        </w:rPr>
        <w:t>***</w:t>
      </w:r>
    </w:p>
    <w:p w14:paraId="157CA198" w14:textId="694FEE2E" w:rsidR="00FB43EE" w:rsidRPr="004B67C0" w:rsidRDefault="00FB43EE" w:rsidP="00302D56">
      <w:pPr>
        <w:ind w:right="-28"/>
        <w:jc w:val="both"/>
        <w:rPr>
          <w:rFonts w:asciiTheme="minorHAnsi" w:hAnsiTheme="minorHAnsi" w:cstheme="minorHAnsi"/>
        </w:rPr>
      </w:pPr>
    </w:p>
    <w:p w14:paraId="3A7140C4" w14:textId="23C70931" w:rsidR="00FB43EE" w:rsidRPr="004B67C0" w:rsidRDefault="00FB43EE" w:rsidP="00302D56">
      <w:pPr>
        <w:ind w:left="284"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*** W przypadku, gdy Wykonawca nie przekazuje danych osobowych innych niż bezpośrednio jego dotyczących lub zachodzi wyłączenie stosowania obowiązku informacyjnego, stosownie do art. 13</w:t>
      </w:r>
      <w:r w:rsidR="00F93B63" w:rsidRPr="004B67C0">
        <w:rPr>
          <w:rFonts w:asciiTheme="minorHAnsi" w:hAnsiTheme="minorHAnsi" w:cstheme="minorHAnsi"/>
        </w:rPr>
        <w:br/>
      </w:r>
      <w:r w:rsidRPr="004B67C0">
        <w:rPr>
          <w:rFonts w:asciiTheme="minorHAnsi" w:hAnsiTheme="minorHAnsi" w:cstheme="minorHAnsi"/>
        </w:rPr>
        <w:t>ust. 4 lub art. 14 ust. 5 RODO treści oświadczenia Wykonawca nie składa (usunięcie treści oświadczenia np. przez jego wykreślenie).</w:t>
      </w:r>
    </w:p>
    <w:p w14:paraId="04EB95D1" w14:textId="77777777" w:rsidR="006F1D63" w:rsidRPr="004B67C0" w:rsidRDefault="006F1D63" w:rsidP="00302D56">
      <w:pPr>
        <w:ind w:right="-28"/>
        <w:jc w:val="both"/>
        <w:rPr>
          <w:rFonts w:asciiTheme="minorHAnsi" w:hAnsiTheme="minorHAnsi" w:cstheme="minorHAnsi"/>
        </w:rPr>
      </w:pPr>
    </w:p>
    <w:p w14:paraId="5CDF1DB5" w14:textId="7F4890DC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OSOBA/Y UPRAWNIONA/E DO KONTAKTOWANIA SIĘ</w:t>
      </w:r>
      <w:r w:rsidR="006F4AFF" w:rsidRPr="004B67C0">
        <w:rPr>
          <w:rFonts w:asciiTheme="minorHAnsi" w:hAnsiTheme="minorHAnsi" w:cstheme="minorHAnsi"/>
        </w:rPr>
        <w:t xml:space="preserve"> </w:t>
      </w:r>
      <w:r w:rsidRPr="004B67C0">
        <w:rPr>
          <w:rFonts w:asciiTheme="minorHAnsi" w:hAnsiTheme="minorHAnsi" w:cstheme="minorHAnsi"/>
        </w:rPr>
        <w:t>Z ZAMAWIAJĄCYM W SPRAWIE REALIZACJI PRZEDMIOTU ZAMÓWIENIA OKREŚLONEGO W POSTĘPOWANIU:</w:t>
      </w:r>
    </w:p>
    <w:p w14:paraId="76839E17" w14:textId="134BFF92" w:rsidR="006F1D63" w:rsidRPr="004B67C0" w:rsidRDefault="006F1D63" w:rsidP="00302D56">
      <w:pPr>
        <w:ind w:left="-11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Imię i nazwisko: …………………………</w:t>
      </w:r>
      <w:r w:rsidR="00F93B63" w:rsidRPr="004B67C0">
        <w:rPr>
          <w:rFonts w:asciiTheme="minorHAnsi" w:hAnsiTheme="minorHAnsi" w:cstheme="minorHAnsi"/>
        </w:rPr>
        <w:t>…………………………</w:t>
      </w:r>
      <w:r w:rsidRPr="004B67C0">
        <w:rPr>
          <w:rFonts w:asciiTheme="minorHAnsi" w:hAnsiTheme="minorHAnsi" w:cstheme="minorHAnsi"/>
        </w:rPr>
        <w:t xml:space="preserve"> tel. …………………………</w:t>
      </w:r>
    </w:p>
    <w:p w14:paraId="3254C36E" w14:textId="77777777" w:rsidR="006F1D63" w:rsidRPr="004B67C0" w:rsidRDefault="006F1D63" w:rsidP="00302D56">
      <w:pPr>
        <w:ind w:left="-11"/>
        <w:jc w:val="both"/>
        <w:rPr>
          <w:rFonts w:asciiTheme="minorHAnsi" w:hAnsiTheme="minorHAnsi" w:cstheme="minorHAnsi"/>
          <w:lang w:eastAsia="pl-PL"/>
        </w:rPr>
      </w:pPr>
    </w:p>
    <w:p w14:paraId="78DA1C2A" w14:textId="436C2230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OSOBA/Y UPOWAŻNIONA/E DO REPREZENTOWANIA WYKONAWCY:</w:t>
      </w:r>
    </w:p>
    <w:p w14:paraId="3C310689" w14:textId="65983198" w:rsidR="00F969C7" w:rsidRPr="004B67C0" w:rsidRDefault="006F4AFF" w:rsidP="00302D56">
      <w:p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Imię i nazwisko: …………………………</w:t>
      </w:r>
      <w:r w:rsidR="00F93B63" w:rsidRPr="004B67C0">
        <w:rPr>
          <w:rFonts w:asciiTheme="minorHAnsi" w:hAnsiTheme="minorHAnsi" w:cstheme="minorHAnsi"/>
        </w:rPr>
        <w:t>…………………………</w:t>
      </w:r>
      <w:r w:rsidRPr="004B67C0">
        <w:rPr>
          <w:rFonts w:asciiTheme="minorHAnsi" w:hAnsiTheme="minorHAnsi" w:cstheme="minorHAnsi"/>
        </w:rPr>
        <w:t xml:space="preserve"> tel. …………………………</w:t>
      </w:r>
    </w:p>
    <w:p w14:paraId="0D08CB1A" w14:textId="77777777" w:rsidR="006F4AFF" w:rsidRPr="004B67C0" w:rsidRDefault="006F4AFF" w:rsidP="00302D56">
      <w:pPr>
        <w:jc w:val="both"/>
        <w:rPr>
          <w:rFonts w:asciiTheme="minorHAnsi" w:hAnsiTheme="minorHAnsi" w:cstheme="minorHAnsi"/>
          <w:lang w:eastAsia="pl-PL"/>
        </w:rPr>
      </w:pPr>
    </w:p>
    <w:p w14:paraId="3BA662FB" w14:textId="77777777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OSOBA/Y ODPOWIEDZIALNA/E ZA REALIZACJĘ UMOWY:</w:t>
      </w:r>
    </w:p>
    <w:p w14:paraId="793014C4" w14:textId="3F9B9BE6" w:rsidR="006F1D63" w:rsidRPr="004B67C0" w:rsidRDefault="006F1D63" w:rsidP="00302D56">
      <w:pPr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Imię i nazwisko: …………………………</w:t>
      </w:r>
      <w:r w:rsidR="0098505D" w:rsidRPr="004B67C0">
        <w:rPr>
          <w:rFonts w:asciiTheme="minorHAnsi" w:hAnsiTheme="minorHAnsi" w:cstheme="minorHAnsi"/>
        </w:rPr>
        <w:t>…………………………</w:t>
      </w:r>
      <w:r w:rsidRPr="004B67C0">
        <w:rPr>
          <w:rFonts w:asciiTheme="minorHAnsi" w:hAnsiTheme="minorHAnsi" w:cstheme="minorHAnsi"/>
        </w:rPr>
        <w:t xml:space="preserve"> tel. …………………………</w:t>
      </w:r>
    </w:p>
    <w:p w14:paraId="3FD47B27" w14:textId="77777777" w:rsidR="00F969C7" w:rsidRPr="004B67C0" w:rsidRDefault="00F969C7" w:rsidP="00302D56">
      <w:pPr>
        <w:jc w:val="both"/>
        <w:rPr>
          <w:rFonts w:asciiTheme="minorHAnsi" w:hAnsiTheme="minorHAnsi" w:cstheme="minorHAnsi"/>
        </w:rPr>
      </w:pPr>
    </w:p>
    <w:p w14:paraId="545E071E" w14:textId="77777777" w:rsidR="006F1D63" w:rsidRPr="004B67C0" w:rsidRDefault="006F1D63" w:rsidP="00394BB6">
      <w:pPr>
        <w:pStyle w:val="Akapitzlist"/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lang w:eastAsia="pl-PL"/>
        </w:rPr>
      </w:pPr>
      <w:r w:rsidRPr="004B67C0">
        <w:rPr>
          <w:rFonts w:asciiTheme="minorHAnsi" w:hAnsiTheme="minorHAnsi" w:cstheme="minorHAnsi"/>
        </w:rPr>
        <w:t>ZAŁĄCZNIKI DO FORMULARZA OFERTY:</w:t>
      </w:r>
    </w:p>
    <w:p w14:paraId="3643EADB" w14:textId="77777777" w:rsidR="006F1D63" w:rsidRPr="004B67C0" w:rsidRDefault="006F1D63" w:rsidP="00394BB6">
      <w:pPr>
        <w:numPr>
          <w:ilvl w:val="0"/>
          <w:numId w:val="5"/>
        </w:num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…………………………</w:t>
      </w:r>
    </w:p>
    <w:p w14:paraId="6695AF0B" w14:textId="77777777" w:rsidR="006F1D63" w:rsidRPr="004B67C0" w:rsidRDefault="006F1D63" w:rsidP="00302D56">
      <w:p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…  …………………………</w:t>
      </w:r>
    </w:p>
    <w:p w14:paraId="176930E2" w14:textId="77777777" w:rsidR="006F1D63" w:rsidRPr="004B67C0" w:rsidRDefault="006F1D63" w:rsidP="00302D56">
      <w:pPr>
        <w:ind w:right="-28"/>
        <w:jc w:val="both"/>
        <w:rPr>
          <w:rFonts w:asciiTheme="minorHAnsi" w:hAnsiTheme="minorHAnsi" w:cstheme="minorHAnsi"/>
        </w:rPr>
      </w:pPr>
      <w:r w:rsidRPr="004B67C0">
        <w:rPr>
          <w:rFonts w:asciiTheme="minorHAnsi" w:hAnsiTheme="minorHAnsi" w:cstheme="minorHAnsi"/>
        </w:rPr>
        <w:t>…  …………………………</w:t>
      </w:r>
    </w:p>
    <w:p w14:paraId="3814ABA7" w14:textId="77777777" w:rsidR="009A6EAE" w:rsidRPr="004B67C0" w:rsidRDefault="009A6EAE" w:rsidP="00302D56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C0A09B3" w14:textId="23896B0B" w:rsidR="009A6EAE" w:rsidRPr="004B67C0" w:rsidRDefault="009A6EAE" w:rsidP="00302D56">
      <w:pPr>
        <w:tabs>
          <w:tab w:val="left" w:pos="619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9DC4642" w14:textId="77777777" w:rsidR="009A6EAE" w:rsidRPr="004B67C0" w:rsidRDefault="009A6EAE" w:rsidP="00302D56">
      <w:pPr>
        <w:tabs>
          <w:tab w:val="left" w:pos="619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CB5DD4C" w14:textId="79F2F51B" w:rsidR="0070359F" w:rsidRPr="004B67C0" w:rsidRDefault="0070359F" w:rsidP="00302D56">
      <w:pPr>
        <w:tabs>
          <w:tab w:val="left" w:pos="5040"/>
        </w:tabs>
        <w:jc w:val="both"/>
        <w:rPr>
          <w:rFonts w:asciiTheme="minorHAnsi" w:hAnsiTheme="minorHAnsi" w:cstheme="minorHAnsi"/>
          <w:i/>
        </w:rPr>
      </w:pPr>
      <w:r w:rsidRPr="004B67C0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podpis osoby/ób umocowanej/ych</w:t>
      </w:r>
    </w:p>
    <w:p w14:paraId="7822DE4F" w14:textId="30BD9E73" w:rsidR="009A6EAE" w:rsidRPr="004B67C0" w:rsidRDefault="00F21D16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  <w:r w:rsidRPr="004B67C0">
        <w:rPr>
          <w:rFonts w:asciiTheme="minorHAnsi" w:hAnsiTheme="minorHAnsi" w:cstheme="minorHAnsi"/>
          <w:i/>
        </w:rPr>
        <w:t xml:space="preserve">                                                </w:t>
      </w:r>
      <w:r w:rsidR="0070359F" w:rsidRPr="004B67C0">
        <w:rPr>
          <w:rFonts w:asciiTheme="minorHAnsi" w:hAnsiTheme="minorHAnsi" w:cstheme="minorHAnsi"/>
          <w:i/>
        </w:rPr>
        <w:t>do reprezentowania Wykonawcy</w:t>
      </w:r>
    </w:p>
    <w:p w14:paraId="52AD64CA" w14:textId="71A7548A" w:rsidR="009A6EAE" w:rsidRPr="004B67C0" w:rsidRDefault="009A6EAE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3B63139D" w14:textId="62F45403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5247D918" w14:textId="29605E0A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710463D2" w14:textId="50766659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6941564C" w14:textId="0A988604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185A0A38" w14:textId="5146B3C0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206AA970" w14:textId="36F2FB9D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22AB8C48" w14:textId="2A315C42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42AD08FF" w14:textId="033F013F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231F82DD" w14:textId="0AEC1BE0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1EF624B6" w14:textId="63EB26C4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4F3B2670" w14:textId="2B3E6C7B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14D483B4" w14:textId="37CD3BC6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577AFB49" w14:textId="24070FFD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3DFD290A" w14:textId="341C2D17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37FA97A2" w14:textId="2397F83F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181B4CED" w14:textId="6A62D0E0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6BF404BA" w14:textId="0B664E3B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6ED3EE3E" w14:textId="57C8B3B7" w:rsidR="009F67D1" w:rsidRPr="004B67C0" w:rsidRDefault="009F67D1" w:rsidP="009F67D1">
      <w:pPr>
        <w:tabs>
          <w:tab w:val="left" w:pos="8083"/>
        </w:tabs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  <w:r w:rsidRPr="004B67C0">
        <w:rPr>
          <w:rFonts w:asciiTheme="minorHAnsi" w:hAnsiTheme="minorHAnsi" w:cstheme="minorHAnsi"/>
          <w:bCs/>
          <w:iCs/>
        </w:rPr>
        <w:lastRenderedPageBreak/>
        <w:tab/>
        <w:t>Załącznik nr 2 do FO</w:t>
      </w:r>
    </w:p>
    <w:p w14:paraId="4F08C95A" w14:textId="1F216C3F" w:rsidR="009F67D1" w:rsidRPr="004B67C0" w:rsidRDefault="009F67D1" w:rsidP="00302D56">
      <w:pPr>
        <w:spacing w:line="276" w:lineRule="auto"/>
        <w:ind w:left="4247"/>
        <w:jc w:val="both"/>
        <w:rPr>
          <w:rFonts w:asciiTheme="minorHAnsi" w:hAnsiTheme="minorHAnsi" w:cstheme="minorHAnsi"/>
          <w:bCs/>
          <w:iCs/>
        </w:rPr>
      </w:pPr>
    </w:p>
    <w:p w14:paraId="3FAB76D8" w14:textId="2FFB14F6" w:rsidR="009F67D1" w:rsidRPr="004B67C0" w:rsidRDefault="009F67D1" w:rsidP="003927A4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11B54BC0" w14:textId="63ACFE43" w:rsidR="009F67D1" w:rsidRPr="004B67C0" w:rsidRDefault="009F67D1" w:rsidP="009F67D1">
      <w:pPr>
        <w:tabs>
          <w:tab w:val="center" w:pos="4896"/>
          <w:tab w:val="right" w:pos="9432"/>
        </w:tabs>
        <w:suppressAutoHyphens w:val="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4B67C0">
        <w:rPr>
          <w:rFonts w:asciiTheme="minorHAnsi" w:eastAsia="Calibri" w:hAnsiTheme="minorHAnsi" w:cstheme="minorHAnsi"/>
          <w:b/>
          <w:lang w:eastAsia="en-US"/>
        </w:rPr>
        <w:t>WYKAZ USŁUG WYKONANYCH W OKRESIE OSTATNICH 5 LAT</w:t>
      </w:r>
    </w:p>
    <w:p w14:paraId="7327C0B1" w14:textId="77777777" w:rsidR="009F67D1" w:rsidRPr="004B67C0" w:rsidRDefault="009F67D1" w:rsidP="009F67D1">
      <w:pPr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</w:p>
    <w:p w14:paraId="57182C21" w14:textId="0E3858AE" w:rsidR="009F67D1" w:rsidRPr="004B67C0" w:rsidRDefault="003927A4" w:rsidP="009F67D1">
      <w:pPr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  <w:r w:rsidRPr="004B67C0">
        <w:rPr>
          <w:rFonts w:asciiTheme="minorHAnsi" w:eastAsia="Calibri" w:hAnsiTheme="minorHAnsi" w:cstheme="minorHAnsi"/>
          <w:lang w:eastAsia="en-US"/>
        </w:rPr>
        <w:t>Przygotowanie kompletnej dokumentacji aplikacyjnej do  postępowania organizowanego przez Fundusze Europejskie dla Śląskiego 2021-2027 w ramach działania nr 2.2 Efektywność energetyczna budynków użyteczności publicznej – ZIT na zadanie: Podniesienie efektywności energetycznej budynków Klinicznego Szpitala Psychiatrycznego SPZOZ w Rybniku</w:t>
      </w:r>
    </w:p>
    <w:p w14:paraId="22616B85" w14:textId="77777777" w:rsidR="009F67D1" w:rsidRPr="004B67C0" w:rsidRDefault="009F67D1" w:rsidP="009F67D1">
      <w:pPr>
        <w:tabs>
          <w:tab w:val="center" w:pos="4896"/>
          <w:tab w:val="right" w:pos="9432"/>
        </w:tabs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</w:p>
    <w:p w14:paraId="0E6686A4" w14:textId="77777777" w:rsidR="009F67D1" w:rsidRPr="004B67C0" w:rsidRDefault="009F67D1" w:rsidP="009F67D1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4B67C0">
        <w:rPr>
          <w:rFonts w:asciiTheme="minorHAnsi" w:hAnsiTheme="minorHAnsi" w:cstheme="minorHAnsi"/>
          <w:bCs/>
          <w:lang w:eastAsia="pl-PL"/>
        </w:rPr>
        <w:t>NAZWA WYKONAWCY: …………………………………………………………………………………</w:t>
      </w:r>
    </w:p>
    <w:p w14:paraId="0E47F355" w14:textId="77777777" w:rsidR="009F67D1" w:rsidRPr="004B67C0" w:rsidRDefault="009F67D1" w:rsidP="009F67D1">
      <w:pPr>
        <w:tabs>
          <w:tab w:val="center" w:pos="4896"/>
          <w:tab w:val="right" w:pos="9432"/>
        </w:tabs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  <w:r w:rsidRPr="004B67C0">
        <w:rPr>
          <w:rFonts w:asciiTheme="minorHAnsi" w:eastAsia="Calibri" w:hAnsiTheme="minorHAnsi" w:cstheme="minorHAnsi"/>
          <w:lang w:eastAsia="en-US"/>
        </w:rPr>
        <w:t>ADRES: ……………………………………………………………………………………………………..</w:t>
      </w:r>
    </w:p>
    <w:p w14:paraId="794ECEBB" w14:textId="77777777" w:rsidR="009F67D1" w:rsidRPr="004B67C0" w:rsidRDefault="009F67D1" w:rsidP="009F67D1">
      <w:pPr>
        <w:tabs>
          <w:tab w:val="center" w:pos="4896"/>
          <w:tab w:val="right" w:pos="9432"/>
        </w:tabs>
        <w:suppressAutoHyphens w:val="0"/>
        <w:rPr>
          <w:rFonts w:asciiTheme="minorHAnsi" w:eastAsia="Calibri" w:hAnsiTheme="minorHAnsi" w:cstheme="minorHAnsi"/>
          <w:bCs/>
          <w:lang w:eastAsia="en-US"/>
        </w:rPr>
      </w:pPr>
    </w:p>
    <w:p w14:paraId="5F5DC761" w14:textId="77777777" w:rsidR="009F67D1" w:rsidRPr="004B67C0" w:rsidRDefault="009F67D1" w:rsidP="009F67D1">
      <w:pPr>
        <w:tabs>
          <w:tab w:val="center" w:pos="4896"/>
          <w:tab w:val="right" w:pos="9432"/>
        </w:tabs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610"/>
        <w:gridCol w:w="2234"/>
        <w:gridCol w:w="1203"/>
        <w:gridCol w:w="1441"/>
        <w:gridCol w:w="1448"/>
      </w:tblGrid>
      <w:tr w:rsidR="009F67D1" w:rsidRPr="004B67C0" w14:paraId="7F04C571" w14:textId="77777777" w:rsidTr="007B4B28">
        <w:trPr>
          <w:jc w:val="center"/>
        </w:trPr>
        <w:tc>
          <w:tcPr>
            <w:tcW w:w="2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6C05D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>Nazwa Wykonawcy (podmiotu) wykazującego posiadane doświadczenie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6762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 xml:space="preserve">Nazwa podmiotu, na rzecz którego usługi zostały wykonane </w:t>
            </w:r>
          </w:p>
          <w:p w14:paraId="66D0EBE6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>i miejsce ich wykonania</w:t>
            </w:r>
          </w:p>
        </w:tc>
        <w:tc>
          <w:tcPr>
            <w:tcW w:w="3735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B376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>Rodzaj usług składający się na przedmiot wykonanego zamówienia</w:t>
            </w:r>
          </w:p>
          <w:p w14:paraId="4E4FBF0F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i/>
                <w:lang w:eastAsia="en-US"/>
              </w:rPr>
              <w:t>(należy podać informacje, na podstawie których Zamawiający będzie mógł jednoznacznie stwierdzić spełnianie przez Wykonawcę warunku udziału</w:t>
            </w:r>
            <w:r w:rsidRPr="004B67C0">
              <w:rPr>
                <w:rFonts w:asciiTheme="minorHAnsi" w:eastAsia="Calibri" w:hAnsiTheme="minorHAnsi" w:cstheme="minorHAnsi"/>
                <w:i/>
                <w:lang w:eastAsia="en-US"/>
              </w:rPr>
              <w:br/>
              <w:t>w postępowaniu)</w:t>
            </w:r>
          </w:p>
        </w:tc>
        <w:tc>
          <w:tcPr>
            <w:tcW w:w="1640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6192C4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>Wartość brutto</w:t>
            </w:r>
          </w:p>
          <w:p w14:paraId="0E484DC3" w14:textId="14879CC8" w:rsidR="009F67D1" w:rsidRPr="004B67C0" w:rsidRDefault="0070165A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>inwestycji</w:t>
            </w:r>
          </w:p>
          <w:p w14:paraId="06DBDC2E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lang w:eastAsia="en-US"/>
              </w:rPr>
              <w:t>[PLN]</w:t>
            </w:r>
          </w:p>
        </w:tc>
        <w:tc>
          <w:tcPr>
            <w:tcW w:w="3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9A75E0" w14:textId="77777777" w:rsidR="009F67D1" w:rsidRPr="004B67C0" w:rsidRDefault="009F67D1" w:rsidP="007B4B28">
            <w:pPr>
              <w:keepNext/>
              <w:keepLines/>
              <w:suppressAutoHyphens w:val="0"/>
              <w:spacing w:before="40"/>
              <w:jc w:val="center"/>
              <w:outlineLvl w:val="1"/>
              <w:rPr>
                <w:rFonts w:asciiTheme="minorHAnsi" w:hAnsiTheme="minorHAnsi" w:cstheme="minorHAnsi"/>
                <w:lang w:eastAsia="en-US"/>
              </w:rPr>
            </w:pPr>
            <w:r w:rsidRPr="004B67C0">
              <w:rPr>
                <w:rFonts w:asciiTheme="minorHAnsi" w:hAnsiTheme="minorHAnsi" w:cstheme="minorHAnsi"/>
                <w:lang w:eastAsia="en-US"/>
              </w:rPr>
              <w:t>Termin wykonania zamówienia</w:t>
            </w:r>
          </w:p>
          <w:p w14:paraId="2FA8EFD0" w14:textId="77777777" w:rsidR="009F67D1" w:rsidRPr="004B67C0" w:rsidRDefault="009F67D1" w:rsidP="007B4B28">
            <w:pPr>
              <w:suppressAutoHyphens w:val="0"/>
              <w:jc w:val="center"/>
              <w:rPr>
                <w:rFonts w:asciiTheme="minorHAnsi" w:eastAsia="Calibri" w:hAnsiTheme="minorHAnsi" w:cstheme="minorHAnsi"/>
                <w:i/>
                <w:lang w:eastAsia="en-US"/>
              </w:rPr>
            </w:pPr>
            <w:r w:rsidRPr="004B67C0">
              <w:rPr>
                <w:rFonts w:asciiTheme="minorHAnsi" w:eastAsia="Calibri" w:hAnsiTheme="minorHAnsi" w:cstheme="minorHAnsi"/>
                <w:i/>
                <w:lang w:eastAsia="en-US"/>
              </w:rPr>
              <w:t>(należy podać dzień, miesiąc</w:t>
            </w:r>
            <w:r w:rsidRPr="004B67C0">
              <w:rPr>
                <w:rFonts w:asciiTheme="minorHAnsi" w:eastAsia="Calibri" w:hAnsiTheme="minorHAnsi" w:cstheme="minorHAnsi"/>
                <w:i/>
                <w:lang w:eastAsia="en-US"/>
              </w:rPr>
              <w:br/>
              <w:t>i rok - zgodnie z zawartą umową)</w:t>
            </w:r>
          </w:p>
        </w:tc>
      </w:tr>
      <w:tr w:rsidR="0070165A" w:rsidRPr="004B67C0" w14:paraId="1726EB97" w14:textId="77777777" w:rsidTr="007B4B28">
        <w:trPr>
          <w:jc w:val="center"/>
        </w:trPr>
        <w:tc>
          <w:tcPr>
            <w:tcW w:w="268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779CE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A7C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28A43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00EDD32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88B20" w14:textId="77777777" w:rsidR="009F67D1" w:rsidRPr="004B67C0" w:rsidRDefault="009F67D1" w:rsidP="007B4B28">
            <w:pPr>
              <w:keepNext/>
              <w:keepLines/>
              <w:suppressAutoHyphens w:val="0"/>
              <w:spacing w:before="40"/>
              <w:jc w:val="center"/>
              <w:outlineLvl w:val="1"/>
              <w:rPr>
                <w:rFonts w:asciiTheme="minorHAnsi" w:hAnsiTheme="minorHAnsi" w:cstheme="minorHAnsi"/>
                <w:lang w:eastAsia="en-US"/>
              </w:rPr>
            </w:pPr>
            <w:r w:rsidRPr="004B67C0">
              <w:rPr>
                <w:rFonts w:asciiTheme="minorHAnsi" w:hAnsiTheme="minorHAnsi" w:cstheme="minorHAnsi"/>
                <w:lang w:eastAsia="en-US"/>
              </w:rPr>
              <w:t>Rozpoczęcie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E1ACC" w14:textId="77777777" w:rsidR="009F67D1" w:rsidRPr="004B67C0" w:rsidRDefault="009F67D1" w:rsidP="007B4B28">
            <w:pPr>
              <w:keepNext/>
              <w:keepLines/>
              <w:suppressAutoHyphens w:val="0"/>
              <w:spacing w:before="40"/>
              <w:jc w:val="center"/>
              <w:outlineLvl w:val="1"/>
              <w:rPr>
                <w:rFonts w:asciiTheme="minorHAnsi" w:hAnsiTheme="minorHAnsi" w:cstheme="minorHAnsi"/>
                <w:lang w:eastAsia="en-US"/>
              </w:rPr>
            </w:pPr>
            <w:r w:rsidRPr="004B67C0">
              <w:rPr>
                <w:rFonts w:asciiTheme="minorHAnsi" w:hAnsiTheme="minorHAnsi" w:cstheme="minorHAnsi"/>
                <w:lang w:eastAsia="en-US"/>
              </w:rPr>
              <w:t>Zakończenie</w:t>
            </w:r>
          </w:p>
        </w:tc>
      </w:tr>
      <w:tr w:rsidR="0070165A" w:rsidRPr="004B67C0" w14:paraId="7EA45FB3" w14:textId="77777777" w:rsidTr="007B4B28">
        <w:trPr>
          <w:jc w:val="center"/>
        </w:trPr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8AD7D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5FA3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5D824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3E1B484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2B2E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06DE3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0165A" w:rsidRPr="004B67C0" w14:paraId="0A1BC174" w14:textId="77777777" w:rsidTr="007B4B28">
        <w:trPr>
          <w:jc w:val="center"/>
        </w:trPr>
        <w:tc>
          <w:tcPr>
            <w:tcW w:w="268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2F845C0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9883A3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AFEB020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B79707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29C92D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1790D4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0165A" w:rsidRPr="004B67C0" w14:paraId="1E5502F9" w14:textId="77777777" w:rsidTr="007B4B28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79A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C15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301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9AE1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872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E09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0165A" w:rsidRPr="004B67C0" w14:paraId="6DBDAF0B" w14:textId="77777777" w:rsidTr="007B4B28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AAC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582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1F1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BD0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C6C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741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70165A" w:rsidRPr="004B67C0" w14:paraId="0F0D3CBF" w14:textId="77777777" w:rsidTr="007B4B28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2F4F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BC58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339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0B9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9D5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4F1" w14:textId="77777777" w:rsidR="009F67D1" w:rsidRPr="004B67C0" w:rsidRDefault="009F67D1" w:rsidP="007B4B28">
            <w:pPr>
              <w:tabs>
                <w:tab w:val="center" w:pos="4896"/>
                <w:tab w:val="right" w:pos="9432"/>
              </w:tabs>
              <w:suppressAutoHyphens w:val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9E031E6" w14:textId="77777777" w:rsidR="009F67D1" w:rsidRPr="004B67C0" w:rsidRDefault="009F67D1" w:rsidP="009F67D1">
      <w:pPr>
        <w:tabs>
          <w:tab w:val="center" w:pos="4896"/>
          <w:tab w:val="right" w:pos="9432"/>
        </w:tabs>
        <w:suppressAutoHyphens w:val="0"/>
        <w:jc w:val="center"/>
        <w:rPr>
          <w:rFonts w:asciiTheme="minorHAnsi" w:eastAsia="Calibri" w:hAnsiTheme="minorHAnsi" w:cstheme="minorHAnsi"/>
          <w:lang w:eastAsia="en-US"/>
        </w:rPr>
      </w:pPr>
    </w:p>
    <w:p w14:paraId="78E6F51B" w14:textId="77777777" w:rsidR="009F67D1" w:rsidRPr="004B67C0" w:rsidRDefault="009F67D1" w:rsidP="009F67D1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F56019F" w14:textId="77777777" w:rsidR="009F67D1" w:rsidRPr="004B67C0" w:rsidRDefault="009F67D1" w:rsidP="009F67D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 xml:space="preserve">1. W przypadku większej ilości usług, wiersze należy powielić i stosownie wypełnić. </w:t>
      </w:r>
    </w:p>
    <w:p w14:paraId="3189117F" w14:textId="17BDF256" w:rsidR="009F67D1" w:rsidRPr="004B67C0" w:rsidRDefault="009F67D1" w:rsidP="009F67D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2. Do wykazu należy załączyć dowody określające,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- oświadczenie Wykonawcy.</w:t>
      </w:r>
    </w:p>
    <w:p w14:paraId="7270FBB7" w14:textId="77777777" w:rsidR="009F67D1" w:rsidRPr="004B67C0" w:rsidRDefault="009F67D1" w:rsidP="009F67D1">
      <w:pPr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 w:rsidRPr="004B67C0">
        <w:rPr>
          <w:rFonts w:asciiTheme="minorHAnsi" w:eastAsiaTheme="minorHAnsi" w:hAnsiTheme="minorHAnsi" w:cstheme="minorHAnsi"/>
          <w:color w:val="000000"/>
          <w:lang w:eastAsia="en-US"/>
        </w:rPr>
        <w:t>3. Jeżeli Wykonawca będzie polegał na zdolnościach zawodowych podmiotów udostępniających zasoby, niezależnie od charakteru prawnego łączących go z nimi stosunków prawnych, jest zobowiązany udowodnić Zamawiającemu, iż będzie dysponował niezbędnymi zasobami tych podmiotów do realizacji zamówienia. W tym celu musi w szczególności przedstawić zobowiązanie podmiotu udostępniającego zasoby do oddania mu do dyspozycji niezbędnych zasobów na potrzeby realizacji zamówienia.</w:t>
      </w:r>
    </w:p>
    <w:p w14:paraId="73759FBA" w14:textId="77777777" w:rsidR="009F67D1" w:rsidRPr="004B67C0" w:rsidRDefault="009F67D1" w:rsidP="009F67D1">
      <w:pPr>
        <w:tabs>
          <w:tab w:val="left" w:pos="6198"/>
        </w:tabs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</w:p>
    <w:p w14:paraId="027D9357" w14:textId="77777777" w:rsidR="009F67D1" w:rsidRPr="004B67C0" w:rsidRDefault="009F67D1" w:rsidP="009F67D1">
      <w:pPr>
        <w:tabs>
          <w:tab w:val="left" w:pos="6198"/>
        </w:tabs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</w:p>
    <w:p w14:paraId="268A3252" w14:textId="77777777" w:rsidR="009F67D1" w:rsidRPr="004B67C0" w:rsidRDefault="009F67D1" w:rsidP="009F67D1">
      <w:pPr>
        <w:tabs>
          <w:tab w:val="left" w:pos="6198"/>
        </w:tabs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</w:p>
    <w:p w14:paraId="1EB932BC" w14:textId="77777777" w:rsidR="009F67D1" w:rsidRPr="004B67C0" w:rsidRDefault="009F67D1" w:rsidP="009F67D1">
      <w:pPr>
        <w:tabs>
          <w:tab w:val="left" w:pos="6198"/>
        </w:tabs>
        <w:suppressAutoHyphens w:val="0"/>
        <w:jc w:val="both"/>
        <w:rPr>
          <w:rFonts w:asciiTheme="minorHAnsi" w:eastAsia="Calibri" w:hAnsiTheme="minorHAnsi" w:cstheme="minorHAnsi"/>
          <w:lang w:eastAsia="en-US"/>
        </w:rPr>
      </w:pPr>
    </w:p>
    <w:sectPr w:rsidR="009F67D1" w:rsidRPr="004B67C0" w:rsidSect="002B50F3">
      <w:footerReference w:type="default" r:id="rId16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F7DD" w14:textId="77777777" w:rsidR="00C46393" w:rsidRDefault="00C46393" w:rsidP="002D01DD">
      <w:r>
        <w:separator/>
      </w:r>
    </w:p>
  </w:endnote>
  <w:endnote w:type="continuationSeparator" w:id="0">
    <w:p w14:paraId="0BE21223" w14:textId="77777777" w:rsidR="00C46393" w:rsidRDefault="00C46393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C46393" w:rsidRPr="00AE239A" w:rsidRDefault="00C463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989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750F2" w:rsidRPr="00FF198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F1989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E750F2" w:rsidRPr="00FF198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14</w:t>
            </w:r>
            <w:r w:rsidRPr="00FF19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2C67" w14:textId="77777777" w:rsidR="00C46393" w:rsidRDefault="00C46393" w:rsidP="002D01DD">
      <w:r>
        <w:separator/>
      </w:r>
    </w:p>
  </w:footnote>
  <w:footnote w:type="continuationSeparator" w:id="0">
    <w:p w14:paraId="432053C0" w14:textId="77777777" w:rsidR="00C46393" w:rsidRDefault="00C46393" w:rsidP="002D0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4E5170"/>
    <w:multiLevelType w:val="hybridMultilevel"/>
    <w:tmpl w:val="39C834E4"/>
    <w:lvl w:ilvl="0" w:tplc="5260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5D158B"/>
    <w:multiLevelType w:val="hybridMultilevel"/>
    <w:tmpl w:val="9864D880"/>
    <w:lvl w:ilvl="0" w:tplc="33BC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CC4D2A"/>
    <w:multiLevelType w:val="hybridMultilevel"/>
    <w:tmpl w:val="B98A5920"/>
    <w:lvl w:ilvl="0" w:tplc="76A29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1C3216"/>
    <w:multiLevelType w:val="hybridMultilevel"/>
    <w:tmpl w:val="26167F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9D85816"/>
    <w:multiLevelType w:val="hybridMultilevel"/>
    <w:tmpl w:val="D30E6F04"/>
    <w:lvl w:ilvl="0" w:tplc="60B44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C78F7"/>
    <w:multiLevelType w:val="hybridMultilevel"/>
    <w:tmpl w:val="278683BC"/>
    <w:lvl w:ilvl="0" w:tplc="CF8CA6DE">
      <w:start w:val="1"/>
      <w:numFmt w:val="decimal"/>
      <w:suff w:val="space"/>
      <w:lvlText w:val="%1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D35"/>
    <w:multiLevelType w:val="hybridMultilevel"/>
    <w:tmpl w:val="587AA2D6"/>
    <w:lvl w:ilvl="0" w:tplc="DA024174">
      <w:start w:val="1"/>
      <w:numFmt w:val="decimal"/>
      <w:lvlText w:val="%1."/>
      <w:lvlJc w:val="left"/>
      <w:pPr>
        <w:ind w:left="284" w:hanging="284"/>
      </w:pPr>
      <w:rPr>
        <w:rFonts w:ascii="Calibri" w:hAnsi="Calibri" w:cs="Calibri" w:hint="default"/>
        <w:b w:val="0"/>
        <w:i w:val="0"/>
        <w:sz w:val="24"/>
      </w:rPr>
    </w:lvl>
    <w:lvl w:ilvl="1" w:tplc="CF8CA6DE">
      <w:start w:val="1"/>
      <w:numFmt w:val="decimal"/>
      <w:lvlText w:val="%2)"/>
      <w:lvlJc w:val="left"/>
      <w:pPr>
        <w:ind w:left="567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6A35E2"/>
    <w:multiLevelType w:val="hybridMultilevel"/>
    <w:tmpl w:val="981610F4"/>
    <w:lvl w:ilvl="0" w:tplc="4546F0D2">
      <w:start w:val="7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38AB"/>
    <w:multiLevelType w:val="hybridMultilevel"/>
    <w:tmpl w:val="7CE61D48"/>
    <w:lvl w:ilvl="0" w:tplc="2E2A53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93371"/>
    <w:multiLevelType w:val="hybridMultilevel"/>
    <w:tmpl w:val="F26821A4"/>
    <w:lvl w:ilvl="0" w:tplc="3EE2B10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1C2E3A34"/>
    <w:multiLevelType w:val="hybridMultilevel"/>
    <w:tmpl w:val="B2BEA3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22684C9E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D631E1B"/>
    <w:multiLevelType w:val="hybridMultilevel"/>
    <w:tmpl w:val="2C726B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D85219B"/>
    <w:multiLevelType w:val="hybridMultilevel"/>
    <w:tmpl w:val="FBCA1786"/>
    <w:lvl w:ilvl="0" w:tplc="9BF470C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B21FC"/>
    <w:multiLevelType w:val="hybridMultilevel"/>
    <w:tmpl w:val="B3927F78"/>
    <w:lvl w:ilvl="0" w:tplc="A5682DD8">
      <w:start w:val="1"/>
      <w:numFmt w:val="decimal"/>
      <w:lvlText w:val="%1)"/>
      <w:lvlJc w:val="left"/>
      <w:pPr>
        <w:ind w:left="284" w:hanging="284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51BCF04E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16F0A"/>
    <w:multiLevelType w:val="hybridMultilevel"/>
    <w:tmpl w:val="B58438F4"/>
    <w:lvl w:ilvl="0" w:tplc="33F21D42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C058D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B942CEDA">
      <w:numFmt w:val="bullet"/>
      <w:lvlText w:val=""/>
      <w:lvlJc w:val="left"/>
      <w:pPr>
        <w:ind w:left="2925" w:hanging="405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64304"/>
    <w:multiLevelType w:val="hybridMultilevel"/>
    <w:tmpl w:val="BFBE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9291C"/>
    <w:multiLevelType w:val="hybridMultilevel"/>
    <w:tmpl w:val="96D294D8"/>
    <w:lvl w:ilvl="0" w:tplc="4A3675F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C21E4"/>
    <w:multiLevelType w:val="hybridMultilevel"/>
    <w:tmpl w:val="AEC8B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28C8D8">
      <w:start w:val="1"/>
      <w:numFmt w:val="decimal"/>
      <w:suff w:val="space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026"/>
    <w:multiLevelType w:val="hybridMultilevel"/>
    <w:tmpl w:val="771AB4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33B5F14"/>
    <w:multiLevelType w:val="hybridMultilevel"/>
    <w:tmpl w:val="AFD29B00"/>
    <w:lvl w:ilvl="0" w:tplc="BB86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011A5"/>
    <w:multiLevelType w:val="hybridMultilevel"/>
    <w:tmpl w:val="F05EEF76"/>
    <w:lvl w:ilvl="0" w:tplc="179069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63A1B"/>
    <w:multiLevelType w:val="hybridMultilevel"/>
    <w:tmpl w:val="DE284082"/>
    <w:lvl w:ilvl="0" w:tplc="B06A4FB8">
      <w:start w:val="1"/>
      <w:numFmt w:val="decimal"/>
      <w:lvlText w:val="%1."/>
      <w:lvlJc w:val="left"/>
      <w:pPr>
        <w:ind w:left="768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5D1661E1"/>
    <w:multiLevelType w:val="hybridMultilevel"/>
    <w:tmpl w:val="0AFCAD54"/>
    <w:lvl w:ilvl="0" w:tplc="A4FE2BCE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BE7"/>
    <w:multiLevelType w:val="hybridMultilevel"/>
    <w:tmpl w:val="7E68BE38"/>
    <w:lvl w:ilvl="0" w:tplc="43301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450C1"/>
    <w:multiLevelType w:val="hybridMultilevel"/>
    <w:tmpl w:val="6686A428"/>
    <w:lvl w:ilvl="0" w:tplc="6D48D6F0">
      <w:start w:val="3"/>
      <w:numFmt w:val="decimal"/>
      <w:suff w:val="space"/>
      <w:lvlText w:val="%1."/>
      <w:lvlJc w:val="left"/>
      <w:pPr>
        <w:ind w:left="284" w:hanging="284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B0BED"/>
    <w:multiLevelType w:val="hybridMultilevel"/>
    <w:tmpl w:val="5C22F8C4"/>
    <w:lvl w:ilvl="0" w:tplc="25B87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F795A"/>
    <w:multiLevelType w:val="hybridMultilevel"/>
    <w:tmpl w:val="A952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47032"/>
    <w:multiLevelType w:val="hybridMultilevel"/>
    <w:tmpl w:val="DC2401C2"/>
    <w:lvl w:ilvl="0" w:tplc="B06A4FB8">
      <w:start w:val="1"/>
      <w:numFmt w:val="decimal"/>
      <w:suff w:val="space"/>
      <w:lvlText w:val="%1."/>
      <w:lvlJc w:val="left"/>
      <w:pPr>
        <w:ind w:left="644" w:hanging="284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1298"/>
    <w:multiLevelType w:val="hybridMultilevel"/>
    <w:tmpl w:val="712040C2"/>
    <w:lvl w:ilvl="0" w:tplc="9C782214">
      <w:start w:val="1"/>
      <w:numFmt w:val="decimal"/>
      <w:lvlText w:val="%1."/>
      <w:lvlJc w:val="left"/>
      <w:pPr>
        <w:ind w:left="284" w:hanging="284"/>
      </w:pPr>
      <w:rPr>
        <w:rFonts w:asciiTheme="minorHAnsi" w:hAnsiTheme="minorHAnsi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8"/>
  </w:num>
  <w:num w:numId="5">
    <w:abstractNumId w:val="29"/>
  </w:num>
  <w:num w:numId="6">
    <w:abstractNumId w:val="4"/>
  </w:num>
  <w:num w:numId="7">
    <w:abstractNumId w:val="23"/>
  </w:num>
  <w:num w:numId="8">
    <w:abstractNumId w:val="13"/>
  </w:num>
  <w:num w:numId="9">
    <w:abstractNumId w:val="17"/>
  </w:num>
  <w:num w:numId="10">
    <w:abstractNumId w:val="14"/>
  </w:num>
  <w:num w:numId="11">
    <w:abstractNumId w:val="17"/>
    <w:lvlOverride w:ilvl="0">
      <w:lvl w:ilvl="0" w:tplc="A5682DD8">
        <w:start w:val="1"/>
        <w:numFmt w:val="decimal"/>
        <w:suff w:val="space"/>
        <w:lvlText w:val="%1)"/>
        <w:lvlJc w:val="left"/>
        <w:pPr>
          <w:ind w:left="284" w:hanging="284"/>
        </w:pPr>
        <w:rPr>
          <w:rFonts w:hint="default"/>
          <w:strike w:val="0"/>
          <w:sz w:val="24"/>
          <w:szCs w:val="24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C058D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1BCF0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2"/>
  </w:num>
  <w:num w:numId="13">
    <w:abstractNumId w:val="27"/>
  </w:num>
  <w:num w:numId="14">
    <w:abstractNumId w:val="9"/>
  </w:num>
  <w:num w:numId="15">
    <w:abstractNumId w:val="21"/>
  </w:num>
  <w:num w:numId="16">
    <w:abstractNumId w:val="15"/>
  </w:num>
  <w:num w:numId="17">
    <w:abstractNumId w:val="26"/>
  </w:num>
  <w:num w:numId="18">
    <w:abstractNumId w:val="10"/>
  </w:num>
  <w:num w:numId="19">
    <w:abstractNumId w:val="28"/>
  </w:num>
  <w:num w:numId="20">
    <w:abstractNumId w:val="22"/>
  </w:num>
  <w:num w:numId="21">
    <w:abstractNumId w:val="16"/>
  </w:num>
  <w:num w:numId="22">
    <w:abstractNumId w:val="19"/>
  </w:num>
  <w:num w:numId="23">
    <w:abstractNumId w:val="20"/>
  </w:num>
  <w:num w:numId="24">
    <w:abstractNumId w:val="11"/>
  </w:num>
  <w:num w:numId="25">
    <w:abstractNumId w:val="30"/>
  </w:num>
  <w:num w:numId="26">
    <w:abstractNumId w:val="12"/>
  </w:num>
  <w:num w:numId="27">
    <w:abstractNumId w:val="7"/>
  </w:num>
  <w:num w:numId="28">
    <w:abstractNumId w:val="31"/>
  </w:num>
  <w:num w:numId="29">
    <w:abstractNumId w:val="24"/>
  </w:num>
  <w:num w:numId="3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DD"/>
    <w:rsid w:val="0000034A"/>
    <w:rsid w:val="00003B95"/>
    <w:rsid w:val="000041AE"/>
    <w:rsid w:val="00004E2C"/>
    <w:rsid w:val="00004E43"/>
    <w:rsid w:val="00007B88"/>
    <w:rsid w:val="000114D4"/>
    <w:rsid w:val="00011DF4"/>
    <w:rsid w:val="00014B94"/>
    <w:rsid w:val="00015117"/>
    <w:rsid w:val="000169B5"/>
    <w:rsid w:val="00022106"/>
    <w:rsid w:val="00024164"/>
    <w:rsid w:val="000241E7"/>
    <w:rsid w:val="0002596D"/>
    <w:rsid w:val="0002748D"/>
    <w:rsid w:val="00027DD0"/>
    <w:rsid w:val="00030C08"/>
    <w:rsid w:val="00031B60"/>
    <w:rsid w:val="00031E7D"/>
    <w:rsid w:val="00032C37"/>
    <w:rsid w:val="00033385"/>
    <w:rsid w:val="000441AF"/>
    <w:rsid w:val="00046D64"/>
    <w:rsid w:val="000473DD"/>
    <w:rsid w:val="0004751F"/>
    <w:rsid w:val="00051327"/>
    <w:rsid w:val="00051A2F"/>
    <w:rsid w:val="000533B0"/>
    <w:rsid w:val="000541B3"/>
    <w:rsid w:val="00056DD1"/>
    <w:rsid w:val="000601AA"/>
    <w:rsid w:val="00063297"/>
    <w:rsid w:val="00063502"/>
    <w:rsid w:val="00065098"/>
    <w:rsid w:val="000654A4"/>
    <w:rsid w:val="00067915"/>
    <w:rsid w:val="00070160"/>
    <w:rsid w:val="00071264"/>
    <w:rsid w:val="000715FD"/>
    <w:rsid w:val="000747FB"/>
    <w:rsid w:val="000816BD"/>
    <w:rsid w:val="000829A4"/>
    <w:rsid w:val="00084A5A"/>
    <w:rsid w:val="00084C95"/>
    <w:rsid w:val="000857BC"/>
    <w:rsid w:val="00091978"/>
    <w:rsid w:val="0009593B"/>
    <w:rsid w:val="0009698C"/>
    <w:rsid w:val="00096BD3"/>
    <w:rsid w:val="000A0437"/>
    <w:rsid w:val="000A17EC"/>
    <w:rsid w:val="000A77C9"/>
    <w:rsid w:val="000B0EB8"/>
    <w:rsid w:val="000B0EF6"/>
    <w:rsid w:val="000B4162"/>
    <w:rsid w:val="000B53B0"/>
    <w:rsid w:val="000B7F1A"/>
    <w:rsid w:val="000C050F"/>
    <w:rsid w:val="000C0C9F"/>
    <w:rsid w:val="000C25FD"/>
    <w:rsid w:val="000C30DF"/>
    <w:rsid w:val="000C37A8"/>
    <w:rsid w:val="000C4B81"/>
    <w:rsid w:val="000C5376"/>
    <w:rsid w:val="000C5C2D"/>
    <w:rsid w:val="000C5E52"/>
    <w:rsid w:val="000C5ECD"/>
    <w:rsid w:val="000C6A76"/>
    <w:rsid w:val="000C6ADA"/>
    <w:rsid w:val="000D040C"/>
    <w:rsid w:val="000D1CAD"/>
    <w:rsid w:val="000D24AA"/>
    <w:rsid w:val="000D287C"/>
    <w:rsid w:val="000E000D"/>
    <w:rsid w:val="000E0EAF"/>
    <w:rsid w:val="000E2A67"/>
    <w:rsid w:val="000E329A"/>
    <w:rsid w:val="000E35B8"/>
    <w:rsid w:val="000E3B97"/>
    <w:rsid w:val="000E4AC8"/>
    <w:rsid w:val="000E5C52"/>
    <w:rsid w:val="000E6207"/>
    <w:rsid w:val="000E6F5C"/>
    <w:rsid w:val="000F03A4"/>
    <w:rsid w:val="000F2A72"/>
    <w:rsid w:val="000F613F"/>
    <w:rsid w:val="000F7973"/>
    <w:rsid w:val="00101111"/>
    <w:rsid w:val="00103040"/>
    <w:rsid w:val="0010387C"/>
    <w:rsid w:val="00104140"/>
    <w:rsid w:val="001041BB"/>
    <w:rsid w:val="00104A43"/>
    <w:rsid w:val="00104DE1"/>
    <w:rsid w:val="00104F17"/>
    <w:rsid w:val="0010700B"/>
    <w:rsid w:val="00110A5A"/>
    <w:rsid w:val="00111047"/>
    <w:rsid w:val="00112472"/>
    <w:rsid w:val="001128D8"/>
    <w:rsid w:val="00113BBB"/>
    <w:rsid w:val="001203C4"/>
    <w:rsid w:val="0012140F"/>
    <w:rsid w:val="00121B35"/>
    <w:rsid w:val="00123D49"/>
    <w:rsid w:val="001249D4"/>
    <w:rsid w:val="00127578"/>
    <w:rsid w:val="00127F4A"/>
    <w:rsid w:val="001345CD"/>
    <w:rsid w:val="0013645C"/>
    <w:rsid w:val="001368FE"/>
    <w:rsid w:val="001425E9"/>
    <w:rsid w:val="00143368"/>
    <w:rsid w:val="0015064F"/>
    <w:rsid w:val="001523EF"/>
    <w:rsid w:val="00155631"/>
    <w:rsid w:val="00156D27"/>
    <w:rsid w:val="00156E8A"/>
    <w:rsid w:val="00157E48"/>
    <w:rsid w:val="001606E4"/>
    <w:rsid w:val="00161335"/>
    <w:rsid w:val="0016190F"/>
    <w:rsid w:val="00167FE1"/>
    <w:rsid w:val="00171A18"/>
    <w:rsid w:val="00171FB7"/>
    <w:rsid w:val="00175247"/>
    <w:rsid w:val="00176C25"/>
    <w:rsid w:val="00176EC7"/>
    <w:rsid w:val="00177849"/>
    <w:rsid w:val="00177A21"/>
    <w:rsid w:val="00180993"/>
    <w:rsid w:val="00180D4E"/>
    <w:rsid w:val="00180F8D"/>
    <w:rsid w:val="00181943"/>
    <w:rsid w:val="001858DA"/>
    <w:rsid w:val="001912FE"/>
    <w:rsid w:val="00191307"/>
    <w:rsid w:val="0019265F"/>
    <w:rsid w:val="00195606"/>
    <w:rsid w:val="001971FC"/>
    <w:rsid w:val="001A071E"/>
    <w:rsid w:val="001A0B11"/>
    <w:rsid w:val="001A3A51"/>
    <w:rsid w:val="001A414E"/>
    <w:rsid w:val="001A7B78"/>
    <w:rsid w:val="001A7FE7"/>
    <w:rsid w:val="001B102E"/>
    <w:rsid w:val="001B1A47"/>
    <w:rsid w:val="001B28E8"/>
    <w:rsid w:val="001B2924"/>
    <w:rsid w:val="001B4C42"/>
    <w:rsid w:val="001B6DBC"/>
    <w:rsid w:val="001B756D"/>
    <w:rsid w:val="001C14A1"/>
    <w:rsid w:val="001C1B81"/>
    <w:rsid w:val="001C425C"/>
    <w:rsid w:val="001C6F27"/>
    <w:rsid w:val="001D0152"/>
    <w:rsid w:val="001D26C3"/>
    <w:rsid w:val="001D650B"/>
    <w:rsid w:val="001D77A4"/>
    <w:rsid w:val="001E037E"/>
    <w:rsid w:val="001E3544"/>
    <w:rsid w:val="001E7533"/>
    <w:rsid w:val="001F1D4C"/>
    <w:rsid w:val="001F1E16"/>
    <w:rsid w:val="001F3650"/>
    <w:rsid w:val="001F47AB"/>
    <w:rsid w:val="001F59C4"/>
    <w:rsid w:val="001F6BE8"/>
    <w:rsid w:val="00201C76"/>
    <w:rsid w:val="00203846"/>
    <w:rsid w:val="00206637"/>
    <w:rsid w:val="00210D92"/>
    <w:rsid w:val="00211700"/>
    <w:rsid w:val="00212C57"/>
    <w:rsid w:val="002135E7"/>
    <w:rsid w:val="0021728B"/>
    <w:rsid w:val="00217D16"/>
    <w:rsid w:val="00222F5E"/>
    <w:rsid w:val="00223FA6"/>
    <w:rsid w:val="00224B2F"/>
    <w:rsid w:val="00224EC4"/>
    <w:rsid w:val="002258F8"/>
    <w:rsid w:val="00227078"/>
    <w:rsid w:val="00231171"/>
    <w:rsid w:val="0023404C"/>
    <w:rsid w:val="0023545F"/>
    <w:rsid w:val="00236DCC"/>
    <w:rsid w:val="00241276"/>
    <w:rsid w:val="002433D2"/>
    <w:rsid w:val="00243D5F"/>
    <w:rsid w:val="00244E68"/>
    <w:rsid w:val="00254F9B"/>
    <w:rsid w:val="00256E0B"/>
    <w:rsid w:val="00257C81"/>
    <w:rsid w:val="002606E4"/>
    <w:rsid w:val="0026095E"/>
    <w:rsid w:val="00262340"/>
    <w:rsid w:val="00264ADF"/>
    <w:rsid w:val="00264E52"/>
    <w:rsid w:val="00265833"/>
    <w:rsid w:val="00265E05"/>
    <w:rsid w:val="00266D96"/>
    <w:rsid w:val="00272C01"/>
    <w:rsid w:val="0027365C"/>
    <w:rsid w:val="00274832"/>
    <w:rsid w:val="00275076"/>
    <w:rsid w:val="00276C34"/>
    <w:rsid w:val="00282A9E"/>
    <w:rsid w:val="002871A6"/>
    <w:rsid w:val="0028734E"/>
    <w:rsid w:val="00287EA6"/>
    <w:rsid w:val="00291073"/>
    <w:rsid w:val="00293762"/>
    <w:rsid w:val="002A0A5B"/>
    <w:rsid w:val="002A121D"/>
    <w:rsid w:val="002A4FA2"/>
    <w:rsid w:val="002A72E8"/>
    <w:rsid w:val="002B50F3"/>
    <w:rsid w:val="002B547B"/>
    <w:rsid w:val="002B551C"/>
    <w:rsid w:val="002C07A8"/>
    <w:rsid w:val="002C6F9F"/>
    <w:rsid w:val="002D01DD"/>
    <w:rsid w:val="002D048B"/>
    <w:rsid w:val="002D0F11"/>
    <w:rsid w:val="002D1995"/>
    <w:rsid w:val="002D562E"/>
    <w:rsid w:val="002E14AE"/>
    <w:rsid w:val="002E21CC"/>
    <w:rsid w:val="002E41E5"/>
    <w:rsid w:val="002E7A56"/>
    <w:rsid w:val="002F0048"/>
    <w:rsid w:val="0030093E"/>
    <w:rsid w:val="00301894"/>
    <w:rsid w:val="00302D56"/>
    <w:rsid w:val="00303F6F"/>
    <w:rsid w:val="003053E2"/>
    <w:rsid w:val="00310623"/>
    <w:rsid w:val="00310933"/>
    <w:rsid w:val="0031378F"/>
    <w:rsid w:val="00320D29"/>
    <w:rsid w:val="00321B81"/>
    <w:rsid w:val="00331B1B"/>
    <w:rsid w:val="00332BAD"/>
    <w:rsid w:val="0034133C"/>
    <w:rsid w:val="003417D4"/>
    <w:rsid w:val="00342C52"/>
    <w:rsid w:val="00342CCB"/>
    <w:rsid w:val="00343B4E"/>
    <w:rsid w:val="00344930"/>
    <w:rsid w:val="00344FD7"/>
    <w:rsid w:val="003463B4"/>
    <w:rsid w:val="00346CCA"/>
    <w:rsid w:val="00346D32"/>
    <w:rsid w:val="003478BC"/>
    <w:rsid w:val="00347BAF"/>
    <w:rsid w:val="00352D01"/>
    <w:rsid w:val="00354755"/>
    <w:rsid w:val="00355D23"/>
    <w:rsid w:val="00356397"/>
    <w:rsid w:val="00362B2F"/>
    <w:rsid w:val="00362D5A"/>
    <w:rsid w:val="00364577"/>
    <w:rsid w:val="003649B7"/>
    <w:rsid w:val="00364F6B"/>
    <w:rsid w:val="00364FC0"/>
    <w:rsid w:val="003651E6"/>
    <w:rsid w:val="0037057F"/>
    <w:rsid w:val="00370957"/>
    <w:rsid w:val="00370E0E"/>
    <w:rsid w:val="00374330"/>
    <w:rsid w:val="003746BF"/>
    <w:rsid w:val="00374D5F"/>
    <w:rsid w:val="00380477"/>
    <w:rsid w:val="00384F18"/>
    <w:rsid w:val="00386441"/>
    <w:rsid w:val="00386A3E"/>
    <w:rsid w:val="00387EC1"/>
    <w:rsid w:val="0039067D"/>
    <w:rsid w:val="00391C87"/>
    <w:rsid w:val="003927A4"/>
    <w:rsid w:val="00394BB6"/>
    <w:rsid w:val="003969FD"/>
    <w:rsid w:val="0039710D"/>
    <w:rsid w:val="003A0826"/>
    <w:rsid w:val="003A24B5"/>
    <w:rsid w:val="003A2D43"/>
    <w:rsid w:val="003A5A2F"/>
    <w:rsid w:val="003B198F"/>
    <w:rsid w:val="003B6238"/>
    <w:rsid w:val="003C1320"/>
    <w:rsid w:val="003C2666"/>
    <w:rsid w:val="003C4067"/>
    <w:rsid w:val="003C55B7"/>
    <w:rsid w:val="003D0C9D"/>
    <w:rsid w:val="003D0DBA"/>
    <w:rsid w:val="003D223D"/>
    <w:rsid w:val="003D2D83"/>
    <w:rsid w:val="003D42A9"/>
    <w:rsid w:val="003E09F8"/>
    <w:rsid w:val="003E1892"/>
    <w:rsid w:val="003E1A98"/>
    <w:rsid w:val="003E4183"/>
    <w:rsid w:val="003E65EE"/>
    <w:rsid w:val="003F3A7D"/>
    <w:rsid w:val="003F60B3"/>
    <w:rsid w:val="0040279C"/>
    <w:rsid w:val="00403350"/>
    <w:rsid w:val="004034E0"/>
    <w:rsid w:val="00404D2D"/>
    <w:rsid w:val="0041481E"/>
    <w:rsid w:val="00420601"/>
    <w:rsid w:val="00421E69"/>
    <w:rsid w:val="00425BEA"/>
    <w:rsid w:val="004267B8"/>
    <w:rsid w:val="004307BB"/>
    <w:rsid w:val="00432A67"/>
    <w:rsid w:val="00433CF1"/>
    <w:rsid w:val="00443408"/>
    <w:rsid w:val="00445CFF"/>
    <w:rsid w:val="004508A8"/>
    <w:rsid w:val="00452891"/>
    <w:rsid w:val="004542B7"/>
    <w:rsid w:val="00457DA3"/>
    <w:rsid w:val="00460F8F"/>
    <w:rsid w:val="0046577E"/>
    <w:rsid w:val="004702BE"/>
    <w:rsid w:val="004718FD"/>
    <w:rsid w:val="00472ABB"/>
    <w:rsid w:val="00473B1B"/>
    <w:rsid w:val="0047582E"/>
    <w:rsid w:val="0047648B"/>
    <w:rsid w:val="004900A6"/>
    <w:rsid w:val="004955FB"/>
    <w:rsid w:val="00496591"/>
    <w:rsid w:val="00496C0F"/>
    <w:rsid w:val="004974C1"/>
    <w:rsid w:val="00497810"/>
    <w:rsid w:val="004A7B7E"/>
    <w:rsid w:val="004B0440"/>
    <w:rsid w:val="004B44E3"/>
    <w:rsid w:val="004B47AC"/>
    <w:rsid w:val="004B4C93"/>
    <w:rsid w:val="004B5779"/>
    <w:rsid w:val="004B67C0"/>
    <w:rsid w:val="004B6B76"/>
    <w:rsid w:val="004B6B97"/>
    <w:rsid w:val="004C1C55"/>
    <w:rsid w:val="004C3E31"/>
    <w:rsid w:val="004C4083"/>
    <w:rsid w:val="004C535D"/>
    <w:rsid w:val="004C5CFE"/>
    <w:rsid w:val="004C6CEB"/>
    <w:rsid w:val="004C7AA8"/>
    <w:rsid w:val="004C7BE2"/>
    <w:rsid w:val="004D048B"/>
    <w:rsid w:val="004D250A"/>
    <w:rsid w:val="004D583D"/>
    <w:rsid w:val="004D5D4F"/>
    <w:rsid w:val="004D5D89"/>
    <w:rsid w:val="004D6BB7"/>
    <w:rsid w:val="004D7410"/>
    <w:rsid w:val="004E1454"/>
    <w:rsid w:val="004E15A8"/>
    <w:rsid w:val="004E326E"/>
    <w:rsid w:val="004E440E"/>
    <w:rsid w:val="004E465C"/>
    <w:rsid w:val="004F1A89"/>
    <w:rsid w:val="004F3CEB"/>
    <w:rsid w:val="005017D5"/>
    <w:rsid w:val="00503953"/>
    <w:rsid w:val="00505A1A"/>
    <w:rsid w:val="00512DA4"/>
    <w:rsid w:val="00514DE9"/>
    <w:rsid w:val="005174A0"/>
    <w:rsid w:val="00520572"/>
    <w:rsid w:val="00533514"/>
    <w:rsid w:val="00536C77"/>
    <w:rsid w:val="00537F6D"/>
    <w:rsid w:val="00543F8A"/>
    <w:rsid w:val="00545592"/>
    <w:rsid w:val="005523E9"/>
    <w:rsid w:val="0055501A"/>
    <w:rsid w:val="0056016A"/>
    <w:rsid w:val="00560C5B"/>
    <w:rsid w:val="00561249"/>
    <w:rsid w:val="0056455F"/>
    <w:rsid w:val="00566333"/>
    <w:rsid w:val="005710C2"/>
    <w:rsid w:val="00571DE2"/>
    <w:rsid w:val="005734C8"/>
    <w:rsid w:val="00577213"/>
    <w:rsid w:val="00580A67"/>
    <w:rsid w:val="00586C25"/>
    <w:rsid w:val="00593F41"/>
    <w:rsid w:val="00594AB3"/>
    <w:rsid w:val="005955F1"/>
    <w:rsid w:val="00595872"/>
    <w:rsid w:val="005A1073"/>
    <w:rsid w:val="005A3781"/>
    <w:rsid w:val="005A4B62"/>
    <w:rsid w:val="005B0A77"/>
    <w:rsid w:val="005B3962"/>
    <w:rsid w:val="005B6928"/>
    <w:rsid w:val="005B7058"/>
    <w:rsid w:val="005C1B8C"/>
    <w:rsid w:val="005C500C"/>
    <w:rsid w:val="005C5C11"/>
    <w:rsid w:val="005C6662"/>
    <w:rsid w:val="005C7FEB"/>
    <w:rsid w:val="005D6710"/>
    <w:rsid w:val="005D6DF0"/>
    <w:rsid w:val="005D7EBE"/>
    <w:rsid w:val="005E3158"/>
    <w:rsid w:val="005E5094"/>
    <w:rsid w:val="005F149D"/>
    <w:rsid w:val="005F354D"/>
    <w:rsid w:val="005F36DA"/>
    <w:rsid w:val="005F454A"/>
    <w:rsid w:val="00605086"/>
    <w:rsid w:val="0060511E"/>
    <w:rsid w:val="0060632F"/>
    <w:rsid w:val="00606E1A"/>
    <w:rsid w:val="00607256"/>
    <w:rsid w:val="00617792"/>
    <w:rsid w:val="00622027"/>
    <w:rsid w:val="00625205"/>
    <w:rsid w:val="00625DCD"/>
    <w:rsid w:val="00633071"/>
    <w:rsid w:val="006401FD"/>
    <w:rsid w:val="0064086F"/>
    <w:rsid w:val="00643AF4"/>
    <w:rsid w:val="00643E3B"/>
    <w:rsid w:val="00644342"/>
    <w:rsid w:val="00644743"/>
    <w:rsid w:val="006467B3"/>
    <w:rsid w:val="0065093F"/>
    <w:rsid w:val="0065142F"/>
    <w:rsid w:val="006533C1"/>
    <w:rsid w:val="0066035D"/>
    <w:rsid w:val="006610FF"/>
    <w:rsid w:val="0066718A"/>
    <w:rsid w:val="006672EC"/>
    <w:rsid w:val="00667708"/>
    <w:rsid w:val="00667C67"/>
    <w:rsid w:val="00672688"/>
    <w:rsid w:val="0067401A"/>
    <w:rsid w:val="00675AD8"/>
    <w:rsid w:val="00675D76"/>
    <w:rsid w:val="00676AFF"/>
    <w:rsid w:val="00676C06"/>
    <w:rsid w:val="006828A1"/>
    <w:rsid w:val="00683AAA"/>
    <w:rsid w:val="00686EFD"/>
    <w:rsid w:val="006912CE"/>
    <w:rsid w:val="00691473"/>
    <w:rsid w:val="00692D71"/>
    <w:rsid w:val="00693B86"/>
    <w:rsid w:val="00693EFF"/>
    <w:rsid w:val="00694E66"/>
    <w:rsid w:val="006969FB"/>
    <w:rsid w:val="006A3F00"/>
    <w:rsid w:val="006A5EEB"/>
    <w:rsid w:val="006A664D"/>
    <w:rsid w:val="006A6A2B"/>
    <w:rsid w:val="006B015D"/>
    <w:rsid w:val="006B0F96"/>
    <w:rsid w:val="006B2AC9"/>
    <w:rsid w:val="006B4518"/>
    <w:rsid w:val="006B73A1"/>
    <w:rsid w:val="006B7697"/>
    <w:rsid w:val="006B7D37"/>
    <w:rsid w:val="006C490B"/>
    <w:rsid w:val="006C588A"/>
    <w:rsid w:val="006C58D6"/>
    <w:rsid w:val="006D26F8"/>
    <w:rsid w:val="006D6D73"/>
    <w:rsid w:val="006E4114"/>
    <w:rsid w:val="006E49CD"/>
    <w:rsid w:val="006E71D9"/>
    <w:rsid w:val="006E7B32"/>
    <w:rsid w:val="006F0B51"/>
    <w:rsid w:val="006F1D63"/>
    <w:rsid w:val="006F3359"/>
    <w:rsid w:val="006F4AFF"/>
    <w:rsid w:val="006F4D3F"/>
    <w:rsid w:val="006F5B3C"/>
    <w:rsid w:val="006F709A"/>
    <w:rsid w:val="0070165A"/>
    <w:rsid w:val="00701CE3"/>
    <w:rsid w:val="0070359F"/>
    <w:rsid w:val="007036FF"/>
    <w:rsid w:val="0070515A"/>
    <w:rsid w:val="007051E2"/>
    <w:rsid w:val="00705AC6"/>
    <w:rsid w:val="0071158D"/>
    <w:rsid w:val="007118F0"/>
    <w:rsid w:val="00712FF4"/>
    <w:rsid w:val="00714BDC"/>
    <w:rsid w:val="00714C0B"/>
    <w:rsid w:val="00724087"/>
    <w:rsid w:val="00725A9B"/>
    <w:rsid w:val="007265BD"/>
    <w:rsid w:val="00727FB9"/>
    <w:rsid w:val="00731313"/>
    <w:rsid w:val="0073208B"/>
    <w:rsid w:val="00732DBD"/>
    <w:rsid w:val="007343C0"/>
    <w:rsid w:val="00736519"/>
    <w:rsid w:val="00736CB2"/>
    <w:rsid w:val="00741202"/>
    <w:rsid w:val="00744CF8"/>
    <w:rsid w:val="0074619A"/>
    <w:rsid w:val="007503A1"/>
    <w:rsid w:val="00752BDF"/>
    <w:rsid w:val="00753DE3"/>
    <w:rsid w:val="00754972"/>
    <w:rsid w:val="00756BDB"/>
    <w:rsid w:val="007575C4"/>
    <w:rsid w:val="007578F3"/>
    <w:rsid w:val="00760730"/>
    <w:rsid w:val="007618D2"/>
    <w:rsid w:val="00762111"/>
    <w:rsid w:val="007623AC"/>
    <w:rsid w:val="007633E5"/>
    <w:rsid w:val="00763BB3"/>
    <w:rsid w:val="00765165"/>
    <w:rsid w:val="00765E23"/>
    <w:rsid w:val="00765E8F"/>
    <w:rsid w:val="00770494"/>
    <w:rsid w:val="007724DF"/>
    <w:rsid w:val="00774A2F"/>
    <w:rsid w:val="00776DFA"/>
    <w:rsid w:val="00781573"/>
    <w:rsid w:val="00781574"/>
    <w:rsid w:val="00783C41"/>
    <w:rsid w:val="00784234"/>
    <w:rsid w:val="007923C4"/>
    <w:rsid w:val="0079286F"/>
    <w:rsid w:val="007974B4"/>
    <w:rsid w:val="007A0DC4"/>
    <w:rsid w:val="007A16FF"/>
    <w:rsid w:val="007A3004"/>
    <w:rsid w:val="007A3DD9"/>
    <w:rsid w:val="007A3F9F"/>
    <w:rsid w:val="007A5FCB"/>
    <w:rsid w:val="007B1BCC"/>
    <w:rsid w:val="007B4074"/>
    <w:rsid w:val="007B47D2"/>
    <w:rsid w:val="007B4F7B"/>
    <w:rsid w:val="007C0876"/>
    <w:rsid w:val="007C2C11"/>
    <w:rsid w:val="007C6125"/>
    <w:rsid w:val="007C6846"/>
    <w:rsid w:val="007D53FF"/>
    <w:rsid w:val="007D5532"/>
    <w:rsid w:val="007D5A15"/>
    <w:rsid w:val="007D653D"/>
    <w:rsid w:val="007D6913"/>
    <w:rsid w:val="007D7C4F"/>
    <w:rsid w:val="007E3F18"/>
    <w:rsid w:val="007E414F"/>
    <w:rsid w:val="007E5A5F"/>
    <w:rsid w:val="007E6E11"/>
    <w:rsid w:val="007F032F"/>
    <w:rsid w:val="007F0839"/>
    <w:rsid w:val="007F72C0"/>
    <w:rsid w:val="00801690"/>
    <w:rsid w:val="00802152"/>
    <w:rsid w:val="00804120"/>
    <w:rsid w:val="00804647"/>
    <w:rsid w:val="008074E7"/>
    <w:rsid w:val="008119BA"/>
    <w:rsid w:val="00811D92"/>
    <w:rsid w:val="00811DFF"/>
    <w:rsid w:val="00811F07"/>
    <w:rsid w:val="00814962"/>
    <w:rsid w:val="008202E5"/>
    <w:rsid w:val="00823216"/>
    <w:rsid w:val="00830812"/>
    <w:rsid w:val="00830C4F"/>
    <w:rsid w:val="00832898"/>
    <w:rsid w:val="00833DF9"/>
    <w:rsid w:val="0083464F"/>
    <w:rsid w:val="008346F8"/>
    <w:rsid w:val="00837767"/>
    <w:rsid w:val="00840965"/>
    <w:rsid w:val="00841071"/>
    <w:rsid w:val="00841859"/>
    <w:rsid w:val="00844342"/>
    <w:rsid w:val="008459D3"/>
    <w:rsid w:val="00845F39"/>
    <w:rsid w:val="00851AAA"/>
    <w:rsid w:val="00854283"/>
    <w:rsid w:val="0085428F"/>
    <w:rsid w:val="0085584E"/>
    <w:rsid w:val="00855855"/>
    <w:rsid w:val="00860A43"/>
    <w:rsid w:val="0086338C"/>
    <w:rsid w:val="00863B83"/>
    <w:rsid w:val="008643A0"/>
    <w:rsid w:val="0086492D"/>
    <w:rsid w:val="0086601E"/>
    <w:rsid w:val="0087065E"/>
    <w:rsid w:val="00870773"/>
    <w:rsid w:val="00870C05"/>
    <w:rsid w:val="008745AB"/>
    <w:rsid w:val="008778DE"/>
    <w:rsid w:val="008821EF"/>
    <w:rsid w:val="008825A9"/>
    <w:rsid w:val="00883AE4"/>
    <w:rsid w:val="008844B0"/>
    <w:rsid w:val="008972B6"/>
    <w:rsid w:val="008A0B43"/>
    <w:rsid w:val="008A5057"/>
    <w:rsid w:val="008B02E7"/>
    <w:rsid w:val="008B05A4"/>
    <w:rsid w:val="008B585F"/>
    <w:rsid w:val="008B78B8"/>
    <w:rsid w:val="008C2297"/>
    <w:rsid w:val="008C3E13"/>
    <w:rsid w:val="008C58CB"/>
    <w:rsid w:val="008C7F16"/>
    <w:rsid w:val="008D2611"/>
    <w:rsid w:val="008D42B0"/>
    <w:rsid w:val="008E263C"/>
    <w:rsid w:val="008E26A6"/>
    <w:rsid w:val="008E2D92"/>
    <w:rsid w:val="008E7F1B"/>
    <w:rsid w:val="008F30DC"/>
    <w:rsid w:val="008F3194"/>
    <w:rsid w:val="008F390D"/>
    <w:rsid w:val="008F427B"/>
    <w:rsid w:val="008F562C"/>
    <w:rsid w:val="00903397"/>
    <w:rsid w:val="00904B05"/>
    <w:rsid w:val="00907E44"/>
    <w:rsid w:val="009105D8"/>
    <w:rsid w:val="00910DAA"/>
    <w:rsid w:val="0091123F"/>
    <w:rsid w:val="009122EB"/>
    <w:rsid w:val="00912DD0"/>
    <w:rsid w:val="0091567D"/>
    <w:rsid w:val="00916051"/>
    <w:rsid w:val="00921526"/>
    <w:rsid w:val="00922D76"/>
    <w:rsid w:val="00923AC4"/>
    <w:rsid w:val="00924326"/>
    <w:rsid w:val="0093169A"/>
    <w:rsid w:val="00934B6E"/>
    <w:rsid w:val="00934E73"/>
    <w:rsid w:val="0093539A"/>
    <w:rsid w:val="0093565E"/>
    <w:rsid w:val="00937C64"/>
    <w:rsid w:val="00940ED4"/>
    <w:rsid w:val="009448CE"/>
    <w:rsid w:val="00947DAA"/>
    <w:rsid w:val="00952A96"/>
    <w:rsid w:val="00952B61"/>
    <w:rsid w:val="00953D2E"/>
    <w:rsid w:val="009560B1"/>
    <w:rsid w:val="00957471"/>
    <w:rsid w:val="00962C22"/>
    <w:rsid w:val="00966AE2"/>
    <w:rsid w:val="00967689"/>
    <w:rsid w:val="00971FDA"/>
    <w:rsid w:val="00972600"/>
    <w:rsid w:val="00981D22"/>
    <w:rsid w:val="00983967"/>
    <w:rsid w:val="00983A48"/>
    <w:rsid w:val="00983C7C"/>
    <w:rsid w:val="0098505D"/>
    <w:rsid w:val="00986267"/>
    <w:rsid w:val="00987716"/>
    <w:rsid w:val="00991102"/>
    <w:rsid w:val="0099508A"/>
    <w:rsid w:val="00996423"/>
    <w:rsid w:val="009A0416"/>
    <w:rsid w:val="009A085F"/>
    <w:rsid w:val="009A14C2"/>
    <w:rsid w:val="009A312B"/>
    <w:rsid w:val="009A4B13"/>
    <w:rsid w:val="009A4CD2"/>
    <w:rsid w:val="009A6EAE"/>
    <w:rsid w:val="009B2515"/>
    <w:rsid w:val="009B2ED0"/>
    <w:rsid w:val="009B33D9"/>
    <w:rsid w:val="009B42A5"/>
    <w:rsid w:val="009B6884"/>
    <w:rsid w:val="009B7347"/>
    <w:rsid w:val="009B7CD6"/>
    <w:rsid w:val="009C28B0"/>
    <w:rsid w:val="009C4ABE"/>
    <w:rsid w:val="009C6CCE"/>
    <w:rsid w:val="009D02BB"/>
    <w:rsid w:val="009D177B"/>
    <w:rsid w:val="009D2F0D"/>
    <w:rsid w:val="009E1CBA"/>
    <w:rsid w:val="009E1E22"/>
    <w:rsid w:val="009E2F8E"/>
    <w:rsid w:val="009E6250"/>
    <w:rsid w:val="009F4C50"/>
    <w:rsid w:val="009F67D1"/>
    <w:rsid w:val="009F702D"/>
    <w:rsid w:val="009F7BFD"/>
    <w:rsid w:val="009F7C59"/>
    <w:rsid w:val="00A025F2"/>
    <w:rsid w:val="00A03A98"/>
    <w:rsid w:val="00A07416"/>
    <w:rsid w:val="00A14F33"/>
    <w:rsid w:val="00A15563"/>
    <w:rsid w:val="00A15706"/>
    <w:rsid w:val="00A16B5B"/>
    <w:rsid w:val="00A21961"/>
    <w:rsid w:val="00A23D21"/>
    <w:rsid w:val="00A24F5D"/>
    <w:rsid w:val="00A274E6"/>
    <w:rsid w:val="00A27565"/>
    <w:rsid w:val="00A279DD"/>
    <w:rsid w:val="00A307AD"/>
    <w:rsid w:val="00A30F3D"/>
    <w:rsid w:val="00A3124F"/>
    <w:rsid w:val="00A317BE"/>
    <w:rsid w:val="00A33FB4"/>
    <w:rsid w:val="00A344B1"/>
    <w:rsid w:val="00A35312"/>
    <w:rsid w:val="00A356EE"/>
    <w:rsid w:val="00A36270"/>
    <w:rsid w:val="00A37138"/>
    <w:rsid w:val="00A40061"/>
    <w:rsid w:val="00A4712D"/>
    <w:rsid w:val="00A47808"/>
    <w:rsid w:val="00A50812"/>
    <w:rsid w:val="00A50E46"/>
    <w:rsid w:val="00A52E31"/>
    <w:rsid w:val="00A5599C"/>
    <w:rsid w:val="00A61D3B"/>
    <w:rsid w:val="00A64E72"/>
    <w:rsid w:val="00A66638"/>
    <w:rsid w:val="00A66C35"/>
    <w:rsid w:val="00A71C75"/>
    <w:rsid w:val="00A75E64"/>
    <w:rsid w:val="00A762BC"/>
    <w:rsid w:val="00A7635F"/>
    <w:rsid w:val="00A81EBB"/>
    <w:rsid w:val="00A82CE2"/>
    <w:rsid w:val="00A839C9"/>
    <w:rsid w:val="00A841F0"/>
    <w:rsid w:val="00A84DF8"/>
    <w:rsid w:val="00A8501F"/>
    <w:rsid w:val="00A8531B"/>
    <w:rsid w:val="00A86C90"/>
    <w:rsid w:val="00A8796E"/>
    <w:rsid w:val="00A903E0"/>
    <w:rsid w:val="00A92F81"/>
    <w:rsid w:val="00A9342B"/>
    <w:rsid w:val="00A9599E"/>
    <w:rsid w:val="00A970AE"/>
    <w:rsid w:val="00A976F8"/>
    <w:rsid w:val="00AA1027"/>
    <w:rsid w:val="00AA2CBC"/>
    <w:rsid w:val="00AA3C91"/>
    <w:rsid w:val="00AA47BC"/>
    <w:rsid w:val="00AA4831"/>
    <w:rsid w:val="00AA7EB6"/>
    <w:rsid w:val="00AB2D2C"/>
    <w:rsid w:val="00AB3192"/>
    <w:rsid w:val="00AB574D"/>
    <w:rsid w:val="00AC600A"/>
    <w:rsid w:val="00AC602B"/>
    <w:rsid w:val="00AD048A"/>
    <w:rsid w:val="00AD1934"/>
    <w:rsid w:val="00AD1E40"/>
    <w:rsid w:val="00AD4132"/>
    <w:rsid w:val="00AD5E62"/>
    <w:rsid w:val="00AD62F9"/>
    <w:rsid w:val="00AD7E15"/>
    <w:rsid w:val="00AE07E6"/>
    <w:rsid w:val="00AE5A6B"/>
    <w:rsid w:val="00AF01FC"/>
    <w:rsid w:val="00AF5332"/>
    <w:rsid w:val="00B00EE4"/>
    <w:rsid w:val="00B01677"/>
    <w:rsid w:val="00B04C66"/>
    <w:rsid w:val="00B101AC"/>
    <w:rsid w:val="00B121AC"/>
    <w:rsid w:val="00B122AF"/>
    <w:rsid w:val="00B15F6C"/>
    <w:rsid w:val="00B16926"/>
    <w:rsid w:val="00B25501"/>
    <w:rsid w:val="00B26007"/>
    <w:rsid w:val="00B27D08"/>
    <w:rsid w:val="00B341DE"/>
    <w:rsid w:val="00B361E4"/>
    <w:rsid w:val="00B3632A"/>
    <w:rsid w:val="00B43CA5"/>
    <w:rsid w:val="00B4518A"/>
    <w:rsid w:val="00B4586C"/>
    <w:rsid w:val="00B464AD"/>
    <w:rsid w:val="00B50820"/>
    <w:rsid w:val="00B52B6C"/>
    <w:rsid w:val="00B575C6"/>
    <w:rsid w:val="00B57B93"/>
    <w:rsid w:val="00B624EA"/>
    <w:rsid w:val="00B62DA8"/>
    <w:rsid w:val="00B63448"/>
    <w:rsid w:val="00B64871"/>
    <w:rsid w:val="00B66C40"/>
    <w:rsid w:val="00B705B7"/>
    <w:rsid w:val="00B726C2"/>
    <w:rsid w:val="00B74485"/>
    <w:rsid w:val="00B7622C"/>
    <w:rsid w:val="00B76F0E"/>
    <w:rsid w:val="00B7704D"/>
    <w:rsid w:val="00B80AD4"/>
    <w:rsid w:val="00B8531A"/>
    <w:rsid w:val="00B87BC3"/>
    <w:rsid w:val="00B956FA"/>
    <w:rsid w:val="00B976BF"/>
    <w:rsid w:val="00BA01EF"/>
    <w:rsid w:val="00BA3A52"/>
    <w:rsid w:val="00BA5E44"/>
    <w:rsid w:val="00BA7C3D"/>
    <w:rsid w:val="00BA7D17"/>
    <w:rsid w:val="00BB09AA"/>
    <w:rsid w:val="00BB6F96"/>
    <w:rsid w:val="00BB7778"/>
    <w:rsid w:val="00BB7B97"/>
    <w:rsid w:val="00BC17AD"/>
    <w:rsid w:val="00BC7FB2"/>
    <w:rsid w:val="00BD07CF"/>
    <w:rsid w:val="00BD0A50"/>
    <w:rsid w:val="00BD0E48"/>
    <w:rsid w:val="00BD3246"/>
    <w:rsid w:val="00BD4B40"/>
    <w:rsid w:val="00BD523C"/>
    <w:rsid w:val="00BD5976"/>
    <w:rsid w:val="00BD5D00"/>
    <w:rsid w:val="00BD5E48"/>
    <w:rsid w:val="00BD6AEC"/>
    <w:rsid w:val="00BD6C30"/>
    <w:rsid w:val="00BD6D14"/>
    <w:rsid w:val="00BF1B45"/>
    <w:rsid w:val="00BF6E87"/>
    <w:rsid w:val="00C0077B"/>
    <w:rsid w:val="00C029CC"/>
    <w:rsid w:val="00C04D48"/>
    <w:rsid w:val="00C06741"/>
    <w:rsid w:val="00C07503"/>
    <w:rsid w:val="00C11E79"/>
    <w:rsid w:val="00C15D28"/>
    <w:rsid w:val="00C16AE5"/>
    <w:rsid w:val="00C176FF"/>
    <w:rsid w:val="00C20C0C"/>
    <w:rsid w:val="00C22A7C"/>
    <w:rsid w:val="00C231AB"/>
    <w:rsid w:val="00C2528D"/>
    <w:rsid w:val="00C2578D"/>
    <w:rsid w:val="00C320F4"/>
    <w:rsid w:val="00C33E13"/>
    <w:rsid w:val="00C34E2D"/>
    <w:rsid w:val="00C37D33"/>
    <w:rsid w:val="00C4413C"/>
    <w:rsid w:val="00C442CE"/>
    <w:rsid w:val="00C4449B"/>
    <w:rsid w:val="00C46393"/>
    <w:rsid w:val="00C53463"/>
    <w:rsid w:val="00C57126"/>
    <w:rsid w:val="00C57592"/>
    <w:rsid w:val="00C609A2"/>
    <w:rsid w:val="00C60A46"/>
    <w:rsid w:val="00C61291"/>
    <w:rsid w:val="00C61774"/>
    <w:rsid w:val="00C61DBA"/>
    <w:rsid w:val="00C651A9"/>
    <w:rsid w:val="00C65ECC"/>
    <w:rsid w:val="00C70BA5"/>
    <w:rsid w:val="00C73224"/>
    <w:rsid w:val="00C7676A"/>
    <w:rsid w:val="00C817A3"/>
    <w:rsid w:val="00C81A8F"/>
    <w:rsid w:val="00C86A55"/>
    <w:rsid w:val="00C8785B"/>
    <w:rsid w:val="00C931B3"/>
    <w:rsid w:val="00C9384A"/>
    <w:rsid w:val="00C93D84"/>
    <w:rsid w:val="00C945CB"/>
    <w:rsid w:val="00C953F7"/>
    <w:rsid w:val="00C962B7"/>
    <w:rsid w:val="00C96B80"/>
    <w:rsid w:val="00CA00EA"/>
    <w:rsid w:val="00CA0822"/>
    <w:rsid w:val="00CA1371"/>
    <w:rsid w:val="00CA42FF"/>
    <w:rsid w:val="00CA5C8E"/>
    <w:rsid w:val="00CA7381"/>
    <w:rsid w:val="00CA74F9"/>
    <w:rsid w:val="00CB2705"/>
    <w:rsid w:val="00CB4C25"/>
    <w:rsid w:val="00CB5FE1"/>
    <w:rsid w:val="00CC0622"/>
    <w:rsid w:val="00CC2F32"/>
    <w:rsid w:val="00CC31B6"/>
    <w:rsid w:val="00CD556A"/>
    <w:rsid w:val="00CD5B5C"/>
    <w:rsid w:val="00CD5DDF"/>
    <w:rsid w:val="00CD7229"/>
    <w:rsid w:val="00CE2504"/>
    <w:rsid w:val="00CE66AF"/>
    <w:rsid w:val="00CF494A"/>
    <w:rsid w:val="00CF4C9A"/>
    <w:rsid w:val="00CF5398"/>
    <w:rsid w:val="00CF5745"/>
    <w:rsid w:val="00CF6155"/>
    <w:rsid w:val="00D01AA2"/>
    <w:rsid w:val="00D074B9"/>
    <w:rsid w:val="00D12C9B"/>
    <w:rsid w:val="00D24512"/>
    <w:rsid w:val="00D2606A"/>
    <w:rsid w:val="00D2678D"/>
    <w:rsid w:val="00D27D3B"/>
    <w:rsid w:val="00D30CBF"/>
    <w:rsid w:val="00D32F19"/>
    <w:rsid w:val="00D34FA3"/>
    <w:rsid w:val="00D41011"/>
    <w:rsid w:val="00D41381"/>
    <w:rsid w:val="00D414D9"/>
    <w:rsid w:val="00D46A27"/>
    <w:rsid w:val="00D46CB9"/>
    <w:rsid w:val="00D4704E"/>
    <w:rsid w:val="00D47A2E"/>
    <w:rsid w:val="00D50C21"/>
    <w:rsid w:val="00D50D3B"/>
    <w:rsid w:val="00D5116A"/>
    <w:rsid w:val="00D516CF"/>
    <w:rsid w:val="00D534B8"/>
    <w:rsid w:val="00D54280"/>
    <w:rsid w:val="00D57B84"/>
    <w:rsid w:val="00D60248"/>
    <w:rsid w:val="00D604A0"/>
    <w:rsid w:val="00D6129D"/>
    <w:rsid w:val="00D61666"/>
    <w:rsid w:val="00D617E9"/>
    <w:rsid w:val="00D61ED2"/>
    <w:rsid w:val="00D64BA7"/>
    <w:rsid w:val="00D64D6D"/>
    <w:rsid w:val="00D76E6D"/>
    <w:rsid w:val="00D82075"/>
    <w:rsid w:val="00D832E1"/>
    <w:rsid w:val="00D84808"/>
    <w:rsid w:val="00D8635C"/>
    <w:rsid w:val="00D9011E"/>
    <w:rsid w:val="00D932A6"/>
    <w:rsid w:val="00D935EC"/>
    <w:rsid w:val="00D93BB5"/>
    <w:rsid w:val="00D93D30"/>
    <w:rsid w:val="00D93FBB"/>
    <w:rsid w:val="00D97A7B"/>
    <w:rsid w:val="00DA0C40"/>
    <w:rsid w:val="00DA2938"/>
    <w:rsid w:val="00DA3FE0"/>
    <w:rsid w:val="00DA4329"/>
    <w:rsid w:val="00DA4792"/>
    <w:rsid w:val="00DA6128"/>
    <w:rsid w:val="00DB1851"/>
    <w:rsid w:val="00DB446D"/>
    <w:rsid w:val="00DB63E8"/>
    <w:rsid w:val="00DC1B50"/>
    <w:rsid w:val="00DC1BED"/>
    <w:rsid w:val="00DC432F"/>
    <w:rsid w:val="00DC6802"/>
    <w:rsid w:val="00DC6F28"/>
    <w:rsid w:val="00DD29C5"/>
    <w:rsid w:val="00DD3306"/>
    <w:rsid w:val="00DD7117"/>
    <w:rsid w:val="00DD7DB3"/>
    <w:rsid w:val="00DE1F14"/>
    <w:rsid w:val="00DE21B6"/>
    <w:rsid w:val="00DE31D0"/>
    <w:rsid w:val="00DE3EC8"/>
    <w:rsid w:val="00DF1037"/>
    <w:rsid w:val="00DF104C"/>
    <w:rsid w:val="00DF1FD6"/>
    <w:rsid w:val="00DF3673"/>
    <w:rsid w:val="00DF3998"/>
    <w:rsid w:val="00DF6976"/>
    <w:rsid w:val="00E012EF"/>
    <w:rsid w:val="00E10221"/>
    <w:rsid w:val="00E11731"/>
    <w:rsid w:val="00E125D1"/>
    <w:rsid w:val="00E1380E"/>
    <w:rsid w:val="00E151D2"/>
    <w:rsid w:val="00E155AC"/>
    <w:rsid w:val="00E158EB"/>
    <w:rsid w:val="00E20902"/>
    <w:rsid w:val="00E22CD4"/>
    <w:rsid w:val="00E23194"/>
    <w:rsid w:val="00E24466"/>
    <w:rsid w:val="00E267C9"/>
    <w:rsid w:val="00E27818"/>
    <w:rsid w:val="00E30F8D"/>
    <w:rsid w:val="00E33495"/>
    <w:rsid w:val="00E345AF"/>
    <w:rsid w:val="00E37A6E"/>
    <w:rsid w:val="00E42259"/>
    <w:rsid w:val="00E4595D"/>
    <w:rsid w:val="00E503A4"/>
    <w:rsid w:val="00E50818"/>
    <w:rsid w:val="00E54C2A"/>
    <w:rsid w:val="00E54C8E"/>
    <w:rsid w:val="00E55131"/>
    <w:rsid w:val="00E566BD"/>
    <w:rsid w:val="00E57AE2"/>
    <w:rsid w:val="00E60454"/>
    <w:rsid w:val="00E6052C"/>
    <w:rsid w:val="00E635BB"/>
    <w:rsid w:val="00E64587"/>
    <w:rsid w:val="00E656DB"/>
    <w:rsid w:val="00E6679B"/>
    <w:rsid w:val="00E66B50"/>
    <w:rsid w:val="00E712FB"/>
    <w:rsid w:val="00E71F4F"/>
    <w:rsid w:val="00E74253"/>
    <w:rsid w:val="00E74286"/>
    <w:rsid w:val="00E750F2"/>
    <w:rsid w:val="00E759C1"/>
    <w:rsid w:val="00E75F81"/>
    <w:rsid w:val="00E77458"/>
    <w:rsid w:val="00E779DA"/>
    <w:rsid w:val="00E80D12"/>
    <w:rsid w:val="00E81050"/>
    <w:rsid w:val="00E845BD"/>
    <w:rsid w:val="00E87C9A"/>
    <w:rsid w:val="00E92197"/>
    <w:rsid w:val="00E9515B"/>
    <w:rsid w:val="00E9606F"/>
    <w:rsid w:val="00E9645B"/>
    <w:rsid w:val="00E972C6"/>
    <w:rsid w:val="00E973EC"/>
    <w:rsid w:val="00E97DBD"/>
    <w:rsid w:val="00EA00C8"/>
    <w:rsid w:val="00EA0A02"/>
    <w:rsid w:val="00EA2714"/>
    <w:rsid w:val="00EA3C70"/>
    <w:rsid w:val="00EA3CDB"/>
    <w:rsid w:val="00EA60E0"/>
    <w:rsid w:val="00EA6778"/>
    <w:rsid w:val="00EA6FED"/>
    <w:rsid w:val="00EB6B11"/>
    <w:rsid w:val="00EB6C22"/>
    <w:rsid w:val="00EB6E09"/>
    <w:rsid w:val="00EB7847"/>
    <w:rsid w:val="00EC06B6"/>
    <w:rsid w:val="00EC2570"/>
    <w:rsid w:val="00EC3578"/>
    <w:rsid w:val="00EC3A61"/>
    <w:rsid w:val="00EC4A01"/>
    <w:rsid w:val="00ED27DD"/>
    <w:rsid w:val="00ED3815"/>
    <w:rsid w:val="00ED4025"/>
    <w:rsid w:val="00ED43F9"/>
    <w:rsid w:val="00ED4950"/>
    <w:rsid w:val="00ED5F18"/>
    <w:rsid w:val="00ED700A"/>
    <w:rsid w:val="00EE06F9"/>
    <w:rsid w:val="00EE1E7D"/>
    <w:rsid w:val="00EE3964"/>
    <w:rsid w:val="00EE51EF"/>
    <w:rsid w:val="00EE62B4"/>
    <w:rsid w:val="00EE6EF3"/>
    <w:rsid w:val="00EE718F"/>
    <w:rsid w:val="00EE733F"/>
    <w:rsid w:val="00EF0667"/>
    <w:rsid w:val="00EF1B29"/>
    <w:rsid w:val="00EF3E7E"/>
    <w:rsid w:val="00EF65EE"/>
    <w:rsid w:val="00EF6F64"/>
    <w:rsid w:val="00F02A05"/>
    <w:rsid w:val="00F05560"/>
    <w:rsid w:val="00F113CF"/>
    <w:rsid w:val="00F11B70"/>
    <w:rsid w:val="00F1213E"/>
    <w:rsid w:val="00F12858"/>
    <w:rsid w:val="00F16640"/>
    <w:rsid w:val="00F20CBC"/>
    <w:rsid w:val="00F21D16"/>
    <w:rsid w:val="00F24074"/>
    <w:rsid w:val="00F2606F"/>
    <w:rsid w:val="00F275AD"/>
    <w:rsid w:val="00F30EA3"/>
    <w:rsid w:val="00F32066"/>
    <w:rsid w:val="00F3508B"/>
    <w:rsid w:val="00F364F1"/>
    <w:rsid w:val="00F36595"/>
    <w:rsid w:val="00F36F7D"/>
    <w:rsid w:val="00F40196"/>
    <w:rsid w:val="00F42729"/>
    <w:rsid w:val="00F440CC"/>
    <w:rsid w:val="00F4747B"/>
    <w:rsid w:val="00F5050A"/>
    <w:rsid w:val="00F5272D"/>
    <w:rsid w:val="00F548F3"/>
    <w:rsid w:val="00F5530A"/>
    <w:rsid w:val="00F55F5D"/>
    <w:rsid w:val="00F5739F"/>
    <w:rsid w:val="00F57E68"/>
    <w:rsid w:val="00F654C0"/>
    <w:rsid w:val="00F66448"/>
    <w:rsid w:val="00F6752E"/>
    <w:rsid w:val="00F707CC"/>
    <w:rsid w:val="00F70F2C"/>
    <w:rsid w:val="00F71F63"/>
    <w:rsid w:val="00F7245A"/>
    <w:rsid w:val="00F7258D"/>
    <w:rsid w:val="00F754BF"/>
    <w:rsid w:val="00F77E9B"/>
    <w:rsid w:val="00F83405"/>
    <w:rsid w:val="00F83519"/>
    <w:rsid w:val="00F842ED"/>
    <w:rsid w:val="00F85D46"/>
    <w:rsid w:val="00F85DA7"/>
    <w:rsid w:val="00F867C5"/>
    <w:rsid w:val="00F921C8"/>
    <w:rsid w:val="00F93B63"/>
    <w:rsid w:val="00F943F0"/>
    <w:rsid w:val="00F949B1"/>
    <w:rsid w:val="00F969C7"/>
    <w:rsid w:val="00FA0AEF"/>
    <w:rsid w:val="00FA5D36"/>
    <w:rsid w:val="00FA61C6"/>
    <w:rsid w:val="00FA7F2C"/>
    <w:rsid w:val="00FB2C6E"/>
    <w:rsid w:val="00FB2DB2"/>
    <w:rsid w:val="00FB43EE"/>
    <w:rsid w:val="00FB732A"/>
    <w:rsid w:val="00FC1456"/>
    <w:rsid w:val="00FD3FBC"/>
    <w:rsid w:val="00FE223A"/>
    <w:rsid w:val="00FE3723"/>
    <w:rsid w:val="00FE5596"/>
    <w:rsid w:val="00FE5940"/>
    <w:rsid w:val="00FF0E5C"/>
    <w:rsid w:val="00F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21AC"/>
    <w:pPr>
      <w:keepNext/>
      <w:tabs>
        <w:tab w:val="left" w:pos="720"/>
      </w:tabs>
      <w:suppressAutoHyphens w:val="0"/>
      <w:spacing w:before="120" w:after="120"/>
      <w:jc w:val="center"/>
      <w:outlineLvl w:val="0"/>
    </w:pPr>
    <w:rPr>
      <w:rFonts w:ascii="Verdana" w:hAnsi="Verdana"/>
      <w:b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aliases w:val="CW_Lista,Akapit z listą3,Obiekt,BulletC,Akapit z listą31,NOWY,Akapit z listą32,List Paragraph,Akapit z listą2,Akapit z listą BS,sw tekst,List Paragraph1,Colorful List Accent 1,Akapit z listą4,Akapit z listą1,Średnia siatka 1 — akcent 21"/>
    <w:basedOn w:val="Normalny"/>
    <w:link w:val="AkapitzlistZnak"/>
    <w:uiPriority w:val="99"/>
    <w:qFormat/>
    <w:rsid w:val="002D01DD"/>
    <w:pPr>
      <w:ind w:left="720"/>
      <w:contextualSpacing/>
    </w:pPr>
  </w:style>
  <w:style w:type="paragraph" w:styleId="Tekstprzypisudolnego">
    <w:name w:val="footnote text"/>
    <w:aliases w:val=" Znak Znak"/>
    <w:basedOn w:val="Normalny"/>
    <w:link w:val="TekstprzypisudolnegoZnak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aliases w:val=" Znak Znak Znak"/>
    <w:basedOn w:val="Domylnaczcionkaakapitu"/>
    <w:link w:val="Tekstprzypisudolnego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qFormat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aliases w:val="CW_Lista Znak,Akapit z listą3 Znak,Obiekt Znak,BulletC Znak,Akapit z listą31 Znak,NOWY Znak,Akapit z listą32 Znak,List Paragraph Znak,Akapit z listą2 Znak,Akapit z listą BS Znak,sw tekst Znak,List Paragraph1 Znak,Akapit z listą4 Znak"/>
    <w:link w:val="Akapitzlist"/>
    <w:qFormat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2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CB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121AC"/>
    <w:rPr>
      <w:rFonts w:ascii="Verdana" w:eastAsia="Times New Roman" w:hAnsi="Verdana" w:cs="Times New Roman"/>
      <w:b/>
      <w:sz w:val="20"/>
      <w:lang w:eastAsia="pl-PL"/>
    </w:rPr>
  </w:style>
  <w:style w:type="character" w:customStyle="1" w:styleId="apple-converted-space">
    <w:name w:val="apple-converted-space"/>
    <w:basedOn w:val="Domylnaczcionkaakapitu"/>
    <w:rsid w:val="005B3962"/>
  </w:style>
  <w:style w:type="character" w:styleId="Uwydatnienie">
    <w:name w:val="Emphasis"/>
    <w:basedOn w:val="Domylnaczcionkaakapitu"/>
    <w:uiPriority w:val="20"/>
    <w:qFormat/>
    <w:rsid w:val="00A356EE"/>
    <w:rPr>
      <w:i/>
      <w:iCs/>
    </w:rPr>
  </w:style>
  <w:style w:type="character" w:customStyle="1" w:styleId="ListParagraphChar1">
    <w:name w:val="List Paragraph Char1"/>
    <w:uiPriority w:val="99"/>
    <w:qFormat/>
    <w:locked/>
    <w:rsid w:val="00520572"/>
    <w:rPr>
      <w:lang w:eastAsia="zh-CN"/>
    </w:rPr>
  </w:style>
  <w:style w:type="paragraph" w:styleId="Poprawka">
    <w:name w:val="Revision"/>
    <w:hidden/>
    <w:uiPriority w:val="99"/>
    <w:semiHidden/>
    <w:rsid w:val="00DF697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Default">
    <w:name w:val="Default"/>
    <w:rsid w:val="001E35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F67D1"/>
    <w:pPr>
      <w:spacing w:after="0" w:line="240" w:lineRule="auto"/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ychiatria.com" TargetMode="External"/><Relationship Id="rId13" Type="http://schemas.openxmlformats.org/officeDocument/2006/relationships/hyperlink" Target="mailto:cwk@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sychiatria_rybn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sychiatria.com" TargetMode="External"/><Relationship Id="rId10" Type="http://schemas.openxmlformats.org/officeDocument/2006/relationships/hyperlink" Target="https://platformazakupowa.pl/pn/psychiatria_ryb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iatria.com" TargetMode="External"/><Relationship Id="rId14" Type="http://schemas.openxmlformats.org/officeDocument/2006/relationships/hyperlink" Target="https://platformazakupowa.pl/pn/psychiatria_ryb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385E-2760-47D3-A350-3A2C5FA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4974</Words>
  <Characters>29847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Ewelina Górniak-Gradzińska</cp:lastModifiedBy>
  <cp:revision>5</cp:revision>
  <cp:lastPrinted>2024-02-20T12:51:00Z</cp:lastPrinted>
  <dcterms:created xsi:type="dcterms:W3CDTF">2024-02-20T12:05:00Z</dcterms:created>
  <dcterms:modified xsi:type="dcterms:W3CDTF">2024-02-20T12:51:00Z</dcterms:modified>
</cp:coreProperties>
</file>