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B30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0F68C347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411822F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5601D24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1EEC5C90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6CA7BC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79F0CF4F" w14:textId="6ED69B53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D4082">
        <w:rPr>
          <w:rFonts w:cstheme="minorHAnsi"/>
          <w:b/>
        </w:rPr>
        <w:t>7</w:t>
      </w:r>
      <w:r w:rsidR="00702941">
        <w:rPr>
          <w:rFonts w:cstheme="minorHAnsi"/>
          <w:b/>
        </w:rPr>
        <w:t>.202</w:t>
      </w:r>
      <w:r w:rsidR="00136DC9">
        <w:rPr>
          <w:rFonts w:cstheme="minorHAnsi"/>
          <w:b/>
        </w:rPr>
        <w:t>3</w:t>
      </w:r>
    </w:p>
    <w:p w14:paraId="264E000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96345BD" w14:textId="77777777" w:rsidR="00FE1BF5" w:rsidRDefault="0072297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10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077248D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45C1F43D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3CC398C9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36C91B94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5C33DE52" w14:textId="77777777" w:rsidR="00016D0E" w:rsidRDefault="00016D0E" w:rsidP="00016D0E">
      <w:pPr>
        <w:spacing w:after="0"/>
        <w:rPr>
          <w:rFonts w:cstheme="minorHAnsi"/>
          <w:b/>
        </w:rPr>
      </w:pPr>
    </w:p>
    <w:p w14:paraId="4CE4DCA9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02F21651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1C4EC98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15958741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247278DE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693B596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7BAA2CA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A7F2755" w14:textId="5DEB93C6"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29070147"/>
      <w:r w:rsidR="00DD4082" w:rsidRPr="00DD4082">
        <w:rPr>
          <w:rFonts w:cstheme="minorHAnsi"/>
          <w:b/>
          <w:bCs/>
          <w:i/>
          <w:iCs/>
        </w:rPr>
        <w:t>Budowa ogólnodostępnej infrastruktury rekreacyjnej na terenie Gminy Skołyszyn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0B14B1B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3F15D31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3 ustawy;</w:t>
      </w:r>
    </w:p>
    <w:p w14:paraId="4D90F9BD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4 ustawy, dotyczących orzeczenia zakazu ubiegania się o zamówienie publiczne tytułem środka zapobiegawczego;</w:t>
      </w:r>
    </w:p>
    <w:p w14:paraId="4DC9B8CD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5 ustawy, dotyczących zawarcia z innymi wykonawcami porozumienia mającego na celu zakłócenie konkurencji;</w:t>
      </w:r>
    </w:p>
    <w:p w14:paraId="4EC374F3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6 ustawy;</w:t>
      </w:r>
    </w:p>
    <w:p w14:paraId="3B6A7E5F" w14:textId="77777777" w:rsidR="00883C31" w:rsidRPr="00136DC9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36DC9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136DC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36DC9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7F7ED228" w14:textId="77777777" w:rsidR="00883C31" w:rsidRPr="00136DC9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36DC9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14:paraId="3F514BF5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ascii="Calibri" w:hAnsi="Calibri" w:cs="Calibri"/>
          <w:bCs/>
        </w:rPr>
        <w:t>Art. 109 ust. 1 pkt 7;</w:t>
      </w:r>
    </w:p>
    <w:p w14:paraId="2CDBC08F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  <w:spacing w:val="-1"/>
        </w:rPr>
        <w:t>na</w:t>
      </w:r>
      <w:r w:rsidRPr="00136DC9">
        <w:rPr>
          <w:rFonts w:cstheme="minorHAnsi"/>
          <w:spacing w:val="6"/>
        </w:rPr>
        <w:t xml:space="preserve"> </w:t>
      </w:r>
      <w:r w:rsidRPr="00136DC9">
        <w:rPr>
          <w:rFonts w:cstheme="minorHAnsi"/>
          <w:spacing w:val="-2"/>
        </w:rPr>
        <w:t>podstawie</w:t>
      </w:r>
      <w:r w:rsidRPr="00136DC9">
        <w:rPr>
          <w:rFonts w:cstheme="minorHAnsi"/>
          <w:spacing w:val="8"/>
        </w:rPr>
        <w:t xml:space="preserve"> </w:t>
      </w:r>
      <w:bookmarkStart w:id="1" w:name="_Hlk101272388"/>
      <w:r w:rsidRPr="00136DC9">
        <w:rPr>
          <w:rFonts w:cstheme="minorHAnsi"/>
          <w:spacing w:val="-1"/>
        </w:rPr>
        <w:t>art.</w:t>
      </w:r>
      <w:r w:rsidRPr="00136DC9">
        <w:rPr>
          <w:rFonts w:cstheme="minorHAnsi"/>
          <w:spacing w:val="8"/>
        </w:rPr>
        <w:t xml:space="preserve"> </w:t>
      </w:r>
      <w:r w:rsidRPr="00136DC9">
        <w:rPr>
          <w:rFonts w:cstheme="minorHAnsi"/>
          <w:spacing w:val="-1"/>
        </w:rPr>
        <w:t>7</w:t>
      </w:r>
      <w:r w:rsidRPr="00136DC9">
        <w:rPr>
          <w:rFonts w:cstheme="minorHAnsi"/>
          <w:spacing w:val="6"/>
        </w:rPr>
        <w:t xml:space="preserve"> </w:t>
      </w:r>
      <w:r w:rsidRPr="00136DC9">
        <w:rPr>
          <w:rFonts w:cstheme="minorHAnsi"/>
          <w:spacing w:val="-2"/>
        </w:rPr>
        <w:t>ust.</w:t>
      </w:r>
      <w:r w:rsidRPr="00136DC9">
        <w:rPr>
          <w:rFonts w:cstheme="minorHAnsi"/>
          <w:spacing w:val="8"/>
        </w:rPr>
        <w:t xml:space="preserve"> </w:t>
      </w:r>
      <w:r w:rsidRPr="00136DC9">
        <w:rPr>
          <w:rFonts w:cstheme="minorHAnsi"/>
        </w:rPr>
        <w:t>1</w:t>
      </w:r>
      <w:r w:rsidRPr="00136DC9">
        <w:rPr>
          <w:rFonts w:cstheme="minorHAnsi"/>
          <w:spacing w:val="7"/>
        </w:rPr>
        <w:t xml:space="preserve"> </w:t>
      </w:r>
      <w:r w:rsidRPr="00136DC9">
        <w:rPr>
          <w:rFonts w:cstheme="minorHAnsi"/>
          <w:spacing w:val="-1"/>
        </w:rPr>
        <w:t>ustawy</w:t>
      </w:r>
      <w:r w:rsidRPr="00136DC9">
        <w:rPr>
          <w:rFonts w:cstheme="minorHAnsi"/>
          <w:spacing w:val="6"/>
        </w:rPr>
        <w:t xml:space="preserve"> </w:t>
      </w:r>
      <w:r w:rsidRPr="00136DC9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0576FD87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40E8D3C6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F112174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F3D46C5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3CD0AF0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CD8B4D5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98EC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3F257079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A94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722973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2E0F029" w14:textId="7F457D3E" w:rsidR="00FE1BF5" w:rsidRPr="00722973" w:rsidRDefault="00F30E15" w:rsidP="00722973">
    <w:pPr>
      <w:pBdr>
        <w:top w:val="single" w:sz="4" w:space="0" w:color="auto"/>
      </w:pBdr>
      <w:ind w:right="-142"/>
      <w:jc w:val="both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D4082">
      <w:rPr>
        <w:rFonts w:eastAsia="Times New Roman" w:cstheme="minorHAnsi"/>
        <w:i/>
        <w:sz w:val="18"/>
        <w:szCs w:val="18"/>
      </w:rPr>
      <w:t>7</w:t>
    </w:r>
    <w:r w:rsidR="00702941">
      <w:rPr>
        <w:rFonts w:eastAsia="Times New Roman" w:cstheme="minorHAnsi"/>
        <w:i/>
        <w:sz w:val="18"/>
        <w:szCs w:val="18"/>
      </w:rPr>
      <w:t>.202</w:t>
    </w:r>
    <w:r w:rsidR="00136DC9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DD4082" w:rsidRPr="00DD4082">
      <w:rPr>
        <w:rFonts w:eastAsia="Times New Roman" w:cstheme="minorHAnsi"/>
        <w:b/>
        <w:bCs/>
        <w:i/>
        <w:iCs/>
        <w:sz w:val="18"/>
        <w:szCs w:val="18"/>
      </w:rPr>
      <w:t>Budowa ogólnodostępnej infrastruktury rekreacyjnej na terenie Gminy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15D1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6DFC2029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36DC9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082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4:docId w14:val="242372C0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30</cp:revision>
  <cp:lastPrinted>2023-01-27T10:22:00Z</cp:lastPrinted>
  <dcterms:created xsi:type="dcterms:W3CDTF">2019-01-18T16:59:00Z</dcterms:created>
  <dcterms:modified xsi:type="dcterms:W3CDTF">2023-03-07T09:29:00Z</dcterms:modified>
</cp:coreProperties>
</file>