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7C8C" w14:textId="77777777" w:rsidR="00555955" w:rsidRPr="00555955" w:rsidRDefault="00555955" w:rsidP="00555955">
      <w:pPr>
        <w:spacing w:after="120" w:line="240" w:lineRule="auto"/>
        <w:jc w:val="both"/>
        <w:rPr>
          <w:rFonts w:ascii="Source Sans Pro Light" w:eastAsia="Times New Roman" w:hAnsi="Source Sans Pro Light" w:cs="Calibri"/>
          <w:b/>
          <w:caps/>
          <w:lang w:eastAsia="pl-PL"/>
        </w:rPr>
      </w:pPr>
      <w:r w:rsidRPr="00555955">
        <w:rPr>
          <w:rFonts w:ascii="Source Sans Pro Light" w:eastAsia="Times New Roman" w:hAnsi="Source Sans Pro Light" w:cs="Calibri"/>
          <w:b/>
          <w:caps/>
          <w:lang w:eastAsia="pl-PL"/>
        </w:rPr>
        <w:t>OCHRONA DANYCH OSOBOWYCH – KLAUZULA RODO</w:t>
      </w:r>
    </w:p>
    <w:p w14:paraId="19E9B804" w14:textId="77777777" w:rsidR="00555955" w:rsidRPr="00555955" w:rsidRDefault="00555955" w:rsidP="00555955">
      <w:pPr>
        <w:spacing w:after="120" w:line="240" w:lineRule="auto"/>
        <w:jc w:val="both"/>
        <w:rPr>
          <w:rFonts w:ascii="Source Sans Pro Light" w:eastAsia="Times New Roman" w:hAnsi="Source Sans Pro Light" w:cs="Calibri"/>
          <w:bCs/>
          <w:caps/>
          <w:lang w:eastAsia="pl-PL"/>
        </w:rPr>
      </w:pPr>
      <w:r w:rsidRPr="00555955">
        <w:rPr>
          <w:rFonts w:ascii="Source Sans Pro Light" w:eastAsia="Times New Roman" w:hAnsi="Source Sans Pro Light" w:cs="Calibri"/>
          <w:bCs/>
          <w:caps/>
          <w:lang w:eastAsia="pl-PL"/>
        </w:rPr>
        <w:t>KLAUZULA INFORMACYJNA Z art. 13 RODO</w:t>
      </w:r>
    </w:p>
    <w:p w14:paraId="36452AED" w14:textId="79D15634" w:rsidR="00555955" w:rsidRPr="00555955" w:rsidRDefault="00555955" w:rsidP="00555955">
      <w:pPr>
        <w:spacing w:after="60" w:line="240" w:lineRule="auto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Zgodnie z art. 13 ust. 1 i 2 </w:t>
      </w:r>
      <w:r w:rsidRPr="00555955">
        <w:rPr>
          <w:rFonts w:ascii="Source Sans Pro Light" w:eastAsia="Calibri" w:hAnsi="Source Sans Pro Light" w:cs="Calibri"/>
          <w:lang w:eastAsia="pl-PL"/>
        </w:rPr>
        <w:t>rozporządzenia Parlamentu Europejskiego i Rady (UE) 2016/679 z dnia 27</w:t>
      </w:r>
      <w:r>
        <w:rPr>
          <w:rFonts w:ascii="Source Sans Pro Light" w:eastAsia="Calibri" w:hAnsi="Source Sans Pro Light" w:cs="Calibri"/>
          <w:lang w:eastAsia="pl-PL"/>
        </w:rPr>
        <w:t> </w:t>
      </w:r>
      <w:r w:rsidRPr="00555955">
        <w:rPr>
          <w:rFonts w:ascii="Source Sans Pro Light" w:eastAsia="Calibri" w:hAnsi="Source Sans Pro Light" w:cs="Calibri"/>
          <w:lang w:eastAsia="pl-PL"/>
        </w:rPr>
        <w:t>kwietnia 2016 r. w sprawie ochrony osób fizycznych w związku z przetwarzaniem danych osobowych i w sprawie swobodnego przep</w:t>
      </w:r>
      <w:r w:rsidRPr="00555955">
        <w:rPr>
          <w:rFonts w:ascii="Source Sans Pro Light" w:eastAsia="Calibri" w:hAnsi="Source Sans Pro Light" w:cs="Adagio_Slab Light"/>
          <w:lang w:eastAsia="pl-PL"/>
        </w:rPr>
        <w:t>ł</w:t>
      </w:r>
      <w:r w:rsidRPr="00555955">
        <w:rPr>
          <w:rFonts w:ascii="Source Sans Pro Light" w:eastAsia="Calibri" w:hAnsi="Source Sans Pro Light" w:cs="Calibri"/>
          <w:lang w:eastAsia="pl-PL"/>
        </w:rPr>
        <w:t xml:space="preserve">ywu takich danych oraz uchylenia dyrektywy 95/46/WE (ogólne rozporządzenie o ochronie danych) (Dz. Urz. UE L 119 z 04.05.2016, str. 1), </w:t>
      </w:r>
      <w:r w:rsidRPr="00555955">
        <w:rPr>
          <w:rFonts w:ascii="Source Sans Pro Light" w:eastAsia="Times New Roman" w:hAnsi="Source Sans Pro Light" w:cs="Calibri"/>
          <w:lang w:eastAsia="pl-PL"/>
        </w:rPr>
        <w:t xml:space="preserve">dalej „RODO”, informuję, że: </w:t>
      </w:r>
    </w:p>
    <w:p w14:paraId="168C85CA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i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Administratorem danych osobowych jest</w:t>
      </w:r>
      <w:r w:rsidRPr="00555955">
        <w:rPr>
          <w:rFonts w:ascii="Source Sans Pro Light" w:eastAsia="Calibri" w:hAnsi="Source Sans Pro Light" w:cs="Calibri"/>
        </w:rPr>
        <w:t>: Politechnika Warszawska z siedzibą przy Pl. Politechniki 1, 00-661 Warszawa.</w:t>
      </w:r>
    </w:p>
    <w:p w14:paraId="27F558FF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Administrator</w:t>
      </w:r>
      <w:r w:rsidRPr="00555955">
        <w:rPr>
          <w:rFonts w:ascii="Source Sans Pro Light" w:eastAsia="Calibri" w:hAnsi="Source Sans Pro Light" w:cs="Calibri"/>
        </w:rPr>
        <w:t xml:space="preserve"> wyznaczył Inspektora Ochrony Danych nadzorującego prawidłowość przetwarzania danych osobowych, z którym można skontaktować pod adresem mailowym: </w:t>
      </w:r>
      <w:hyperlink r:id="rId7" w:history="1">
        <w:r w:rsidRPr="00555955">
          <w:rPr>
            <w:rFonts w:ascii="Source Sans Pro Light" w:eastAsia="Times New Roman" w:hAnsi="Source Sans Pro Light" w:cs="Calibri"/>
            <w:color w:val="0000FF"/>
            <w:u w:val="single"/>
            <w:lang w:eastAsia="pl-PL"/>
          </w:rPr>
          <w:t>iod@pw.edu.pl</w:t>
        </w:r>
      </w:hyperlink>
      <w:r w:rsidRPr="00555955">
        <w:rPr>
          <w:rFonts w:ascii="Source Sans Pro Light" w:eastAsia="Times New Roman" w:hAnsi="Source Sans Pro Light" w:cs="Calibri"/>
          <w:lang w:eastAsia="pl-PL"/>
        </w:rPr>
        <w:t>.</w:t>
      </w:r>
    </w:p>
    <w:p w14:paraId="0A63F479" w14:textId="204CBAE8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Dane osobowe przetwarzane będą na podstawie art. 6 ust. 1 lit. c) RODO </w:t>
      </w:r>
      <w:r w:rsidRPr="00555955">
        <w:rPr>
          <w:rFonts w:ascii="Source Sans Pro Light" w:eastAsia="Times New Roman" w:hAnsi="Source Sans Pro Light" w:cs="Calibri"/>
          <w:lang w:eastAsia="pl-PL"/>
        </w:rPr>
        <w:br/>
        <w:t xml:space="preserve">w celu związanym </w:t>
      </w:r>
      <w:r>
        <w:rPr>
          <w:rFonts w:ascii="Source Sans Pro Light" w:eastAsia="Times New Roman" w:hAnsi="Source Sans Pro Light" w:cs="Calibri"/>
          <w:lang w:eastAsia="pl-PL"/>
        </w:rPr>
        <w:t>ze wstępnymi konsultacjami rynkowymi lub</w:t>
      </w:r>
      <w:r w:rsidRPr="00555955">
        <w:rPr>
          <w:rFonts w:ascii="Source Sans Pro Light" w:eastAsia="Times New Roman" w:hAnsi="Source Sans Pro Light" w:cs="Calibri"/>
          <w:lang w:eastAsia="pl-PL"/>
        </w:rPr>
        <w:t xml:space="preserve"> postępowaniem o udzielenie zam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wienia publicznego, w</w:t>
      </w:r>
      <w:r>
        <w:rPr>
          <w:rFonts w:ascii="Source Sans Pro Light" w:eastAsia="Times New Roman" w:hAnsi="Source Sans Pro Light" w:cs="Calibri"/>
          <w:lang w:eastAsia="pl-PL"/>
        </w:rPr>
        <w:t> </w:t>
      </w:r>
      <w:r w:rsidRPr="00555955">
        <w:rPr>
          <w:rFonts w:ascii="Source Sans Pro Light" w:eastAsia="Times New Roman" w:hAnsi="Source Sans Pro Light" w:cs="Calibri"/>
          <w:lang w:eastAsia="pl-PL"/>
        </w:rPr>
        <w:t>kt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rym bierzecie Pa</w:t>
      </w:r>
      <w:r w:rsidRPr="00555955">
        <w:rPr>
          <w:rFonts w:ascii="Source Sans Pro Light" w:eastAsia="Times New Roman" w:hAnsi="Source Sans Pro Light" w:cs="Adagio_Slab Light"/>
          <w:lang w:eastAsia="pl-PL"/>
        </w:rPr>
        <w:t>ń</w:t>
      </w:r>
      <w:r w:rsidRPr="00555955">
        <w:rPr>
          <w:rFonts w:ascii="Source Sans Pro Light" w:eastAsia="Times New Roman" w:hAnsi="Source Sans Pro Light" w:cs="Calibri"/>
          <w:lang w:eastAsia="pl-PL"/>
        </w:rPr>
        <w:t>stwo udzia</w:t>
      </w:r>
      <w:r w:rsidRPr="00555955">
        <w:rPr>
          <w:rFonts w:ascii="Source Sans Pro Light" w:eastAsia="Times New Roman" w:hAnsi="Source Sans Pro Light" w:cs="Adagio_Slab Light"/>
          <w:lang w:eastAsia="pl-PL"/>
        </w:rPr>
        <w:t>ł</w:t>
      </w:r>
      <w:r w:rsidRPr="00555955">
        <w:rPr>
          <w:rFonts w:ascii="Source Sans Pro Light" w:eastAsia="Times New Roman" w:hAnsi="Source Sans Pro Light" w:cs="Calibri"/>
          <w:lang w:eastAsia="pl-PL"/>
        </w:rPr>
        <w:t>.</w:t>
      </w:r>
    </w:p>
    <w:p w14:paraId="37A68486" w14:textId="7B642CB1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Odbiorcami danych osobowych będą osoby lub podmioty, którym udostępniona zostanie dokumentacja postępowania w oparciu o art. </w:t>
      </w:r>
      <w:r>
        <w:rPr>
          <w:rFonts w:ascii="Source Sans Pro Light" w:eastAsia="Times New Roman" w:hAnsi="Source Sans Pro Light" w:cs="Calibri"/>
          <w:lang w:eastAsia="pl-PL"/>
        </w:rPr>
        <w:t xml:space="preserve">84 i art. </w:t>
      </w:r>
      <w:r w:rsidRPr="00555955">
        <w:rPr>
          <w:rFonts w:ascii="Source Sans Pro Light" w:eastAsia="Times New Roman" w:hAnsi="Source Sans Pro Light" w:cs="Calibri"/>
          <w:lang w:eastAsia="pl-PL"/>
        </w:rPr>
        <w:t>74 ustawy z dn. 11 września 2019 r. Prawo zamówień publicznych, dalej „PZP”.</w:t>
      </w:r>
    </w:p>
    <w:p w14:paraId="0A36D5DC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Dane osobowe będą przechowywane, zgodnie z art. 78 ust. 1 PZP przez okres 4 lat od dnia zakończenia postępowania o udzielenie zamówienia, a jeżeli czas trwania umowy przekracza 4 lata, okres przechowywania obejmuje cały okres obowiązywania umowy w sprawie zamówienia publicznego.</w:t>
      </w:r>
    </w:p>
    <w:p w14:paraId="74B70FD7" w14:textId="72CB1B16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Obowiązek podania przez Panią/Pana danych osobowych bezpośrednio Pani/Pana dotyczących jest wymogiem ustawowym określonym w przepisach PZP, zwi</w:t>
      </w:r>
      <w:r w:rsidRPr="00555955">
        <w:rPr>
          <w:rFonts w:ascii="Source Sans Pro Light" w:eastAsia="Times New Roman" w:hAnsi="Source Sans Pro Light" w:cs="Adagio_Slab Light"/>
          <w:lang w:eastAsia="pl-PL"/>
        </w:rPr>
        <w:t>ą</w:t>
      </w:r>
      <w:r w:rsidRPr="00555955">
        <w:rPr>
          <w:rFonts w:ascii="Source Sans Pro Light" w:eastAsia="Times New Roman" w:hAnsi="Source Sans Pro Light" w:cs="Calibri"/>
          <w:lang w:eastAsia="pl-PL"/>
        </w:rPr>
        <w:t>zanym z udzia</w:t>
      </w:r>
      <w:r w:rsidRPr="00555955">
        <w:rPr>
          <w:rFonts w:ascii="Source Sans Pro Light" w:eastAsia="Times New Roman" w:hAnsi="Source Sans Pro Light" w:cs="Adagio_Slab Light"/>
          <w:lang w:eastAsia="pl-PL"/>
        </w:rPr>
        <w:t>ł</w:t>
      </w:r>
      <w:r w:rsidRPr="00555955">
        <w:rPr>
          <w:rFonts w:ascii="Source Sans Pro Light" w:eastAsia="Times New Roman" w:hAnsi="Source Sans Pro Light" w:cs="Calibri"/>
          <w:lang w:eastAsia="pl-PL"/>
        </w:rPr>
        <w:t>em w</w:t>
      </w:r>
      <w:r>
        <w:rPr>
          <w:rFonts w:ascii="Source Sans Pro Light" w:eastAsia="Times New Roman" w:hAnsi="Source Sans Pro Light" w:cs="Calibri"/>
          <w:lang w:eastAsia="pl-PL"/>
        </w:rPr>
        <w:t xml:space="preserve">e wstępnych konsultacjach rynkowych lub </w:t>
      </w:r>
      <w:r w:rsidRPr="00555955">
        <w:rPr>
          <w:rFonts w:ascii="Source Sans Pro Light" w:eastAsia="Times New Roman" w:hAnsi="Source Sans Pro Light" w:cs="Calibri"/>
          <w:lang w:eastAsia="pl-PL"/>
        </w:rPr>
        <w:t>post</w:t>
      </w:r>
      <w:r w:rsidRPr="00555955">
        <w:rPr>
          <w:rFonts w:ascii="Source Sans Pro Light" w:eastAsia="Times New Roman" w:hAnsi="Source Sans Pro Light" w:cs="Adagio_Slab Light"/>
          <w:lang w:eastAsia="pl-PL"/>
        </w:rPr>
        <w:t>ę</w:t>
      </w:r>
      <w:r w:rsidRPr="00555955">
        <w:rPr>
          <w:rFonts w:ascii="Source Sans Pro Light" w:eastAsia="Times New Roman" w:hAnsi="Source Sans Pro Light" w:cs="Calibri"/>
          <w:lang w:eastAsia="pl-PL"/>
        </w:rPr>
        <w:t>powaniu o udzielenie zam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wienia publicznego - konsekwencje niepodania określonych danych wynikają z ustawy PZP.</w:t>
      </w:r>
    </w:p>
    <w:p w14:paraId="2DE7B0C7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i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W odniesieniu do Pani/Pana danych osobowych decyzje nie będą podejmowane w sposób zautomatyzowany, stosowanie do art. 22 RODO.</w:t>
      </w:r>
    </w:p>
    <w:p w14:paraId="2C759DEF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i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Posiada Pani/Pan:</w:t>
      </w:r>
    </w:p>
    <w:p w14:paraId="373892EC" w14:textId="08C343D4" w:rsidR="00555955" w:rsidRPr="00555955" w:rsidRDefault="00555955" w:rsidP="00555955">
      <w:pPr>
        <w:numPr>
          <w:ilvl w:val="0"/>
          <w:numId w:val="2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na podstawie art. 15 RODO prawo dostępu do danych osobowych Pani/Pana dotyczących (w</w:t>
      </w:r>
      <w:r>
        <w:rPr>
          <w:rFonts w:ascii="Source Sans Pro Light" w:eastAsia="Times New Roman" w:hAnsi="Source Sans Pro Light" w:cs="Calibri"/>
          <w:lang w:eastAsia="pl-PL"/>
        </w:rPr>
        <w:t> </w:t>
      </w:r>
      <w:r w:rsidRPr="00555955">
        <w:rPr>
          <w:rFonts w:ascii="Source Sans Pro Light" w:eastAsia="Times New Roman" w:hAnsi="Source Sans Pro Light" w:cs="Calibri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 udzielenie zamówienia);</w:t>
      </w:r>
    </w:p>
    <w:p w14:paraId="10692AF3" w14:textId="77777777" w:rsidR="00555955" w:rsidRPr="00555955" w:rsidRDefault="00555955" w:rsidP="00555955">
      <w:pPr>
        <w:numPr>
          <w:ilvl w:val="0"/>
          <w:numId w:val="2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 zakresie niezgodnym z ustawą PZP oraz nie może naruszać integralności protokołu oraz jego załączników);</w:t>
      </w:r>
    </w:p>
    <w:p w14:paraId="2DA15D22" w14:textId="460DDC14" w:rsidR="00555955" w:rsidRPr="00555955" w:rsidRDefault="00555955" w:rsidP="00555955">
      <w:pPr>
        <w:numPr>
          <w:ilvl w:val="0"/>
          <w:numId w:val="2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na podstawie art. 18 RODO prawo żądania od administratora ograniczenia przetwarzania danych osobowych, z zastrzeżeniem przypadków, o kt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rych mowa w art. 18 ust. 2 RODO z zastrze</w:t>
      </w:r>
      <w:r w:rsidRPr="00555955">
        <w:rPr>
          <w:rFonts w:ascii="Source Sans Pro Light" w:eastAsia="Times New Roman" w:hAnsi="Source Sans Pro Light" w:cs="Adagio_Slab Light"/>
          <w:lang w:eastAsia="pl-PL"/>
        </w:rPr>
        <w:t>ż</w:t>
      </w:r>
      <w:r w:rsidRPr="00555955">
        <w:rPr>
          <w:rFonts w:ascii="Source Sans Pro Light" w:eastAsia="Times New Roman" w:hAnsi="Source Sans Pro Light" w:cs="Calibri"/>
          <w:lang w:eastAsia="pl-PL"/>
        </w:rPr>
        <w:t>eniem okresu trwania post</w:t>
      </w:r>
      <w:r w:rsidRPr="00555955">
        <w:rPr>
          <w:rFonts w:ascii="Source Sans Pro Light" w:eastAsia="Times New Roman" w:hAnsi="Source Sans Pro Light" w:cs="Adagio_Slab Light"/>
          <w:lang w:eastAsia="pl-PL"/>
        </w:rPr>
        <w:t>ę</w:t>
      </w:r>
      <w:r w:rsidRPr="00555955">
        <w:rPr>
          <w:rFonts w:ascii="Source Sans Pro Light" w:eastAsia="Times New Roman" w:hAnsi="Source Sans Pro Light" w:cs="Calibri"/>
          <w:lang w:eastAsia="pl-PL"/>
        </w:rPr>
        <w:t>powania o udzielenie zam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27EA550" w14:textId="77777777" w:rsidR="00555955" w:rsidRPr="00555955" w:rsidRDefault="00555955" w:rsidP="00555955">
      <w:pPr>
        <w:numPr>
          <w:ilvl w:val="0"/>
          <w:numId w:val="2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6F98BE3C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lastRenderedPageBreak/>
        <w:t>Nie przysługuje Pani/Panu:</w:t>
      </w:r>
    </w:p>
    <w:p w14:paraId="51C6EB46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w związku z art. 17 ust. 3 lit. b), d) lub e) RODO prawo do usunięcia danych osobowych;</w:t>
      </w:r>
    </w:p>
    <w:p w14:paraId="573CB06C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b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prawo do przenoszenia danych osobowych, o którym mowa w art. 20 RODO;</w:t>
      </w:r>
    </w:p>
    <w:p w14:paraId="4E4910D3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bCs/>
          <w:lang w:eastAsia="pl-PL"/>
        </w:rPr>
      </w:pPr>
      <w:r w:rsidRPr="00555955">
        <w:rPr>
          <w:rFonts w:ascii="Source Sans Pro Light" w:eastAsia="Times New Roman" w:hAnsi="Source Sans Pro Light" w:cs="Calibri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 c) RODO. </w:t>
      </w:r>
    </w:p>
    <w:p w14:paraId="64175693" w14:textId="77777777" w:rsidR="00555955" w:rsidRPr="00555955" w:rsidRDefault="00555955" w:rsidP="00555955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E614321" w14:textId="77777777" w:rsidR="00555955" w:rsidRPr="00555955" w:rsidRDefault="00555955" w:rsidP="00555955">
      <w:pPr>
        <w:spacing w:after="0" w:line="240" w:lineRule="auto"/>
        <w:ind w:left="284"/>
        <w:jc w:val="both"/>
        <w:rPr>
          <w:rFonts w:ascii="Source Sans Pro Light" w:eastAsia="Times New Roman" w:hAnsi="Source Sans Pro Light" w:cs="Calibri"/>
          <w:bCs/>
          <w:caps/>
          <w:lang w:eastAsia="pl-PL"/>
        </w:rPr>
      </w:pPr>
    </w:p>
    <w:p w14:paraId="24594140" w14:textId="77777777" w:rsidR="00555955" w:rsidRPr="00555955" w:rsidRDefault="00555955" w:rsidP="00555955">
      <w:pPr>
        <w:spacing w:after="120" w:line="240" w:lineRule="auto"/>
        <w:jc w:val="both"/>
        <w:rPr>
          <w:rFonts w:ascii="Source Sans Pro Light" w:eastAsia="Times New Roman" w:hAnsi="Source Sans Pro Light" w:cs="Calibri"/>
          <w:bCs/>
          <w:caps/>
          <w:lang w:eastAsia="pl-PL"/>
        </w:rPr>
      </w:pPr>
      <w:r w:rsidRPr="00555955">
        <w:rPr>
          <w:rFonts w:ascii="Source Sans Pro Light" w:eastAsia="Times New Roman" w:hAnsi="Source Sans Pro Light" w:cs="Calibri"/>
          <w:bCs/>
          <w:caps/>
          <w:lang w:eastAsia="pl-PL"/>
        </w:rPr>
        <w:t>KLAUZULA INFORMACYJNA Z art. 14 RODO</w:t>
      </w:r>
    </w:p>
    <w:p w14:paraId="0F28FC42" w14:textId="77777777" w:rsidR="00555955" w:rsidRPr="00555955" w:rsidRDefault="00555955" w:rsidP="00555955">
      <w:pPr>
        <w:spacing w:after="60" w:line="240" w:lineRule="auto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Zgodnie z art. 14 ust. 1 i 2 RODO, informuję, że: </w:t>
      </w:r>
    </w:p>
    <w:p w14:paraId="326238CF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i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Administratorem danych osobowych jest</w:t>
      </w:r>
      <w:r w:rsidRPr="00555955">
        <w:rPr>
          <w:rFonts w:ascii="Source Sans Pro Light" w:eastAsia="Calibri" w:hAnsi="Source Sans Pro Light" w:cs="Calibri"/>
        </w:rPr>
        <w:t>: Politechnika Warszawska z siedzibą przy Pl. Politechniki 1, 00-661 Warszawa.</w:t>
      </w:r>
    </w:p>
    <w:p w14:paraId="7D2A25F4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Administrator wyznaczył Inspektora Ochrony Danych nadzorującego prawidłowość przetwarzania danych osobowych, z którym można skontaktować pod adresem mailowym: </w:t>
      </w:r>
      <w:hyperlink r:id="rId8" w:history="1">
        <w:r w:rsidRPr="00555955">
          <w:rPr>
            <w:rFonts w:ascii="Source Sans Pro Light" w:eastAsia="Times New Roman" w:hAnsi="Source Sans Pro Light" w:cs="Calibri"/>
            <w:color w:val="0000FF"/>
            <w:u w:val="single"/>
            <w:lang w:eastAsia="pl-PL"/>
          </w:rPr>
          <w:t>iod@pw.edu.pl</w:t>
        </w:r>
      </w:hyperlink>
      <w:r w:rsidRPr="00555955">
        <w:rPr>
          <w:rFonts w:ascii="Source Sans Pro Light" w:eastAsia="Times New Roman" w:hAnsi="Source Sans Pro Light" w:cs="Calibri"/>
          <w:lang w:eastAsia="pl-PL"/>
        </w:rPr>
        <w:t xml:space="preserve">. </w:t>
      </w:r>
    </w:p>
    <w:p w14:paraId="54FEE9CA" w14:textId="51EA0AC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Dane osobowe przetwarzane będą na podstawie art. 6 ust. 1 lit. c) RODO  w celu zwi</w:t>
      </w:r>
      <w:r w:rsidRPr="00555955">
        <w:rPr>
          <w:rFonts w:ascii="Source Sans Pro Light" w:eastAsia="Times New Roman" w:hAnsi="Source Sans Pro Light" w:cs="Adagio_Slab Light"/>
          <w:lang w:eastAsia="pl-PL"/>
        </w:rPr>
        <w:t>ą</w:t>
      </w:r>
      <w:r w:rsidRPr="00555955">
        <w:rPr>
          <w:rFonts w:ascii="Source Sans Pro Light" w:eastAsia="Times New Roman" w:hAnsi="Source Sans Pro Light" w:cs="Calibri"/>
          <w:lang w:eastAsia="pl-PL"/>
        </w:rPr>
        <w:t>zanym z</w:t>
      </w:r>
      <w:r>
        <w:rPr>
          <w:rFonts w:ascii="Source Sans Pro Light" w:eastAsia="Times New Roman" w:hAnsi="Source Sans Pro Light" w:cs="Calibri"/>
          <w:lang w:eastAsia="pl-PL"/>
        </w:rPr>
        <w:t xml:space="preserve">e wstępnymi konsultacjami rynkowymi lub </w:t>
      </w:r>
      <w:r w:rsidRPr="00555955">
        <w:rPr>
          <w:rFonts w:ascii="Source Sans Pro Light" w:eastAsia="Times New Roman" w:hAnsi="Source Sans Pro Light" w:cs="Calibri"/>
          <w:lang w:eastAsia="pl-PL"/>
        </w:rPr>
        <w:t>postępowaniem o udzielenie zam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wienia publicznego, w kt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rym bierzecie Pa</w:t>
      </w:r>
      <w:r w:rsidRPr="00555955">
        <w:rPr>
          <w:rFonts w:ascii="Source Sans Pro Light" w:eastAsia="Times New Roman" w:hAnsi="Source Sans Pro Light" w:cs="Adagio_Slab Light"/>
          <w:lang w:eastAsia="pl-PL"/>
        </w:rPr>
        <w:t>ń</w:t>
      </w:r>
      <w:r w:rsidRPr="00555955">
        <w:rPr>
          <w:rFonts w:ascii="Source Sans Pro Light" w:eastAsia="Times New Roman" w:hAnsi="Source Sans Pro Light" w:cs="Calibri"/>
          <w:lang w:eastAsia="pl-PL"/>
        </w:rPr>
        <w:t>stwo udzia</w:t>
      </w:r>
      <w:r w:rsidRPr="00555955">
        <w:rPr>
          <w:rFonts w:ascii="Source Sans Pro Light" w:eastAsia="Times New Roman" w:hAnsi="Source Sans Pro Light" w:cs="Adagio_Slab Light"/>
          <w:lang w:eastAsia="pl-PL"/>
        </w:rPr>
        <w:t>ł</w:t>
      </w:r>
      <w:r w:rsidRPr="00555955">
        <w:rPr>
          <w:rFonts w:ascii="Source Sans Pro Light" w:eastAsia="Times New Roman" w:hAnsi="Source Sans Pro Light" w:cs="Calibri"/>
          <w:lang w:eastAsia="pl-PL"/>
        </w:rPr>
        <w:t>.</w:t>
      </w:r>
    </w:p>
    <w:p w14:paraId="525BD6CE" w14:textId="50D65083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Odbiorcami danych osobowych będą osoby lub podmioty, którym udostępniona zostanie dokumentacja postępowania w oparciu o art. </w:t>
      </w:r>
      <w:r>
        <w:rPr>
          <w:rFonts w:ascii="Source Sans Pro Light" w:eastAsia="Times New Roman" w:hAnsi="Source Sans Pro Light" w:cs="Calibri"/>
          <w:lang w:eastAsia="pl-PL"/>
        </w:rPr>
        <w:t xml:space="preserve">84 i art. </w:t>
      </w:r>
      <w:r w:rsidRPr="00555955">
        <w:rPr>
          <w:rFonts w:ascii="Source Sans Pro Light" w:eastAsia="Times New Roman" w:hAnsi="Source Sans Pro Light" w:cs="Calibri"/>
          <w:lang w:eastAsia="pl-PL"/>
        </w:rPr>
        <w:t>74 PZP.</w:t>
      </w:r>
    </w:p>
    <w:p w14:paraId="284C704F" w14:textId="1CC0D0B9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Dane osobowe będą przechowywane, zgodnie z art. 78 ust. 1 PZP przez okres 4 lat od dnia zakończenia postępowania o udzielenie zamówienia, a jeżeli czas trwania umowy przekracza 4 lata, okres przechowywania obejmuje cały okres obowiązywania umowy w sprawie zamówienia publicznego.</w:t>
      </w:r>
    </w:p>
    <w:p w14:paraId="177D4784" w14:textId="311779FD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Obowiązek podania przez Panią/Pana danych osobowych bezpośrednio Pani/Pana dotyczących jest wymogiem ustawowym określonym w przepisach PZP, zwi</w:t>
      </w:r>
      <w:r w:rsidRPr="00555955">
        <w:rPr>
          <w:rFonts w:ascii="Source Sans Pro Light" w:eastAsia="Times New Roman" w:hAnsi="Source Sans Pro Light" w:cs="Adagio_Slab Light"/>
          <w:lang w:eastAsia="pl-PL"/>
        </w:rPr>
        <w:t>ą</w:t>
      </w:r>
      <w:r w:rsidRPr="00555955">
        <w:rPr>
          <w:rFonts w:ascii="Source Sans Pro Light" w:eastAsia="Times New Roman" w:hAnsi="Source Sans Pro Light" w:cs="Calibri"/>
          <w:lang w:eastAsia="pl-PL"/>
        </w:rPr>
        <w:t>zanym z udzia</w:t>
      </w:r>
      <w:r w:rsidRPr="00555955">
        <w:rPr>
          <w:rFonts w:ascii="Source Sans Pro Light" w:eastAsia="Times New Roman" w:hAnsi="Source Sans Pro Light" w:cs="Adagio_Slab Light"/>
          <w:lang w:eastAsia="pl-PL"/>
        </w:rPr>
        <w:t>ł</w:t>
      </w:r>
      <w:r w:rsidRPr="00555955">
        <w:rPr>
          <w:rFonts w:ascii="Source Sans Pro Light" w:eastAsia="Times New Roman" w:hAnsi="Source Sans Pro Light" w:cs="Calibri"/>
          <w:lang w:eastAsia="pl-PL"/>
        </w:rPr>
        <w:t>em w</w:t>
      </w:r>
      <w:r>
        <w:rPr>
          <w:rFonts w:ascii="Source Sans Pro Light" w:eastAsia="Times New Roman" w:hAnsi="Source Sans Pro Light" w:cs="Calibri"/>
          <w:lang w:eastAsia="pl-PL"/>
        </w:rPr>
        <w:t xml:space="preserve">e wstępnych konsultacjach rynkowych lub </w:t>
      </w:r>
      <w:r w:rsidRPr="00555955">
        <w:rPr>
          <w:rFonts w:ascii="Source Sans Pro Light" w:eastAsia="Times New Roman" w:hAnsi="Source Sans Pro Light" w:cs="Calibri"/>
          <w:lang w:eastAsia="pl-PL"/>
        </w:rPr>
        <w:t>post</w:t>
      </w:r>
      <w:r w:rsidRPr="00555955">
        <w:rPr>
          <w:rFonts w:ascii="Source Sans Pro Light" w:eastAsia="Times New Roman" w:hAnsi="Source Sans Pro Light" w:cs="Adagio_Slab Light"/>
          <w:lang w:eastAsia="pl-PL"/>
        </w:rPr>
        <w:t>ę</w:t>
      </w:r>
      <w:r w:rsidRPr="00555955">
        <w:rPr>
          <w:rFonts w:ascii="Source Sans Pro Light" w:eastAsia="Times New Roman" w:hAnsi="Source Sans Pro Light" w:cs="Calibri"/>
          <w:lang w:eastAsia="pl-PL"/>
        </w:rPr>
        <w:t>powaniu o udzielenie zam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wienia publicznego - konsekwencje niepodania określonych danych wynikają z ustawy PZP.</w:t>
      </w:r>
    </w:p>
    <w:p w14:paraId="3C2D4B00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W odniesieniu do Pani/Pana danych osobowych decyzje nie będą podejmowane w sposób zautomatyzowany, stosowanie do art. 22 RODO.</w:t>
      </w:r>
    </w:p>
    <w:p w14:paraId="30A313BF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Posiada Pani/Pan:</w:t>
      </w:r>
    </w:p>
    <w:p w14:paraId="7B394A91" w14:textId="3863BC8F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na podstawie art. 15 RODO prawo dostępu do danych osobowych Pani/Pana dotyczących (w</w:t>
      </w:r>
      <w:r>
        <w:rPr>
          <w:rFonts w:ascii="Source Sans Pro Light" w:eastAsia="Times New Roman" w:hAnsi="Source Sans Pro Light" w:cs="Calibri"/>
          <w:lang w:eastAsia="pl-PL"/>
        </w:rPr>
        <w:t> </w:t>
      </w:r>
      <w:r w:rsidRPr="00555955">
        <w:rPr>
          <w:rFonts w:ascii="Source Sans Pro Light" w:eastAsia="Times New Roman" w:hAnsi="Source Sans Pro Light" w:cs="Calibri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 szczególności podania nazwy lub daty postępowania o udzielenie zamówienia publicznego lub konkursu albo sprecyzowanie nazwy lub daty zakończonego postępowania o udzielenie zamówienia);</w:t>
      </w:r>
    </w:p>
    <w:p w14:paraId="5FEEA81E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 zakresie niezgodnym z ustawą PZP oraz nie może naruszać integralności protokołu oraz jego załączników);</w:t>
      </w:r>
    </w:p>
    <w:p w14:paraId="61B46216" w14:textId="65457CEF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na podstawie art. 18 RODO prawo żądania od administratora ograniczenia przetwarzania danych osobowych, z zastrzeżeniem przypadków, o kt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>rych mowa w art. 18 ust. 2 RODO z zastrze</w:t>
      </w:r>
      <w:r w:rsidRPr="00555955">
        <w:rPr>
          <w:rFonts w:ascii="Source Sans Pro Light" w:eastAsia="Times New Roman" w:hAnsi="Source Sans Pro Light" w:cs="Adagio_Slab Light"/>
          <w:lang w:eastAsia="pl-PL"/>
        </w:rPr>
        <w:t>ż</w:t>
      </w:r>
      <w:r w:rsidRPr="00555955">
        <w:rPr>
          <w:rFonts w:ascii="Source Sans Pro Light" w:eastAsia="Times New Roman" w:hAnsi="Source Sans Pro Light" w:cs="Calibri"/>
          <w:lang w:eastAsia="pl-PL"/>
        </w:rPr>
        <w:t>eniem okresu trwania post</w:t>
      </w:r>
      <w:r w:rsidRPr="00555955">
        <w:rPr>
          <w:rFonts w:ascii="Source Sans Pro Light" w:eastAsia="Times New Roman" w:hAnsi="Source Sans Pro Light" w:cs="Adagio_Slab Light"/>
          <w:lang w:eastAsia="pl-PL"/>
        </w:rPr>
        <w:t>ę</w:t>
      </w:r>
      <w:r w:rsidRPr="00555955">
        <w:rPr>
          <w:rFonts w:ascii="Source Sans Pro Light" w:eastAsia="Times New Roman" w:hAnsi="Source Sans Pro Light" w:cs="Calibri"/>
          <w:lang w:eastAsia="pl-PL"/>
        </w:rPr>
        <w:t>powania o udzielenie zam</w:t>
      </w:r>
      <w:r w:rsidRPr="00555955">
        <w:rPr>
          <w:rFonts w:ascii="Source Sans Pro Light" w:eastAsia="Times New Roman" w:hAnsi="Source Sans Pro Light" w:cs="Adagio_Slab Light"/>
          <w:lang w:eastAsia="pl-PL"/>
        </w:rPr>
        <w:t>ó</w:t>
      </w:r>
      <w:r w:rsidRPr="00555955">
        <w:rPr>
          <w:rFonts w:ascii="Source Sans Pro Light" w:eastAsia="Times New Roman" w:hAnsi="Source Sans Pro Light" w:cs="Calibri"/>
          <w:lang w:eastAsia="pl-PL"/>
        </w:rPr>
        <w:t xml:space="preserve">wienia publicznego lub konkursu oraz przypadków, o których mowa w art. 18 ust. 2 RODO (prawo do ograniczenia przetwarzania nie ma zastosowania w odniesieniu do przechowywania, w celu zapewnienia </w:t>
      </w:r>
      <w:r w:rsidRPr="00555955">
        <w:rPr>
          <w:rFonts w:ascii="Source Sans Pro Light" w:eastAsia="Times New Roman" w:hAnsi="Source Sans Pro Light" w:cs="Calibri"/>
          <w:lang w:eastAsia="pl-PL"/>
        </w:rPr>
        <w:lastRenderedPageBreak/>
        <w:t>korzystania ze środków ochrony prawnej lub w celu ochrony praw innej osoby fizycznej lub prawnej, lub z uwagi na ważne względy interesu publicznego Unii Europejskiej lub państwa członkowskiego);</w:t>
      </w:r>
    </w:p>
    <w:p w14:paraId="6023C201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56D67C4D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Nie przysługuje Pani/Panu:</w:t>
      </w:r>
    </w:p>
    <w:p w14:paraId="7D6B6AF0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i/>
          <w:color w:val="00B0F0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w związku z art. 17 ust. 3 lit. b), d) lub e) RODO prawo do usunięcia danych osobowych;</w:t>
      </w:r>
    </w:p>
    <w:p w14:paraId="1CF278A5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b/>
          <w:i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prawo do przenoszenia danych osobowych, o którym mowa w art. 20 RODO;</w:t>
      </w:r>
    </w:p>
    <w:p w14:paraId="1D0B045F" w14:textId="77777777" w:rsidR="00555955" w:rsidRPr="00555955" w:rsidRDefault="00555955" w:rsidP="00555955">
      <w:pPr>
        <w:numPr>
          <w:ilvl w:val="0"/>
          <w:numId w:val="1"/>
        </w:numPr>
        <w:spacing w:after="60" w:line="240" w:lineRule="auto"/>
        <w:ind w:left="641" w:hanging="284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 xml:space="preserve">na podstawie art. 21 RODO prawo sprzeciwu, wobec przetwarzania danych osobowych, gdyż podstawą prawną przetwarzania Pani/Pana danych osobowych jest art. 6 ust. 1 lit. c) RODO. </w:t>
      </w:r>
    </w:p>
    <w:p w14:paraId="4AB36D5A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077026A" w14:textId="77777777" w:rsidR="00555955" w:rsidRPr="00555955" w:rsidRDefault="00555955" w:rsidP="00555955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Source Sans Pro Light" w:eastAsia="Times New Roman" w:hAnsi="Source Sans Pro Light" w:cs="Calibri"/>
          <w:lang w:eastAsia="pl-PL"/>
        </w:rPr>
      </w:pPr>
      <w:r w:rsidRPr="00555955">
        <w:rPr>
          <w:rFonts w:ascii="Source Sans Pro Light" w:eastAsia="Times New Roman" w:hAnsi="Source Sans Pro Light" w:cs="Calibri"/>
          <w:lang w:eastAsia="pl-PL"/>
        </w:rPr>
        <w:t>Źródłem pochodzenia Pani/ Pana danych osobowych są:</w:t>
      </w:r>
    </w:p>
    <w:p w14:paraId="50A48BDA" w14:textId="77777777" w:rsidR="00555955" w:rsidRPr="00555955" w:rsidRDefault="00555955" w:rsidP="00555955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Source Sans Pro Light" w:eastAsia="Times New Roman" w:hAnsi="Source Sans Pro Light" w:cs="Calibri"/>
          <w:color w:val="373737"/>
          <w:lang w:eastAsia="pl-PL"/>
        </w:rPr>
      </w:pPr>
      <w:r w:rsidRPr="00555955">
        <w:rPr>
          <w:rFonts w:ascii="Source Sans Pro Light" w:eastAsia="Times New Roman" w:hAnsi="Source Sans Pro Light" w:cs="Calibri"/>
          <w:bdr w:val="none" w:sz="0" w:space="0" w:color="auto" w:frame="1"/>
          <w:lang w:eastAsia="pl-PL"/>
        </w:rPr>
        <w:t>Wykonawcy;</w:t>
      </w:r>
    </w:p>
    <w:p w14:paraId="539600E3" w14:textId="77777777" w:rsidR="00555955" w:rsidRPr="00555955" w:rsidRDefault="00555955" w:rsidP="00555955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Source Sans Pro Light" w:eastAsia="Times New Roman" w:hAnsi="Source Sans Pro Light" w:cs="Calibri"/>
          <w:color w:val="373737"/>
          <w:lang w:eastAsia="pl-PL"/>
        </w:rPr>
      </w:pPr>
      <w:r w:rsidRPr="00555955">
        <w:rPr>
          <w:rFonts w:ascii="Source Sans Pro Light" w:eastAsia="Times New Roman" w:hAnsi="Source Sans Pro Light" w:cs="Calibri"/>
          <w:bdr w:val="none" w:sz="0" w:space="0" w:color="auto" w:frame="1"/>
          <w:lang w:eastAsia="pl-PL"/>
        </w:rPr>
        <w:t>Podwykonawcy;</w:t>
      </w:r>
    </w:p>
    <w:p w14:paraId="3CACE460" w14:textId="77777777" w:rsidR="00555955" w:rsidRPr="00555955" w:rsidRDefault="00555955" w:rsidP="00555955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Source Sans Pro Light" w:eastAsia="Times New Roman" w:hAnsi="Source Sans Pro Light" w:cs="Calibri"/>
          <w:color w:val="373737"/>
          <w:lang w:eastAsia="pl-PL"/>
        </w:rPr>
      </w:pPr>
      <w:r w:rsidRPr="00555955">
        <w:rPr>
          <w:rFonts w:ascii="Source Sans Pro Light" w:eastAsia="Times New Roman" w:hAnsi="Source Sans Pro Light" w:cs="Calibri"/>
          <w:bdr w:val="none" w:sz="0" w:space="0" w:color="auto" w:frame="1"/>
          <w:lang w:eastAsia="pl-PL"/>
        </w:rPr>
        <w:t>Podmioty trzecie na których zasoby powołuje się wykonawca w celu wykazania się spełnianiem warunków udziału w postępowaniu.</w:t>
      </w:r>
    </w:p>
    <w:p w14:paraId="51EC62CD" w14:textId="77777777" w:rsidR="00F5075D" w:rsidRPr="00555955" w:rsidRDefault="00F5075D">
      <w:pPr>
        <w:rPr>
          <w:rFonts w:ascii="Source Sans Pro Light" w:hAnsi="Source Sans Pro Light"/>
        </w:rPr>
      </w:pPr>
    </w:p>
    <w:sectPr w:rsidR="00F5075D" w:rsidRPr="005559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39A0" w14:textId="77777777" w:rsidR="00555955" w:rsidRDefault="00555955" w:rsidP="00555955">
      <w:pPr>
        <w:spacing w:after="0" w:line="240" w:lineRule="auto"/>
      </w:pPr>
      <w:r>
        <w:separator/>
      </w:r>
    </w:p>
  </w:endnote>
  <w:endnote w:type="continuationSeparator" w:id="0">
    <w:p w14:paraId="17EEC679" w14:textId="77777777" w:rsidR="00555955" w:rsidRDefault="00555955" w:rsidP="005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366100"/>
      <w:docPartObj>
        <w:docPartGallery w:val="Page Numbers (Bottom of Page)"/>
        <w:docPartUnique/>
      </w:docPartObj>
    </w:sdtPr>
    <w:sdtContent>
      <w:p w14:paraId="783E8D48" w14:textId="22DB8D9C" w:rsidR="00555955" w:rsidRDefault="00555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00DE8" w14:textId="77777777" w:rsidR="00555955" w:rsidRDefault="0055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93FC" w14:textId="77777777" w:rsidR="00555955" w:rsidRDefault="00555955" w:rsidP="00555955">
      <w:pPr>
        <w:spacing w:after="0" w:line="240" w:lineRule="auto"/>
      </w:pPr>
      <w:r>
        <w:separator/>
      </w:r>
    </w:p>
  </w:footnote>
  <w:footnote w:type="continuationSeparator" w:id="0">
    <w:p w14:paraId="4679C6CA" w14:textId="77777777" w:rsidR="00555955" w:rsidRDefault="00555955" w:rsidP="0055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2AC"/>
    <w:multiLevelType w:val="hybridMultilevel"/>
    <w:tmpl w:val="0EE02DC0"/>
    <w:lvl w:ilvl="0" w:tplc="7AB017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9D13DE"/>
    <w:multiLevelType w:val="hybridMultilevel"/>
    <w:tmpl w:val="7E528214"/>
    <w:lvl w:ilvl="0" w:tplc="9D74F8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E1A"/>
    <w:multiLevelType w:val="hybridMultilevel"/>
    <w:tmpl w:val="4B5EC99A"/>
    <w:lvl w:ilvl="0" w:tplc="9C12FB2A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38073127">
    <w:abstractNumId w:val="3"/>
  </w:num>
  <w:num w:numId="2" w16cid:durableId="11079819">
    <w:abstractNumId w:val="0"/>
  </w:num>
  <w:num w:numId="3" w16cid:durableId="1275405674">
    <w:abstractNumId w:val="2"/>
  </w:num>
  <w:num w:numId="4" w16cid:durableId="3255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55"/>
    <w:rsid w:val="00555955"/>
    <w:rsid w:val="00F5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AFD5"/>
  <w15:chartTrackingRefBased/>
  <w15:docId w15:val="{CDB7A113-E65F-40B6-8957-F13FF2F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95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9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1164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Agnieszka</dc:creator>
  <cp:keywords/>
  <dc:description/>
  <cp:lastModifiedBy>Kurowska Agnieszka</cp:lastModifiedBy>
  <cp:revision>1</cp:revision>
  <dcterms:created xsi:type="dcterms:W3CDTF">2023-08-30T10:33:00Z</dcterms:created>
  <dcterms:modified xsi:type="dcterms:W3CDTF">2023-08-30T10:37:00Z</dcterms:modified>
</cp:coreProperties>
</file>