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88D04" w14:textId="77777777" w:rsidR="000566C6" w:rsidRPr="001672AF" w:rsidRDefault="000566C6" w:rsidP="000566C6">
      <w:pPr>
        <w:jc w:val="center"/>
        <w:rPr>
          <w:rFonts w:asciiTheme="majorHAnsi" w:hAnsiTheme="majorHAnsi" w:cstheme="majorHAnsi"/>
          <w:sz w:val="24"/>
          <w:szCs w:val="24"/>
        </w:rPr>
      </w:pPr>
      <w:r w:rsidRPr="001672AF">
        <w:rPr>
          <w:rFonts w:asciiTheme="majorHAnsi" w:hAnsiTheme="majorHAnsi" w:cstheme="majorHAnsi"/>
          <w:sz w:val="24"/>
          <w:szCs w:val="24"/>
        </w:rPr>
        <w:t xml:space="preserve"> </w:t>
      </w:r>
      <w:r w:rsidRPr="001672AF">
        <w:rPr>
          <w:rFonts w:asciiTheme="majorHAnsi" w:hAnsiTheme="majorHAnsi" w:cstheme="majorHAnsi"/>
          <w:b/>
          <w:bCs/>
          <w:sz w:val="24"/>
          <w:szCs w:val="24"/>
        </w:rPr>
        <w:t xml:space="preserve">                </w:t>
      </w:r>
      <w:r w:rsidRPr="001672A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7B6B3C9" w14:textId="77777777" w:rsidR="000566C6" w:rsidRPr="001672AF" w:rsidRDefault="000566C6" w:rsidP="000566C6">
      <w:pPr>
        <w:rPr>
          <w:rFonts w:asciiTheme="majorHAnsi" w:hAnsiTheme="majorHAnsi" w:cstheme="majorHAnsi"/>
          <w:b/>
          <w:sz w:val="24"/>
          <w:szCs w:val="24"/>
        </w:rPr>
      </w:pPr>
      <w:r w:rsidRPr="001672AF">
        <w:rPr>
          <w:rFonts w:asciiTheme="majorHAnsi" w:hAnsiTheme="majorHAnsi" w:cstheme="majorHAnsi"/>
          <w:b/>
          <w:sz w:val="24"/>
          <w:szCs w:val="24"/>
        </w:rPr>
        <w:t>Znak sprawy  ZDP.26.4.2023</w:t>
      </w:r>
    </w:p>
    <w:p w14:paraId="471BFE0F" w14:textId="77777777" w:rsidR="000566C6" w:rsidRPr="001672AF" w:rsidRDefault="000566C6" w:rsidP="000566C6">
      <w:pPr>
        <w:pStyle w:val="Default"/>
        <w:jc w:val="right"/>
        <w:rPr>
          <w:rFonts w:asciiTheme="majorHAnsi" w:hAnsiTheme="majorHAnsi" w:cstheme="majorHAnsi"/>
          <w:b/>
          <w:bCs/>
          <w:color w:val="auto"/>
        </w:rPr>
      </w:pPr>
    </w:p>
    <w:p w14:paraId="17EE6FB3" w14:textId="77777777" w:rsidR="000566C6" w:rsidRPr="001672AF" w:rsidRDefault="000566C6" w:rsidP="000566C6">
      <w:pPr>
        <w:pStyle w:val="Default"/>
        <w:jc w:val="right"/>
        <w:rPr>
          <w:rFonts w:asciiTheme="majorHAnsi" w:hAnsiTheme="majorHAnsi" w:cstheme="majorHAnsi"/>
          <w:b/>
          <w:bCs/>
          <w:color w:val="auto"/>
        </w:rPr>
      </w:pPr>
    </w:p>
    <w:p w14:paraId="313FEF3C" w14:textId="77777777" w:rsidR="000566C6" w:rsidRPr="001672AF" w:rsidRDefault="000566C6" w:rsidP="000566C6">
      <w:pPr>
        <w:pStyle w:val="Default"/>
        <w:jc w:val="right"/>
        <w:rPr>
          <w:rFonts w:asciiTheme="majorHAnsi" w:hAnsiTheme="majorHAnsi" w:cstheme="majorHAnsi"/>
          <w:b/>
          <w:bCs/>
          <w:color w:val="auto"/>
        </w:rPr>
      </w:pPr>
    </w:p>
    <w:p w14:paraId="7CC99607" w14:textId="77777777" w:rsidR="000566C6" w:rsidRPr="001672AF" w:rsidRDefault="000566C6" w:rsidP="000566C6">
      <w:pPr>
        <w:pStyle w:val="Default"/>
        <w:jc w:val="righ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b/>
          <w:bCs/>
          <w:color w:val="auto"/>
        </w:rPr>
        <w:t xml:space="preserve">                                Załącznik nr 4 do SWZ </w:t>
      </w:r>
    </w:p>
    <w:p w14:paraId="5C8D8473" w14:textId="77777777" w:rsidR="000566C6" w:rsidRPr="001672AF" w:rsidRDefault="000566C6" w:rsidP="000566C6">
      <w:pPr>
        <w:jc w:val="right"/>
        <w:outlineLvl w:val="0"/>
        <w:rPr>
          <w:rFonts w:asciiTheme="majorHAnsi" w:hAnsiTheme="majorHAnsi" w:cstheme="majorHAnsi"/>
          <w:sz w:val="24"/>
          <w:szCs w:val="24"/>
        </w:rPr>
      </w:pPr>
    </w:p>
    <w:p w14:paraId="3C1F1DFF" w14:textId="77777777" w:rsidR="000566C6" w:rsidRPr="001672AF" w:rsidRDefault="000566C6" w:rsidP="000566C6">
      <w:pPr>
        <w:outlineLvl w:val="0"/>
        <w:rPr>
          <w:rFonts w:asciiTheme="majorHAnsi" w:hAnsiTheme="majorHAnsi" w:cstheme="majorHAnsi"/>
          <w:sz w:val="24"/>
          <w:szCs w:val="24"/>
        </w:rPr>
      </w:pPr>
    </w:p>
    <w:p w14:paraId="10CEA0E6" w14:textId="77777777" w:rsidR="000566C6" w:rsidRPr="001672AF" w:rsidRDefault="000566C6" w:rsidP="000566C6">
      <w:pPr>
        <w:jc w:val="center"/>
        <w:outlineLvl w:val="0"/>
        <w:rPr>
          <w:rFonts w:asciiTheme="majorHAnsi" w:hAnsiTheme="majorHAnsi" w:cstheme="majorHAnsi"/>
          <w:sz w:val="24"/>
          <w:szCs w:val="24"/>
        </w:rPr>
      </w:pPr>
    </w:p>
    <w:p w14:paraId="61FF4230" w14:textId="77777777" w:rsidR="000566C6" w:rsidRPr="001672AF" w:rsidRDefault="000566C6" w:rsidP="000566C6">
      <w:pPr>
        <w:pStyle w:val="Tytu"/>
        <w:rPr>
          <w:rFonts w:asciiTheme="majorHAnsi" w:hAnsiTheme="majorHAnsi" w:cstheme="majorHAnsi"/>
          <w:smallCaps/>
          <w:sz w:val="24"/>
          <w:szCs w:val="24"/>
        </w:rPr>
      </w:pPr>
      <w:r w:rsidRPr="001672AF">
        <w:rPr>
          <w:rFonts w:asciiTheme="majorHAnsi" w:hAnsiTheme="majorHAnsi" w:cstheme="majorHAnsi"/>
          <w:smallCaps/>
          <w:sz w:val="24"/>
          <w:szCs w:val="24"/>
        </w:rPr>
        <w:t>ZAMAWIAJĄCY</w:t>
      </w:r>
    </w:p>
    <w:p w14:paraId="189B12D7" w14:textId="77777777" w:rsidR="000566C6" w:rsidRPr="001672AF" w:rsidRDefault="000566C6" w:rsidP="000566C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672AF">
        <w:rPr>
          <w:rFonts w:asciiTheme="majorHAnsi" w:hAnsiTheme="majorHAnsi" w:cstheme="majorHAnsi"/>
          <w:b/>
          <w:sz w:val="24"/>
          <w:szCs w:val="24"/>
        </w:rPr>
        <w:t>Zarząd Dróg Powiatowych</w:t>
      </w:r>
    </w:p>
    <w:p w14:paraId="102E8F0F" w14:textId="77777777" w:rsidR="000566C6" w:rsidRPr="001672AF" w:rsidRDefault="000566C6" w:rsidP="000566C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672AF">
        <w:rPr>
          <w:rFonts w:asciiTheme="majorHAnsi" w:hAnsiTheme="majorHAnsi" w:cstheme="majorHAnsi"/>
          <w:b/>
          <w:sz w:val="24"/>
          <w:szCs w:val="24"/>
        </w:rPr>
        <w:t>ul . Kościuszki 20/22</w:t>
      </w:r>
    </w:p>
    <w:p w14:paraId="6532FAD4" w14:textId="77777777" w:rsidR="000566C6" w:rsidRPr="001672AF" w:rsidRDefault="000566C6" w:rsidP="000566C6">
      <w:pPr>
        <w:ind w:left="3465"/>
        <w:rPr>
          <w:rFonts w:asciiTheme="majorHAnsi" w:hAnsiTheme="majorHAnsi" w:cstheme="majorHAnsi"/>
          <w:b/>
          <w:sz w:val="24"/>
          <w:szCs w:val="24"/>
        </w:rPr>
      </w:pPr>
      <w:r w:rsidRPr="001672AF">
        <w:rPr>
          <w:rFonts w:asciiTheme="majorHAnsi" w:hAnsiTheme="majorHAnsi" w:cstheme="majorHAnsi"/>
          <w:b/>
          <w:sz w:val="24"/>
          <w:szCs w:val="24"/>
        </w:rPr>
        <w:t xml:space="preserve">   88-200 Radziejów</w:t>
      </w:r>
    </w:p>
    <w:p w14:paraId="6FCD82AF" w14:textId="77777777" w:rsidR="000566C6" w:rsidRPr="001672AF" w:rsidRDefault="000566C6" w:rsidP="000566C6">
      <w:pPr>
        <w:jc w:val="right"/>
        <w:outlineLvl w:val="0"/>
        <w:rPr>
          <w:rFonts w:asciiTheme="majorHAnsi" w:hAnsiTheme="majorHAnsi" w:cstheme="majorHAnsi"/>
          <w:sz w:val="24"/>
          <w:szCs w:val="24"/>
        </w:rPr>
      </w:pPr>
    </w:p>
    <w:p w14:paraId="3A1B7474" w14:textId="77777777" w:rsidR="000566C6" w:rsidRPr="001672AF" w:rsidRDefault="000566C6" w:rsidP="000566C6">
      <w:pPr>
        <w:outlineLvl w:val="0"/>
        <w:rPr>
          <w:rFonts w:asciiTheme="majorHAnsi" w:hAnsiTheme="majorHAnsi" w:cstheme="majorHAnsi"/>
          <w:sz w:val="24"/>
          <w:szCs w:val="24"/>
        </w:rPr>
      </w:pPr>
    </w:p>
    <w:p w14:paraId="4A4F49CD" w14:textId="77777777" w:rsidR="000566C6" w:rsidRPr="001672AF" w:rsidRDefault="000566C6" w:rsidP="000566C6">
      <w:pPr>
        <w:jc w:val="center"/>
        <w:outlineLvl w:val="0"/>
        <w:rPr>
          <w:rFonts w:asciiTheme="majorHAnsi" w:hAnsiTheme="majorHAnsi" w:cstheme="majorHAnsi"/>
          <w:b/>
          <w:sz w:val="24"/>
          <w:szCs w:val="24"/>
        </w:rPr>
      </w:pPr>
      <w:r w:rsidRPr="001672AF">
        <w:rPr>
          <w:rFonts w:asciiTheme="majorHAnsi" w:hAnsiTheme="majorHAnsi" w:cstheme="majorHAnsi"/>
          <w:b/>
          <w:sz w:val="24"/>
          <w:szCs w:val="24"/>
        </w:rPr>
        <w:t>Szczegółowy opis przedmiotu zamówienia</w:t>
      </w:r>
    </w:p>
    <w:p w14:paraId="5ECF1822" w14:textId="77777777" w:rsidR="000566C6" w:rsidRPr="001672AF" w:rsidRDefault="000566C6" w:rsidP="000566C6">
      <w:pPr>
        <w:rPr>
          <w:rFonts w:asciiTheme="majorHAnsi" w:hAnsiTheme="majorHAnsi" w:cstheme="majorHAnsi"/>
          <w:sz w:val="24"/>
          <w:szCs w:val="24"/>
        </w:rPr>
      </w:pPr>
    </w:p>
    <w:p w14:paraId="49DDC850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b/>
          <w:bCs/>
          <w:color w:val="auto"/>
        </w:rPr>
        <w:t xml:space="preserve">1. Przedmiotem zamówienia jest zakup, dostawa  fabrycznie nowego ciągnika rolniczego dla potrzeb  Zarządu Dróg Powiatowych w  Radziejowie. </w:t>
      </w:r>
    </w:p>
    <w:p w14:paraId="5C5A777B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b/>
          <w:bCs/>
          <w:color w:val="auto"/>
        </w:rPr>
        <w:t xml:space="preserve">2. Wymagania jakie musi spełniać oferowany ciągnik: </w:t>
      </w:r>
    </w:p>
    <w:p w14:paraId="15A6A265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>a) Ciągnik rolniczy, fabrycznie nowy, rocznik  2023,</w:t>
      </w:r>
    </w:p>
    <w:p w14:paraId="34B0C812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 xml:space="preserve">b) Dostawa na bazę ZDP  ul. Armii Krajowej 1, 88-200 Radziejów, </w:t>
      </w:r>
    </w:p>
    <w:p w14:paraId="7CF82A09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 xml:space="preserve">c) Wszystkie dokumenty niezbędne do zarejestrowania pojazdu na terenie Rzeczypospolitej </w:t>
      </w:r>
    </w:p>
    <w:p w14:paraId="577190C2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>Polskiej,</w:t>
      </w:r>
    </w:p>
    <w:p w14:paraId="3ACB3520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>d) Instrukcja obsługi w języku polskim,</w:t>
      </w:r>
    </w:p>
    <w:p w14:paraId="20C1CD84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 xml:space="preserve">e) Szkolenie operatorów z obsługi ciągnika w miejscu dostawy. </w:t>
      </w:r>
    </w:p>
    <w:p w14:paraId="45F5FFF8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b/>
          <w:bCs/>
          <w:color w:val="auto"/>
        </w:rPr>
        <w:t xml:space="preserve">3. Silnik </w:t>
      </w:r>
    </w:p>
    <w:p w14:paraId="09699DB8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 xml:space="preserve">a) Wysokoprężny, 4 cylindry , moc od 100 do 110 KM, chłodzony cieczą </w:t>
      </w:r>
    </w:p>
    <w:p w14:paraId="33D46067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 xml:space="preserve">b) Pojemność silnika minimum 4000 cm3, </w:t>
      </w:r>
    </w:p>
    <w:p w14:paraId="758330F9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b/>
          <w:bCs/>
          <w:color w:val="auto"/>
        </w:rPr>
        <w:t xml:space="preserve">4. Napęd </w:t>
      </w:r>
    </w:p>
    <w:p w14:paraId="44FAAD54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>a) Skrzynia biegów minimum 16x16; 40 km/h,  4 biegi, 4 półbiegi,</w:t>
      </w:r>
    </w:p>
    <w:p w14:paraId="5FD84681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>b) Ogumienie minimum: przód 440/65R28, tył 540/65R38,</w:t>
      </w:r>
    </w:p>
    <w:p w14:paraId="0715BEA6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b/>
          <w:bCs/>
          <w:color w:val="auto"/>
        </w:rPr>
        <w:t xml:space="preserve">5. Układ hamulcowy </w:t>
      </w:r>
    </w:p>
    <w:p w14:paraId="683F9C7A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>a) Hamulce – standardowe,</w:t>
      </w:r>
    </w:p>
    <w:p w14:paraId="6B62DAAC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>b) Hamulec przyczepy- pneumatyczny dwuobwodowy + 1 obwód,</w:t>
      </w:r>
    </w:p>
    <w:p w14:paraId="4A6BD6F8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b/>
          <w:bCs/>
          <w:color w:val="auto"/>
        </w:rPr>
        <w:t xml:space="preserve">7. Układ hydrauliczny </w:t>
      </w:r>
    </w:p>
    <w:p w14:paraId="2622C3E2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 xml:space="preserve">a) Pompa hydrauliczna o wydajności minimum 90 l/minutę, </w:t>
      </w:r>
    </w:p>
    <w:p w14:paraId="1EC17C23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>b) Minimum 3 pary zaworów hydraulicznych tył + wolny spływ,</w:t>
      </w:r>
    </w:p>
    <w:p w14:paraId="7FC405AE" w14:textId="77777777" w:rsidR="000566C6" w:rsidRPr="001672AF" w:rsidRDefault="000566C6" w:rsidP="000566C6">
      <w:pPr>
        <w:rPr>
          <w:rFonts w:asciiTheme="majorHAnsi" w:hAnsiTheme="majorHAnsi" w:cstheme="majorHAnsi"/>
          <w:sz w:val="24"/>
          <w:szCs w:val="24"/>
        </w:rPr>
      </w:pPr>
      <w:r w:rsidRPr="001672AF">
        <w:rPr>
          <w:rFonts w:asciiTheme="majorHAnsi" w:hAnsiTheme="majorHAnsi" w:cstheme="majorHAnsi"/>
          <w:sz w:val="24"/>
          <w:szCs w:val="24"/>
        </w:rPr>
        <w:t>c) Tylny podnośnik  o udźwigu  min. 4000 kg,</w:t>
      </w:r>
    </w:p>
    <w:p w14:paraId="1E1AE28B" w14:textId="77777777" w:rsidR="000566C6" w:rsidRPr="001672AF" w:rsidRDefault="000566C6" w:rsidP="000566C6">
      <w:pPr>
        <w:rPr>
          <w:rFonts w:asciiTheme="majorHAnsi" w:hAnsiTheme="majorHAnsi" w:cstheme="majorHAnsi"/>
          <w:sz w:val="24"/>
          <w:szCs w:val="24"/>
        </w:rPr>
      </w:pPr>
      <w:r w:rsidRPr="001672AF">
        <w:rPr>
          <w:rFonts w:asciiTheme="majorHAnsi" w:hAnsiTheme="majorHAnsi" w:cstheme="majorHAnsi"/>
          <w:b/>
          <w:bCs/>
          <w:sz w:val="24"/>
          <w:szCs w:val="24"/>
        </w:rPr>
        <w:t xml:space="preserve">9. Kabina </w:t>
      </w:r>
    </w:p>
    <w:p w14:paraId="0871AB91" w14:textId="14EF53B1" w:rsidR="000566C6" w:rsidRPr="001672AF" w:rsidRDefault="00E76DA6" w:rsidP="00E76DA6">
      <w:pPr>
        <w:widowControl w:val="0"/>
        <w:rPr>
          <w:rFonts w:asciiTheme="majorHAnsi" w:hAnsiTheme="majorHAnsi" w:cstheme="majorHAnsi"/>
          <w:sz w:val="24"/>
          <w:szCs w:val="24"/>
        </w:rPr>
      </w:pPr>
      <w:r w:rsidRPr="001672AF">
        <w:rPr>
          <w:rFonts w:asciiTheme="majorHAnsi" w:hAnsiTheme="majorHAnsi" w:cstheme="majorHAnsi"/>
          <w:sz w:val="24"/>
          <w:szCs w:val="24"/>
        </w:rPr>
        <w:t>a)  Kabina z fabryczną homologacją na dwie osoby (kierowca + pasażer)</w:t>
      </w:r>
      <w:r w:rsidR="00D25DBD" w:rsidRPr="001672AF">
        <w:rPr>
          <w:rFonts w:asciiTheme="majorHAnsi" w:hAnsiTheme="majorHAnsi" w:cstheme="majorHAnsi"/>
          <w:sz w:val="24"/>
          <w:szCs w:val="24"/>
        </w:rPr>
        <w:t>,</w:t>
      </w:r>
    </w:p>
    <w:p w14:paraId="0BCF8E94" w14:textId="77777777" w:rsidR="000566C6" w:rsidRPr="001672AF" w:rsidRDefault="000566C6" w:rsidP="000566C6">
      <w:pPr>
        <w:rPr>
          <w:rFonts w:asciiTheme="majorHAnsi" w:hAnsiTheme="majorHAnsi" w:cstheme="majorHAnsi"/>
          <w:sz w:val="24"/>
          <w:szCs w:val="24"/>
        </w:rPr>
      </w:pPr>
      <w:r w:rsidRPr="001672AF">
        <w:rPr>
          <w:rFonts w:asciiTheme="majorHAnsi" w:hAnsiTheme="majorHAnsi" w:cstheme="majorHAnsi"/>
          <w:sz w:val="24"/>
          <w:szCs w:val="24"/>
        </w:rPr>
        <w:t>b) Klimatyzacja i ogrzewanie,</w:t>
      </w:r>
    </w:p>
    <w:p w14:paraId="349D8062" w14:textId="77777777" w:rsidR="000566C6" w:rsidRPr="001672AF" w:rsidRDefault="000566C6" w:rsidP="000566C6">
      <w:pPr>
        <w:rPr>
          <w:rFonts w:asciiTheme="majorHAnsi" w:hAnsiTheme="majorHAnsi" w:cstheme="majorHAnsi"/>
          <w:sz w:val="24"/>
          <w:szCs w:val="24"/>
        </w:rPr>
      </w:pPr>
      <w:r w:rsidRPr="001672AF">
        <w:rPr>
          <w:rFonts w:asciiTheme="majorHAnsi" w:hAnsiTheme="majorHAnsi" w:cstheme="majorHAnsi"/>
          <w:sz w:val="24"/>
          <w:szCs w:val="24"/>
        </w:rPr>
        <w:t xml:space="preserve">c) Kabina dwudrzwiowa zamykana na klucz, </w:t>
      </w:r>
    </w:p>
    <w:p w14:paraId="1953076C" w14:textId="77777777" w:rsidR="000566C6" w:rsidRPr="001672AF" w:rsidRDefault="000566C6" w:rsidP="000566C6">
      <w:pPr>
        <w:rPr>
          <w:rFonts w:asciiTheme="majorHAnsi" w:hAnsiTheme="majorHAnsi" w:cstheme="majorHAnsi"/>
          <w:sz w:val="24"/>
          <w:szCs w:val="24"/>
        </w:rPr>
      </w:pPr>
      <w:r w:rsidRPr="001672AF">
        <w:rPr>
          <w:rFonts w:asciiTheme="majorHAnsi" w:hAnsiTheme="majorHAnsi" w:cstheme="majorHAnsi"/>
          <w:sz w:val="24"/>
          <w:szCs w:val="24"/>
        </w:rPr>
        <w:t xml:space="preserve">d) Fotel kierowcy amortyzowany pneumatycznie z regulacją oparcia, </w:t>
      </w:r>
    </w:p>
    <w:p w14:paraId="21506937" w14:textId="77777777" w:rsidR="000566C6" w:rsidRPr="001672AF" w:rsidRDefault="000566C6" w:rsidP="000566C6">
      <w:pPr>
        <w:rPr>
          <w:rFonts w:asciiTheme="majorHAnsi" w:hAnsiTheme="majorHAnsi" w:cstheme="majorHAnsi"/>
          <w:sz w:val="24"/>
          <w:szCs w:val="24"/>
        </w:rPr>
      </w:pPr>
      <w:r w:rsidRPr="001672AF">
        <w:rPr>
          <w:rFonts w:asciiTheme="majorHAnsi" w:hAnsiTheme="majorHAnsi" w:cstheme="majorHAnsi"/>
          <w:sz w:val="24"/>
          <w:szCs w:val="24"/>
        </w:rPr>
        <w:t>e) Radio,</w:t>
      </w:r>
    </w:p>
    <w:p w14:paraId="24E1388D" w14:textId="77777777" w:rsidR="000566C6" w:rsidRPr="001672AF" w:rsidRDefault="000566C6" w:rsidP="000566C6">
      <w:pPr>
        <w:rPr>
          <w:rFonts w:asciiTheme="majorHAnsi" w:hAnsiTheme="majorHAnsi" w:cstheme="majorHAnsi"/>
          <w:sz w:val="24"/>
          <w:szCs w:val="24"/>
        </w:rPr>
      </w:pPr>
      <w:r w:rsidRPr="001672AF">
        <w:rPr>
          <w:rFonts w:asciiTheme="majorHAnsi" w:hAnsiTheme="majorHAnsi" w:cstheme="majorHAnsi"/>
          <w:sz w:val="24"/>
          <w:szCs w:val="24"/>
        </w:rPr>
        <w:t xml:space="preserve">f) Światła robocze minimum 4 szt. </w:t>
      </w:r>
    </w:p>
    <w:p w14:paraId="6F433D54" w14:textId="77777777" w:rsidR="000566C6" w:rsidRPr="001672AF" w:rsidRDefault="000566C6" w:rsidP="000566C6">
      <w:pPr>
        <w:rPr>
          <w:rFonts w:asciiTheme="majorHAnsi" w:hAnsiTheme="majorHAnsi" w:cstheme="majorHAnsi"/>
          <w:sz w:val="24"/>
          <w:szCs w:val="24"/>
        </w:rPr>
      </w:pPr>
      <w:r w:rsidRPr="001672AF">
        <w:rPr>
          <w:rFonts w:asciiTheme="majorHAnsi" w:hAnsiTheme="majorHAnsi" w:cstheme="majorHAnsi"/>
          <w:sz w:val="24"/>
          <w:szCs w:val="24"/>
        </w:rPr>
        <w:t xml:space="preserve">- 2 z przodu, 2 z tył – na kabinie </w:t>
      </w:r>
    </w:p>
    <w:p w14:paraId="0194C3FE" w14:textId="77777777" w:rsidR="000566C6" w:rsidRPr="001672AF" w:rsidRDefault="000566C6" w:rsidP="000566C6">
      <w:pPr>
        <w:rPr>
          <w:rFonts w:asciiTheme="majorHAnsi" w:hAnsiTheme="majorHAnsi" w:cstheme="majorHAnsi"/>
          <w:sz w:val="24"/>
          <w:szCs w:val="24"/>
        </w:rPr>
      </w:pPr>
      <w:r w:rsidRPr="001672AF">
        <w:rPr>
          <w:rFonts w:asciiTheme="majorHAnsi" w:hAnsiTheme="majorHAnsi" w:cstheme="majorHAnsi"/>
          <w:sz w:val="24"/>
          <w:szCs w:val="24"/>
        </w:rPr>
        <w:t xml:space="preserve">- światła drogowe </w:t>
      </w:r>
    </w:p>
    <w:p w14:paraId="432FA025" w14:textId="77777777" w:rsidR="000566C6" w:rsidRPr="001672AF" w:rsidRDefault="000566C6" w:rsidP="000566C6">
      <w:pPr>
        <w:rPr>
          <w:rFonts w:asciiTheme="majorHAnsi" w:hAnsiTheme="majorHAnsi" w:cstheme="majorHAnsi"/>
          <w:sz w:val="24"/>
          <w:szCs w:val="24"/>
        </w:rPr>
      </w:pPr>
      <w:r w:rsidRPr="001672AF">
        <w:rPr>
          <w:rFonts w:asciiTheme="majorHAnsi" w:hAnsiTheme="majorHAnsi" w:cstheme="majorHAnsi"/>
          <w:sz w:val="24"/>
          <w:szCs w:val="24"/>
        </w:rPr>
        <w:t xml:space="preserve">- lampa błyskowa ostrzegawcza typu „kogut LED”  2 szt., barwa świecenia pomarańczowa </w:t>
      </w:r>
    </w:p>
    <w:p w14:paraId="151F801D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b/>
          <w:bCs/>
          <w:color w:val="auto"/>
        </w:rPr>
        <w:lastRenderedPageBreak/>
        <w:t xml:space="preserve">10. Pozostałe parametry </w:t>
      </w:r>
    </w:p>
    <w:p w14:paraId="7482A136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 xml:space="preserve">a) Minimalna masa własna 4300 kg, </w:t>
      </w:r>
    </w:p>
    <w:p w14:paraId="526F9C29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>b) Dopuszczalna masa całkowita minimum 7500 kg,</w:t>
      </w:r>
    </w:p>
    <w:p w14:paraId="1EC6C15D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 xml:space="preserve">c) Tylny zaczep transportowy regulowany  automatyczny i dolna belka polowa, </w:t>
      </w:r>
    </w:p>
    <w:p w14:paraId="49F4D8E9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>d) Skrętne błotniki</w:t>
      </w:r>
    </w:p>
    <w:p w14:paraId="51325176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b/>
          <w:bCs/>
          <w:color w:val="auto"/>
        </w:rPr>
        <w:t xml:space="preserve">11. Wyposażenie </w:t>
      </w:r>
    </w:p>
    <w:p w14:paraId="5675679E" w14:textId="738C0392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 xml:space="preserve">a) Skrzynka narzędziowa (zamykana) </w:t>
      </w:r>
    </w:p>
    <w:p w14:paraId="711502CB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b/>
          <w:bCs/>
          <w:color w:val="auto"/>
        </w:rPr>
        <w:t xml:space="preserve">12. Wymagania gwarancyjne i serwisowe </w:t>
      </w:r>
    </w:p>
    <w:p w14:paraId="4E192340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 xml:space="preserve">Oferowany przez wykonawcę ciągnik powinien być w pełni sprawny i spełniać wymagania techniczne, jakościowe i użytkowe określone w szczegółowym opisie zamówienia. Ciągnik powinien posiadać wszystkie dokumenty niezbędne do dopełnienia formalności związanych z dopuszczeniem do ruchu po drogach publicznych i instrukcję obsługi w języku polskim. </w:t>
      </w:r>
    </w:p>
    <w:p w14:paraId="5D71DE3D" w14:textId="77777777" w:rsid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 xml:space="preserve">- Ciągnik przeznaczony jest do prac związanych z utrzymaniem dróg powiatowych. </w:t>
      </w:r>
    </w:p>
    <w:p w14:paraId="356A31AE" w14:textId="7467C112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 xml:space="preserve">Ciągnik nie jest przeznaczony do użytkowania komercyjnego i prac rolniczych. </w:t>
      </w:r>
    </w:p>
    <w:p w14:paraId="4600BB79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 xml:space="preserve">- Wykonawca udzieli Zamawiającemu gwarancji na dostarczony ciągnik na okres 12 miesięcy liczony od dnia podpisania przez przedstawicieli stron protokołu odbioru ciągnika. </w:t>
      </w:r>
    </w:p>
    <w:p w14:paraId="2524F3F0" w14:textId="77777777" w:rsidR="000566C6" w:rsidRPr="001672AF" w:rsidRDefault="000566C6" w:rsidP="000566C6">
      <w:pPr>
        <w:pStyle w:val="Akapitzlist"/>
        <w:ind w:left="0"/>
        <w:rPr>
          <w:rFonts w:asciiTheme="majorHAnsi" w:hAnsiTheme="majorHAnsi" w:cstheme="majorHAnsi"/>
          <w:sz w:val="24"/>
          <w:szCs w:val="24"/>
        </w:rPr>
      </w:pPr>
      <w:r w:rsidRPr="001672AF">
        <w:rPr>
          <w:rFonts w:asciiTheme="majorHAnsi" w:hAnsiTheme="majorHAnsi" w:cstheme="majorHAnsi"/>
          <w:sz w:val="24"/>
          <w:szCs w:val="24"/>
        </w:rPr>
        <w:t>Wykonawca  zapewni serwis gwarancyjny i pogwarancyjny ciągnika.</w:t>
      </w:r>
      <w:r w:rsidRPr="001672AF">
        <w:rPr>
          <w:rFonts w:asciiTheme="majorHAnsi" w:eastAsia="HG Mincho Light J" w:hAnsiTheme="majorHAnsi" w:cstheme="majorHAnsi"/>
          <w:sz w:val="24"/>
          <w:szCs w:val="24"/>
        </w:rPr>
        <w:t xml:space="preserve"> </w:t>
      </w:r>
    </w:p>
    <w:p w14:paraId="15AF1602" w14:textId="77777777" w:rsidR="000566C6" w:rsidRPr="001672AF" w:rsidRDefault="000566C6" w:rsidP="000566C6">
      <w:pPr>
        <w:pStyle w:val="Default"/>
        <w:rPr>
          <w:rFonts w:asciiTheme="majorHAnsi" w:hAnsiTheme="majorHAnsi" w:cstheme="majorHAnsi"/>
          <w:color w:val="auto"/>
        </w:rPr>
      </w:pPr>
      <w:r w:rsidRPr="001672AF">
        <w:rPr>
          <w:rFonts w:asciiTheme="majorHAnsi" w:hAnsiTheme="majorHAnsi" w:cstheme="majorHAnsi"/>
          <w:color w:val="auto"/>
        </w:rPr>
        <w:t>Koszty transportu do Zamawiającego ponosi Wykonawca.</w:t>
      </w:r>
    </w:p>
    <w:p w14:paraId="5616B669" w14:textId="77777777" w:rsidR="000566C6" w:rsidRDefault="000566C6" w:rsidP="000566C6">
      <w:pPr>
        <w:pStyle w:val="Tekstpodstawowy"/>
        <w:rPr>
          <w:rFonts w:asciiTheme="majorHAnsi" w:hAnsiTheme="majorHAnsi" w:cstheme="majorHAnsi"/>
          <w:b/>
          <w:bCs/>
        </w:rPr>
      </w:pPr>
    </w:p>
    <w:p w14:paraId="4060C631" w14:textId="77777777" w:rsidR="000566C6" w:rsidRDefault="000566C6" w:rsidP="000566C6">
      <w:pPr>
        <w:ind w:left="5400" w:right="70"/>
        <w:rPr>
          <w:rFonts w:asciiTheme="majorHAnsi" w:hAnsiTheme="majorHAnsi" w:cstheme="majorHAnsi"/>
        </w:rPr>
      </w:pPr>
    </w:p>
    <w:p w14:paraId="529AFC60" w14:textId="77777777" w:rsidR="001B6154" w:rsidRPr="00610D01" w:rsidRDefault="001B6154" w:rsidP="001E023F">
      <w:pPr>
        <w:rPr>
          <w:rFonts w:asciiTheme="majorHAnsi" w:hAnsiTheme="majorHAnsi" w:cstheme="majorHAnsi"/>
          <w:b/>
          <w:bCs/>
        </w:rPr>
      </w:pPr>
    </w:p>
    <w:p w14:paraId="1ED0CD36" w14:textId="77777777" w:rsidR="001B6154" w:rsidRPr="00610D01" w:rsidRDefault="001B6154" w:rsidP="001E023F">
      <w:pPr>
        <w:rPr>
          <w:rFonts w:asciiTheme="majorHAnsi" w:hAnsiTheme="majorHAnsi" w:cstheme="majorHAnsi"/>
          <w:b/>
          <w:bCs/>
        </w:rPr>
      </w:pPr>
    </w:p>
    <w:p w14:paraId="57F9DA63" w14:textId="77777777" w:rsidR="00FC7B3A" w:rsidRDefault="00FC7B3A" w:rsidP="00FC7B3A">
      <w:pPr>
        <w:jc w:val="center"/>
        <w:outlineLvl w:val="0"/>
        <w:rPr>
          <w:rFonts w:asciiTheme="majorHAnsi" w:hAnsiTheme="majorHAnsi" w:cstheme="majorHAnsi"/>
          <w:b/>
          <w:i/>
          <w:color w:val="FF0000"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  <w:t xml:space="preserve">Do oferty należy dołączyć szczegółowe dane oferowanego ciągnika sporządzone na podstawie </w:t>
      </w:r>
      <w:r>
        <w:rPr>
          <w:rFonts w:asciiTheme="majorHAnsi" w:hAnsiTheme="majorHAnsi" w:cstheme="majorHAnsi"/>
          <w:b/>
          <w:i/>
          <w:color w:val="FF0000"/>
          <w:sz w:val="28"/>
          <w:szCs w:val="28"/>
        </w:rPr>
        <w:t>szczegółowego opis przedmiotu zamówienia</w:t>
      </w:r>
    </w:p>
    <w:p w14:paraId="4B5D5E64" w14:textId="77777777" w:rsidR="001B6154" w:rsidRPr="00610D01" w:rsidRDefault="001B6154" w:rsidP="001E023F">
      <w:pPr>
        <w:rPr>
          <w:rFonts w:asciiTheme="majorHAnsi" w:hAnsiTheme="majorHAnsi" w:cstheme="majorHAnsi"/>
          <w:b/>
          <w:bCs/>
        </w:rPr>
      </w:pPr>
    </w:p>
    <w:p w14:paraId="57FB10FF" w14:textId="77777777" w:rsidR="001B6154" w:rsidRPr="00610D01" w:rsidRDefault="001B6154" w:rsidP="001E023F">
      <w:pPr>
        <w:rPr>
          <w:rFonts w:asciiTheme="majorHAnsi" w:hAnsiTheme="majorHAnsi" w:cstheme="majorHAnsi"/>
          <w:b/>
          <w:bCs/>
        </w:rPr>
      </w:pPr>
    </w:p>
    <w:p w14:paraId="55C7EB57" w14:textId="77777777" w:rsidR="001B6154" w:rsidRPr="00610D01" w:rsidRDefault="001B6154" w:rsidP="001E023F">
      <w:pPr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p w14:paraId="719C473D" w14:textId="77777777" w:rsidR="001B6154" w:rsidRPr="00610D01" w:rsidRDefault="001B6154" w:rsidP="001E023F">
      <w:pPr>
        <w:rPr>
          <w:rFonts w:asciiTheme="majorHAnsi" w:hAnsiTheme="majorHAnsi" w:cstheme="majorHAnsi"/>
          <w:b/>
          <w:bCs/>
        </w:rPr>
      </w:pPr>
    </w:p>
    <w:p w14:paraId="1365D8D0" w14:textId="77777777" w:rsidR="001B6154" w:rsidRPr="00610D01" w:rsidRDefault="001B6154" w:rsidP="001E023F">
      <w:pPr>
        <w:rPr>
          <w:rFonts w:asciiTheme="majorHAnsi" w:hAnsiTheme="majorHAnsi" w:cstheme="majorHAnsi"/>
          <w:b/>
          <w:bCs/>
        </w:rPr>
      </w:pPr>
    </w:p>
    <w:p w14:paraId="453B5B89" w14:textId="77777777" w:rsidR="001B6154" w:rsidRPr="00610D01" w:rsidRDefault="001B6154" w:rsidP="001E023F">
      <w:pPr>
        <w:rPr>
          <w:rFonts w:asciiTheme="majorHAnsi" w:hAnsiTheme="majorHAnsi" w:cstheme="majorHAnsi"/>
          <w:b/>
          <w:bCs/>
        </w:rPr>
      </w:pPr>
    </w:p>
    <w:p w14:paraId="1133648C" w14:textId="77777777" w:rsidR="001B6154" w:rsidRPr="00610D01" w:rsidRDefault="001B6154" w:rsidP="001E023F">
      <w:pPr>
        <w:rPr>
          <w:rFonts w:asciiTheme="majorHAnsi" w:hAnsiTheme="majorHAnsi" w:cstheme="majorHAnsi"/>
          <w:b/>
          <w:bCs/>
        </w:rPr>
      </w:pPr>
    </w:p>
    <w:p w14:paraId="7BA51729" w14:textId="77777777" w:rsidR="001B6154" w:rsidRPr="00610D01" w:rsidRDefault="001B6154" w:rsidP="001E023F">
      <w:pPr>
        <w:rPr>
          <w:rFonts w:asciiTheme="majorHAnsi" w:hAnsiTheme="majorHAnsi" w:cstheme="majorHAnsi"/>
          <w:b/>
          <w:bCs/>
        </w:rPr>
      </w:pPr>
    </w:p>
    <w:p w14:paraId="07768AF7" w14:textId="77777777" w:rsidR="001B6154" w:rsidRPr="00610D01" w:rsidRDefault="001B6154" w:rsidP="001E023F">
      <w:pPr>
        <w:rPr>
          <w:rFonts w:asciiTheme="majorHAnsi" w:hAnsiTheme="majorHAnsi" w:cstheme="majorHAnsi"/>
          <w:b/>
          <w:bCs/>
        </w:rPr>
      </w:pPr>
    </w:p>
    <w:p w14:paraId="69BDDE00" w14:textId="77777777" w:rsidR="001B6154" w:rsidRDefault="001B6154" w:rsidP="001E023F">
      <w:pPr>
        <w:rPr>
          <w:rFonts w:asciiTheme="majorHAnsi" w:hAnsiTheme="majorHAnsi" w:cstheme="majorHAnsi"/>
          <w:b/>
          <w:bCs/>
        </w:rPr>
      </w:pPr>
    </w:p>
    <w:p w14:paraId="49BAA14D" w14:textId="77777777" w:rsidR="000D36DC" w:rsidRDefault="000D36DC" w:rsidP="001E023F">
      <w:pPr>
        <w:rPr>
          <w:rFonts w:asciiTheme="majorHAnsi" w:hAnsiTheme="majorHAnsi" w:cstheme="majorHAnsi"/>
          <w:b/>
          <w:bCs/>
        </w:rPr>
      </w:pPr>
    </w:p>
    <w:p w14:paraId="17CAD906" w14:textId="77777777" w:rsidR="000D36DC" w:rsidRDefault="000D36DC" w:rsidP="001E023F">
      <w:pPr>
        <w:rPr>
          <w:rFonts w:asciiTheme="majorHAnsi" w:hAnsiTheme="majorHAnsi" w:cstheme="majorHAnsi"/>
          <w:b/>
          <w:bCs/>
        </w:rPr>
      </w:pPr>
    </w:p>
    <w:p w14:paraId="5BF46AAF" w14:textId="77777777" w:rsidR="000D36DC" w:rsidRDefault="000D36DC" w:rsidP="001E023F">
      <w:pPr>
        <w:rPr>
          <w:rFonts w:asciiTheme="majorHAnsi" w:hAnsiTheme="majorHAnsi" w:cstheme="majorHAnsi"/>
          <w:b/>
          <w:bCs/>
        </w:rPr>
      </w:pPr>
    </w:p>
    <w:p w14:paraId="4AAD9B8F" w14:textId="77777777" w:rsidR="000D36DC" w:rsidRDefault="000D36DC" w:rsidP="001E023F">
      <w:pPr>
        <w:rPr>
          <w:rFonts w:asciiTheme="majorHAnsi" w:hAnsiTheme="majorHAnsi" w:cstheme="majorHAnsi"/>
          <w:b/>
          <w:bCs/>
        </w:rPr>
      </w:pPr>
    </w:p>
    <w:p w14:paraId="01358A94" w14:textId="77777777" w:rsidR="000D36DC" w:rsidRDefault="000D36DC" w:rsidP="001E023F">
      <w:pPr>
        <w:rPr>
          <w:rFonts w:asciiTheme="majorHAnsi" w:hAnsiTheme="majorHAnsi" w:cstheme="majorHAnsi"/>
          <w:b/>
          <w:bCs/>
        </w:rPr>
      </w:pPr>
    </w:p>
    <w:p w14:paraId="7E120A22" w14:textId="77777777" w:rsidR="000D36DC" w:rsidRDefault="000D36DC" w:rsidP="001E023F">
      <w:pPr>
        <w:rPr>
          <w:rFonts w:asciiTheme="majorHAnsi" w:hAnsiTheme="majorHAnsi" w:cstheme="majorHAnsi"/>
          <w:b/>
          <w:bCs/>
        </w:rPr>
      </w:pPr>
    </w:p>
    <w:p w14:paraId="151BA74D" w14:textId="77777777" w:rsidR="000D36DC" w:rsidRPr="00610D01" w:rsidRDefault="000D36DC" w:rsidP="001E023F">
      <w:pPr>
        <w:rPr>
          <w:rFonts w:asciiTheme="majorHAnsi" w:hAnsiTheme="majorHAnsi" w:cstheme="majorHAnsi"/>
          <w:b/>
          <w:bCs/>
        </w:rPr>
      </w:pPr>
    </w:p>
    <w:p w14:paraId="7A05310A" w14:textId="77777777" w:rsidR="001B6154" w:rsidRDefault="001B6154" w:rsidP="001B6154">
      <w:pPr>
        <w:rPr>
          <w:rFonts w:asciiTheme="majorHAnsi" w:hAnsiTheme="majorHAnsi" w:cstheme="majorHAnsi"/>
          <w:b/>
          <w:bCs/>
          <w:iCs/>
          <w:color w:val="FF0000"/>
        </w:rPr>
      </w:pPr>
    </w:p>
    <w:p w14:paraId="59DDF36C" w14:textId="77777777" w:rsidR="00082C63" w:rsidRDefault="00082C63" w:rsidP="001B6154">
      <w:pPr>
        <w:rPr>
          <w:rFonts w:asciiTheme="majorHAnsi" w:hAnsiTheme="majorHAnsi" w:cstheme="majorHAnsi"/>
          <w:b/>
          <w:bCs/>
          <w:iCs/>
          <w:color w:val="FF0000"/>
        </w:rPr>
      </w:pPr>
    </w:p>
    <w:p w14:paraId="32D05F5C" w14:textId="77777777" w:rsidR="00082C63" w:rsidRDefault="00082C63" w:rsidP="001B6154">
      <w:pPr>
        <w:rPr>
          <w:rFonts w:asciiTheme="majorHAnsi" w:hAnsiTheme="majorHAnsi" w:cstheme="majorHAnsi"/>
          <w:b/>
          <w:bCs/>
          <w:iCs/>
          <w:color w:val="FF0000"/>
        </w:rPr>
      </w:pPr>
    </w:p>
    <w:p w14:paraId="3CD2B71C" w14:textId="77777777" w:rsidR="004842AB" w:rsidRDefault="004842AB" w:rsidP="001B6154">
      <w:pPr>
        <w:rPr>
          <w:rFonts w:asciiTheme="majorHAnsi" w:hAnsiTheme="majorHAnsi" w:cstheme="majorHAnsi"/>
          <w:b/>
          <w:bCs/>
          <w:iCs/>
          <w:color w:val="FF0000"/>
        </w:rPr>
      </w:pPr>
    </w:p>
    <w:p w14:paraId="5DF30ABD" w14:textId="77777777" w:rsidR="000566C6" w:rsidRDefault="000566C6" w:rsidP="001B6154">
      <w:pPr>
        <w:rPr>
          <w:rFonts w:asciiTheme="majorHAnsi" w:hAnsiTheme="majorHAnsi" w:cstheme="majorHAnsi"/>
          <w:b/>
          <w:bCs/>
          <w:iCs/>
          <w:color w:val="FF0000"/>
        </w:rPr>
      </w:pPr>
    </w:p>
    <w:sectPr w:rsidR="000566C6" w:rsidSect="00610D01">
      <w:footerReference w:type="default" r:id="rId9"/>
      <w:pgSz w:w="11906" w:h="16838"/>
      <w:pgMar w:top="679" w:right="1417" w:bottom="426" w:left="1417" w:header="14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E79DA" w14:textId="77777777" w:rsidR="00A53994" w:rsidRDefault="00A53994">
      <w:pPr>
        <w:spacing w:line="240" w:lineRule="auto"/>
      </w:pPr>
      <w:r>
        <w:separator/>
      </w:r>
    </w:p>
  </w:endnote>
  <w:endnote w:type="continuationSeparator" w:id="0">
    <w:p w14:paraId="24FA62F7" w14:textId="77777777" w:rsidR="00A53994" w:rsidRDefault="00A53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  <w:font w:name="HG Mincho Light J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E76DA6" w:rsidRDefault="00E76DA6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764AE" w14:textId="77777777" w:rsidR="00A53994" w:rsidRDefault="00A53994">
      <w:pPr>
        <w:spacing w:line="240" w:lineRule="auto"/>
      </w:pPr>
      <w:r>
        <w:separator/>
      </w:r>
    </w:p>
  </w:footnote>
  <w:footnote w:type="continuationSeparator" w:id="0">
    <w:p w14:paraId="1B6DAAF8" w14:textId="77777777" w:rsidR="00A53994" w:rsidRDefault="00A539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45F5E"/>
    <w:multiLevelType w:val="hybridMultilevel"/>
    <w:tmpl w:val="EE2B64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41E93E"/>
    <w:multiLevelType w:val="hybridMultilevel"/>
    <w:tmpl w:val="A584CD3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272645"/>
    <w:multiLevelType w:val="hybridMultilevel"/>
    <w:tmpl w:val="2FC134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C"/>
    <w:multiLevelType w:val="singleLevel"/>
    <w:tmpl w:val="0000000C"/>
    <w:name w:val="WW8Num1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pacing w:val="-4"/>
        <w:kern w:val="1"/>
        <w:sz w:val="22"/>
        <w:szCs w:val="22"/>
      </w:rPr>
    </w:lvl>
  </w:abstractNum>
  <w:abstractNum w:abstractNumId="7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b/>
        <w:sz w:val="24"/>
        <w:szCs w:val="24"/>
      </w:rPr>
    </w:lvl>
  </w:abstractNum>
  <w:abstractNum w:abstractNumId="8">
    <w:nsid w:val="00000010"/>
    <w:multiLevelType w:val="singleLevel"/>
    <w:tmpl w:val="8314355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9">
    <w:nsid w:val="01041FB4"/>
    <w:multiLevelType w:val="hybridMultilevel"/>
    <w:tmpl w:val="053E989C"/>
    <w:lvl w:ilvl="0" w:tplc="71EE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C1F3E"/>
    <w:multiLevelType w:val="hybridMultilevel"/>
    <w:tmpl w:val="293C2C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5B4A303"/>
    <w:multiLevelType w:val="hybridMultilevel"/>
    <w:tmpl w:val="B4EA1F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6123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2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9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7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64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71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78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85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9317" w:hanging="180"/>
      </w:pPr>
      <w:rPr>
        <w:vertAlign w:val="baseline"/>
      </w:rPr>
    </w:lvl>
  </w:abstractNum>
  <w:abstractNum w:abstractNumId="14">
    <w:nsid w:val="15FF8C1C"/>
    <w:multiLevelType w:val="hybridMultilevel"/>
    <w:tmpl w:val="D39D82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D1D64D1"/>
    <w:multiLevelType w:val="hybridMultilevel"/>
    <w:tmpl w:val="4E7C768A"/>
    <w:lvl w:ilvl="0" w:tplc="0415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9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546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618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90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62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834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906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78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50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1224" w:hanging="360"/>
      </w:pPr>
      <w:rPr>
        <w:u w:val="none"/>
      </w:rPr>
    </w:lvl>
  </w:abstractNum>
  <w:abstractNum w:abstractNumId="21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24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5">
    <w:nsid w:val="509A5B72"/>
    <w:multiLevelType w:val="hybridMultilevel"/>
    <w:tmpl w:val="EA660396"/>
    <w:lvl w:ilvl="0" w:tplc="3ED86A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7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57D5571A"/>
    <w:multiLevelType w:val="hybridMultilevel"/>
    <w:tmpl w:val="C80C25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>
    <w:nsid w:val="7740305F"/>
    <w:multiLevelType w:val="hybridMultilevel"/>
    <w:tmpl w:val="3AC4EED2"/>
    <w:lvl w:ilvl="0" w:tplc="8BC0BC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24"/>
  </w:num>
  <w:num w:numId="5">
    <w:abstractNumId w:val="13"/>
  </w:num>
  <w:num w:numId="6">
    <w:abstractNumId w:val="11"/>
  </w:num>
  <w:num w:numId="7">
    <w:abstractNumId w:val="19"/>
  </w:num>
  <w:num w:numId="8">
    <w:abstractNumId w:val="31"/>
  </w:num>
  <w:num w:numId="9">
    <w:abstractNumId w:val="2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33"/>
  </w:num>
  <w:num w:numId="14">
    <w:abstractNumId w:val="23"/>
  </w:num>
  <w:num w:numId="15">
    <w:abstractNumId w:val="2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6"/>
  </w:num>
  <w:num w:numId="21">
    <w:abstractNumId w:val="28"/>
  </w:num>
  <w:num w:numId="22">
    <w:abstractNumId w:val="32"/>
  </w:num>
  <w:num w:numId="23">
    <w:abstractNumId w:val="9"/>
  </w:num>
  <w:num w:numId="24">
    <w:abstractNumId w:val="25"/>
  </w:num>
  <w:num w:numId="25">
    <w:abstractNumId w:val="1"/>
  </w:num>
  <w:num w:numId="26">
    <w:abstractNumId w:val="12"/>
  </w:num>
  <w:num w:numId="27">
    <w:abstractNumId w:val="0"/>
  </w:num>
  <w:num w:numId="28">
    <w:abstractNumId w:val="10"/>
  </w:num>
  <w:num w:numId="29">
    <w:abstractNumId w:val="14"/>
  </w:num>
  <w:num w:numId="30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540FF"/>
    <w:rsid w:val="000566C6"/>
    <w:rsid w:val="000626FD"/>
    <w:rsid w:val="000713FC"/>
    <w:rsid w:val="00071F41"/>
    <w:rsid w:val="000722EE"/>
    <w:rsid w:val="00074A7B"/>
    <w:rsid w:val="00081AC4"/>
    <w:rsid w:val="00082C63"/>
    <w:rsid w:val="000862C6"/>
    <w:rsid w:val="0009021E"/>
    <w:rsid w:val="000977EF"/>
    <w:rsid w:val="000A26DB"/>
    <w:rsid w:val="000B36A0"/>
    <w:rsid w:val="000B6AB0"/>
    <w:rsid w:val="000B7CAD"/>
    <w:rsid w:val="000C1642"/>
    <w:rsid w:val="000C2500"/>
    <w:rsid w:val="000D3226"/>
    <w:rsid w:val="000D36DC"/>
    <w:rsid w:val="000D79A0"/>
    <w:rsid w:val="000E0BCC"/>
    <w:rsid w:val="000E4DE4"/>
    <w:rsid w:val="000E6305"/>
    <w:rsid w:val="000F0001"/>
    <w:rsid w:val="000F4572"/>
    <w:rsid w:val="000F630D"/>
    <w:rsid w:val="00107EAE"/>
    <w:rsid w:val="00111968"/>
    <w:rsid w:val="00117918"/>
    <w:rsid w:val="00121296"/>
    <w:rsid w:val="00122459"/>
    <w:rsid w:val="001235D1"/>
    <w:rsid w:val="0012452E"/>
    <w:rsid w:val="00124D58"/>
    <w:rsid w:val="00130FF1"/>
    <w:rsid w:val="00133891"/>
    <w:rsid w:val="00141CEE"/>
    <w:rsid w:val="00146123"/>
    <w:rsid w:val="00150CF1"/>
    <w:rsid w:val="00155E74"/>
    <w:rsid w:val="001672AF"/>
    <w:rsid w:val="00170580"/>
    <w:rsid w:val="00172608"/>
    <w:rsid w:val="00174DF0"/>
    <w:rsid w:val="00175FAD"/>
    <w:rsid w:val="001806E6"/>
    <w:rsid w:val="00182CEA"/>
    <w:rsid w:val="00185381"/>
    <w:rsid w:val="00195A0F"/>
    <w:rsid w:val="00196062"/>
    <w:rsid w:val="001A3E75"/>
    <w:rsid w:val="001B6154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3717"/>
    <w:rsid w:val="00217892"/>
    <w:rsid w:val="00226178"/>
    <w:rsid w:val="00230C45"/>
    <w:rsid w:val="00236096"/>
    <w:rsid w:val="00237483"/>
    <w:rsid w:val="00254EC9"/>
    <w:rsid w:val="00262402"/>
    <w:rsid w:val="00262D57"/>
    <w:rsid w:val="00266DD9"/>
    <w:rsid w:val="00271D4E"/>
    <w:rsid w:val="0027382F"/>
    <w:rsid w:val="00276FC5"/>
    <w:rsid w:val="00286B75"/>
    <w:rsid w:val="002926B2"/>
    <w:rsid w:val="002952D9"/>
    <w:rsid w:val="00295E7C"/>
    <w:rsid w:val="002A31C0"/>
    <w:rsid w:val="002A42EC"/>
    <w:rsid w:val="002A59D9"/>
    <w:rsid w:val="002B53CC"/>
    <w:rsid w:val="002B5E7C"/>
    <w:rsid w:val="002C0442"/>
    <w:rsid w:val="002C0AD0"/>
    <w:rsid w:val="002C102F"/>
    <w:rsid w:val="002C30F0"/>
    <w:rsid w:val="002C618D"/>
    <w:rsid w:val="002C6B36"/>
    <w:rsid w:val="002D4685"/>
    <w:rsid w:val="002D49FE"/>
    <w:rsid w:val="002D4A26"/>
    <w:rsid w:val="002E3D86"/>
    <w:rsid w:val="002F223F"/>
    <w:rsid w:val="002F252F"/>
    <w:rsid w:val="00301B67"/>
    <w:rsid w:val="00303A61"/>
    <w:rsid w:val="00314B91"/>
    <w:rsid w:val="00321EF2"/>
    <w:rsid w:val="003249DA"/>
    <w:rsid w:val="003258A1"/>
    <w:rsid w:val="00327C1F"/>
    <w:rsid w:val="00327D1D"/>
    <w:rsid w:val="00335E40"/>
    <w:rsid w:val="00340787"/>
    <w:rsid w:val="003445EA"/>
    <w:rsid w:val="00347A23"/>
    <w:rsid w:val="003517BD"/>
    <w:rsid w:val="00354B28"/>
    <w:rsid w:val="00356B44"/>
    <w:rsid w:val="00357AAE"/>
    <w:rsid w:val="00370223"/>
    <w:rsid w:val="00384E9E"/>
    <w:rsid w:val="00390191"/>
    <w:rsid w:val="003A41E2"/>
    <w:rsid w:val="003B1B7A"/>
    <w:rsid w:val="003B4DED"/>
    <w:rsid w:val="003C2498"/>
    <w:rsid w:val="003C4082"/>
    <w:rsid w:val="003D01E3"/>
    <w:rsid w:val="003F12FE"/>
    <w:rsid w:val="003F2BA9"/>
    <w:rsid w:val="003F3CFD"/>
    <w:rsid w:val="003F6C7B"/>
    <w:rsid w:val="00400058"/>
    <w:rsid w:val="00405FE5"/>
    <w:rsid w:val="00415919"/>
    <w:rsid w:val="004262D3"/>
    <w:rsid w:val="00430BCB"/>
    <w:rsid w:val="0043150B"/>
    <w:rsid w:val="00431A21"/>
    <w:rsid w:val="004367E4"/>
    <w:rsid w:val="00455452"/>
    <w:rsid w:val="004628F8"/>
    <w:rsid w:val="00464BDA"/>
    <w:rsid w:val="00470EB1"/>
    <w:rsid w:val="004749F8"/>
    <w:rsid w:val="004752FB"/>
    <w:rsid w:val="004842AB"/>
    <w:rsid w:val="00484A19"/>
    <w:rsid w:val="0049174D"/>
    <w:rsid w:val="004978CC"/>
    <w:rsid w:val="004A2A96"/>
    <w:rsid w:val="004A345C"/>
    <w:rsid w:val="004A499B"/>
    <w:rsid w:val="004B1A0A"/>
    <w:rsid w:val="004B2BC2"/>
    <w:rsid w:val="004B397C"/>
    <w:rsid w:val="004B6655"/>
    <w:rsid w:val="004D3A23"/>
    <w:rsid w:val="004D460B"/>
    <w:rsid w:val="004D650A"/>
    <w:rsid w:val="004D6A34"/>
    <w:rsid w:val="00503599"/>
    <w:rsid w:val="005164E9"/>
    <w:rsid w:val="005277B3"/>
    <w:rsid w:val="00530BE6"/>
    <w:rsid w:val="00536899"/>
    <w:rsid w:val="00537C55"/>
    <w:rsid w:val="00542F2F"/>
    <w:rsid w:val="005431F1"/>
    <w:rsid w:val="0054550D"/>
    <w:rsid w:val="00552D84"/>
    <w:rsid w:val="00562168"/>
    <w:rsid w:val="005707F0"/>
    <w:rsid w:val="0057210F"/>
    <w:rsid w:val="005768B7"/>
    <w:rsid w:val="00577CB3"/>
    <w:rsid w:val="005923FB"/>
    <w:rsid w:val="005A27B1"/>
    <w:rsid w:val="005A2F4E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5F5013"/>
    <w:rsid w:val="00605221"/>
    <w:rsid w:val="0060636C"/>
    <w:rsid w:val="006076A2"/>
    <w:rsid w:val="0060790A"/>
    <w:rsid w:val="00610550"/>
    <w:rsid w:val="00610D01"/>
    <w:rsid w:val="00614073"/>
    <w:rsid w:val="00614318"/>
    <w:rsid w:val="00620532"/>
    <w:rsid w:val="0062198C"/>
    <w:rsid w:val="00627B1D"/>
    <w:rsid w:val="00631550"/>
    <w:rsid w:val="006334A8"/>
    <w:rsid w:val="00642A57"/>
    <w:rsid w:val="00643120"/>
    <w:rsid w:val="00652A1F"/>
    <w:rsid w:val="00657AE2"/>
    <w:rsid w:val="00661691"/>
    <w:rsid w:val="00663E06"/>
    <w:rsid w:val="0067139F"/>
    <w:rsid w:val="0067359F"/>
    <w:rsid w:val="00673CCA"/>
    <w:rsid w:val="00690667"/>
    <w:rsid w:val="0069255E"/>
    <w:rsid w:val="00694E11"/>
    <w:rsid w:val="00696533"/>
    <w:rsid w:val="0069675A"/>
    <w:rsid w:val="006969D3"/>
    <w:rsid w:val="006A1CB7"/>
    <w:rsid w:val="006A2EF9"/>
    <w:rsid w:val="006A54B8"/>
    <w:rsid w:val="006B3466"/>
    <w:rsid w:val="006B573F"/>
    <w:rsid w:val="006B6FD1"/>
    <w:rsid w:val="006B7741"/>
    <w:rsid w:val="006C0203"/>
    <w:rsid w:val="006D024C"/>
    <w:rsid w:val="006D2657"/>
    <w:rsid w:val="006F002B"/>
    <w:rsid w:val="006F069F"/>
    <w:rsid w:val="006F4FED"/>
    <w:rsid w:val="006F53FA"/>
    <w:rsid w:val="00706316"/>
    <w:rsid w:val="007101CF"/>
    <w:rsid w:val="007115DA"/>
    <w:rsid w:val="00722236"/>
    <w:rsid w:val="007226A7"/>
    <w:rsid w:val="00722FFB"/>
    <w:rsid w:val="00723B8A"/>
    <w:rsid w:val="00724180"/>
    <w:rsid w:val="00724B55"/>
    <w:rsid w:val="00727178"/>
    <w:rsid w:val="00732282"/>
    <w:rsid w:val="00733B2C"/>
    <w:rsid w:val="0074147C"/>
    <w:rsid w:val="0074547B"/>
    <w:rsid w:val="007513D1"/>
    <w:rsid w:val="0075265C"/>
    <w:rsid w:val="0075385D"/>
    <w:rsid w:val="00754D76"/>
    <w:rsid w:val="007606EA"/>
    <w:rsid w:val="007638D5"/>
    <w:rsid w:val="00764495"/>
    <w:rsid w:val="00771C43"/>
    <w:rsid w:val="00771F5F"/>
    <w:rsid w:val="007748D9"/>
    <w:rsid w:val="00775FF4"/>
    <w:rsid w:val="0078105B"/>
    <w:rsid w:val="00790F2E"/>
    <w:rsid w:val="007A2498"/>
    <w:rsid w:val="007A3BBD"/>
    <w:rsid w:val="007C5ED9"/>
    <w:rsid w:val="007C62C9"/>
    <w:rsid w:val="007C731E"/>
    <w:rsid w:val="007D511F"/>
    <w:rsid w:val="007E1CEA"/>
    <w:rsid w:val="007E3B6E"/>
    <w:rsid w:val="00804970"/>
    <w:rsid w:val="00810E34"/>
    <w:rsid w:val="0081464B"/>
    <w:rsid w:val="0081648B"/>
    <w:rsid w:val="00820E59"/>
    <w:rsid w:val="0082597E"/>
    <w:rsid w:val="00831E04"/>
    <w:rsid w:val="00833ECE"/>
    <w:rsid w:val="00840E89"/>
    <w:rsid w:val="008472A5"/>
    <w:rsid w:val="00847933"/>
    <w:rsid w:val="008506EC"/>
    <w:rsid w:val="0085306C"/>
    <w:rsid w:val="008576A4"/>
    <w:rsid w:val="00864559"/>
    <w:rsid w:val="008855A2"/>
    <w:rsid w:val="008948B0"/>
    <w:rsid w:val="008A0907"/>
    <w:rsid w:val="008A63CC"/>
    <w:rsid w:val="008D5A0D"/>
    <w:rsid w:val="008E0593"/>
    <w:rsid w:val="008E4C0C"/>
    <w:rsid w:val="008E52B8"/>
    <w:rsid w:val="008F1913"/>
    <w:rsid w:val="008F37D4"/>
    <w:rsid w:val="00904403"/>
    <w:rsid w:val="00905455"/>
    <w:rsid w:val="009077EC"/>
    <w:rsid w:val="00912C97"/>
    <w:rsid w:val="00914594"/>
    <w:rsid w:val="00916509"/>
    <w:rsid w:val="009175FD"/>
    <w:rsid w:val="0091796B"/>
    <w:rsid w:val="0092098F"/>
    <w:rsid w:val="00924FEE"/>
    <w:rsid w:val="0092504E"/>
    <w:rsid w:val="0092564D"/>
    <w:rsid w:val="0093757F"/>
    <w:rsid w:val="00937F1D"/>
    <w:rsid w:val="00950ED6"/>
    <w:rsid w:val="00951C70"/>
    <w:rsid w:val="00952B60"/>
    <w:rsid w:val="00953C12"/>
    <w:rsid w:val="00955305"/>
    <w:rsid w:val="00962185"/>
    <w:rsid w:val="00962C7D"/>
    <w:rsid w:val="0096686F"/>
    <w:rsid w:val="0097244F"/>
    <w:rsid w:val="00972DAF"/>
    <w:rsid w:val="009800C8"/>
    <w:rsid w:val="0098422D"/>
    <w:rsid w:val="00984E4D"/>
    <w:rsid w:val="0098517E"/>
    <w:rsid w:val="00985C9E"/>
    <w:rsid w:val="009963F2"/>
    <w:rsid w:val="009A6371"/>
    <w:rsid w:val="009B1960"/>
    <w:rsid w:val="009B250B"/>
    <w:rsid w:val="009B2FC7"/>
    <w:rsid w:val="009C415B"/>
    <w:rsid w:val="009C6A0D"/>
    <w:rsid w:val="009D037B"/>
    <w:rsid w:val="009D634D"/>
    <w:rsid w:val="009E1949"/>
    <w:rsid w:val="009E386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3CA9"/>
    <w:rsid w:val="00A07B91"/>
    <w:rsid w:val="00A13796"/>
    <w:rsid w:val="00A1566F"/>
    <w:rsid w:val="00A2745E"/>
    <w:rsid w:val="00A33437"/>
    <w:rsid w:val="00A338B7"/>
    <w:rsid w:val="00A44914"/>
    <w:rsid w:val="00A53994"/>
    <w:rsid w:val="00A544E4"/>
    <w:rsid w:val="00A560CC"/>
    <w:rsid w:val="00A60C0C"/>
    <w:rsid w:val="00A620B9"/>
    <w:rsid w:val="00A63A67"/>
    <w:rsid w:val="00A65F68"/>
    <w:rsid w:val="00A724F3"/>
    <w:rsid w:val="00A80933"/>
    <w:rsid w:val="00A8193B"/>
    <w:rsid w:val="00A81CA8"/>
    <w:rsid w:val="00A82982"/>
    <w:rsid w:val="00A87150"/>
    <w:rsid w:val="00A906E9"/>
    <w:rsid w:val="00A90703"/>
    <w:rsid w:val="00A961C3"/>
    <w:rsid w:val="00A96D06"/>
    <w:rsid w:val="00A97D8C"/>
    <w:rsid w:val="00AA13D9"/>
    <w:rsid w:val="00AA4567"/>
    <w:rsid w:val="00AA55F0"/>
    <w:rsid w:val="00AB71AD"/>
    <w:rsid w:val="00AB7AB9"/>
    <w:rsid w:val="00AC2ABB"/>
    <w:rsid w:val="00AC7717"/>
    <w:rsid w:val="00AD197E"/>
    <w:rsid w:val="00AD2070"/>
    <w:rsid w:val="00AD5CAA"/>
    <w:rsid w:val="00AE04B0"/>
    <w:rsid w:val="00AE0511"/>
    <w:rsid w:val="00AE1400"/>
    <w:rsid w:val="00AE2000"/>
    <w:rsid w:val="00AE67E0"/>
    <w:rsid w:val="00AF0521"/>
    <w:rsid w:val="00AF06F1"/>
    <w:rsid w:val="00AF2982"/>
    <w:rsid w:val="00AF40D1"/>
    <w:rsid w:val="00AF5C23"/>
    <w:rsid w:val="00B031D0"/>
    <w:rsid w:val="00B104D5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51A"/>
    <w:rsid w:val="00B65942"/>
    <w:rsid w:val="00B666C8"/>
    <w:rsid w:val="00B67812"/>
    <w:rsid w:val="00B72DEC"/>
    <w:rsid w:val="00B74BFC"/>
    <w:rsid w:val="00B86A10"/>
    <w:rsid w:val="00B954E6"/>
    <w:rsid w:val="00B97692"/>
    <w:rsid w:val="00BB3BA1"/>
    <w:rsid w:val="00BB7CA0"/>
    <w:rsid w:val="00BC3FDD"/>
    <w:rsid w:val="00BD15ED"/>
    <w:rsid w:val="00BE64D3"/>
    <w:rsid w:val="00BF12C8"/>
    <w:rsid w:val="00BF18BE"/>
    <w:rsid w:val="00BF4A8F"/>
    <w:rsid w:val="00C0060D"/>
    <w:rsid w:val="00C14A2F"/>
    <w:rsid w:val="00C233D2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6612A"/>
    <w:rsid w:val="00C707B5"/>
    <w:rsid w:val="00C7382F"/>
    <w:rsid w:val="00C84694"/>
    <w:rsid w:val="00C848F7"/>
    <w:rsid w:val="00C85070"/>
    <w:rsid w:val="00C8551F"/>
    <w:rsid w:val="00C873AF"/>
    <w:rsid w:val="00C91D97"/>
    <w:rsid w:val="00C95228"/>
    <w:rsid w:val="00C9657D"/>
    <w:rsid w:val="00C96C9C"/>
    <w:rsid w:val="00CA7C39"/>
    <w:rsid w:val="00CB3B4E"/>
    <w:rsid w:val="00CC123D"/>
    <w:rsid w:val="00CD27EF"/>
    <w:rsid w:val="00CD358B"/>
    <w:rsid w:val="00CE26EE"/>
    <w:rsid w:val="00CE3369"/>
    <w:rsid w:val="00CF169D"/>
    <w:rsid w:val="00CF2F9E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25DBD"/>
    <w:rsid w:val="00D31BB5"/>
    <w:rsid w:val="00D32B21"/>
    <w:rsid w:val="00D36176"/>
    <w:rsid w:val="00D44DE1"/>
    <w:rsid w:val="00D450F7"/>
    <w:rsid w:val="00D56E24"/>
    <w:rsid w:val="00D619CA"/>
    <w:rsid w:val="00D67EA0"/>
    <w:rsid w:val="00D72ACB"/>
    <w:rsid w:val="00D936E6"/>
    <w:rsid w:val="00DB25D3"/>
    <w:rsid w:val="00DB70BD"/>
    <w:rsid w:val="00DC52C0"/>
    <w:rsid w:val="00DC6053"/>
    <w:rsid w:val="00DD7E32"/>
    <w:rsid w:val="00DE4503"/>
    <w:rsid w:val="00DE4569"/>
    <w:rsid w:val="00DE61E2"/>
    <w:rsid w:val="00DE7B35"/>
    <w:rsid w:val="00DF6BD2"/>
    <w:rsid w:val="00E0133C"/>
    <w:rsid w:val="00E0395A"/>
    <w:rsid w:val="00E20F51"/>
    <w:rsid w:val="00E33E64"/>
    <w:rsid w:val="00E42A28"/>
    <w:rsid w:val="00E4470B"/>
    <w:rsid w:val="00E4550A"/>
    <w:rsid w:val="00E551DA"/>
    <w:rsid w:val="00E6394A"/>
    <w:rsid w:val="00E65174"/>
    <w:rsid w:val="00E71212"/>
    <w:rsid w:val="00E73695"/>
    <w:rsid w:val="00E76DA6"/>
    <w:rsid w:val="00E826F0"/>
    <w:rsid w:val="00E82DAB"/>
    <w:rsid w:val="00E847C5"/>
    <w:rsid w:val="00E85C57"/>
    <w:rsid w:val="00E87E1B"/>
    <w:rsid w:val="00EA1337"/>
    <w:rsid w:val="00EA573D"/>
    <w:rsid w:val="00EB5E8C"/>
    <w:rsid w:val="00EC2A3F"/>
    <w:rsid w:val="00ED2450"/>
    <w:rsid w:val="00ED2E49"/>
    <w:rsid w:val="00ED2F44"/>
    <w:rsid w:val="00ED363A"/>
    <w:rsid w:val="00EE1D9A"/>
    <w:rsid w:val="00F020BD"/>
    <w:rsid w:val="00F021DF"/>
    <w:rsid w:val="00F05A80"/>
    <w:rsid w:val="00F13462"/>
    <w:rsid w:val="00F1522B"/>
    <w:rsid w:val="00F1526C"/>
    <w:rsid w:val="00F21B03"/>
    <w:rsid w:val="00F26148"/>
    <w:rsid w:val="00F26488"/>
    <w:rsid w:val="00F27061"/>
    <w:rsid w:val="00F30EEF"/>
    <w:rsid w:val="00F3607B"/>
    <w:rsid w:val="00F37484"/>
    <w:rsid w:val="00F53308"/>
    <w:rsid w:val="00F53952"/>
    <w:rsid w:val="00F53BE3"/>
    <w:rsid w:val="00F546C9"/>
    <w:rsid w:val="00F55602"/>
    <w:rsid w:val="00F611DC"/>
    <w:rsid w:val="00F6238B"/>
    <w:rsid w:val="00F6310D"/>
    <w:rsid w:val="00F664DA"/>
    <w:rsid w:val="00F70E57"/>
    <w:rsid w:val="00F71ABC"/>
    <w:rsid w:val="00F73263"/>
    <w:rsid w:val="00F7480D"/>
    <w:rsid w:val="00F75190"/>
    <w:rsid w:val="00F76FB3"/>
    <w:rsid w:val="00F808A5"/>
    <w:rsid w:val="00F859F2"/>
    <w:rsid w:val="00F87114"/>
    <w:rsid w:val="00F875E7"/>
    <w:rsid w:val="00F904A9"/>
    <w:rsid w:val="00F95A8B"/>
    <w:rsid w:val="00FA3A97"/>
    <w:rsid w:val="00FA5A74"/>
    <w:rsid w:val="00FA6FB9"/>
    <w:rsid w:val="00FB3744"/>
    <w:rsid w:val="00FB59FA"/>
    <w:rsid w:val="00FC7B3A"/>
    <w:rsid w:val="00FE1E97"/>
    <w:rsid w:val="00FE2CE9"/>
    <w:rsid w:val="00FE300D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B757-7000-4B82-B63C-FCA97993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127</cp:revision>
  <cp:lastPrinted>2023-01-31T08:26:00Z</cp:lastPrinted>
  <dcterms:created xsi:type="dcterms:W3CDTF">2022-07-26T05:38:00Z</dcterms:created>
  <dcterms:modified xsi:type="dcterms:W3CDTF">2023-03-14T08:19:00Z</dcterms:modified>
</cp:coreProperties>
</file>