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DDF5" w14:textId="311A0E9C" w:rsidR="00D27870" w:rsidRPr="001F31C3" w:rsidRDefault="00D27870" w:rsidP="001F31C3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1F31C3">
        <w:rPr>
          <w:rFonts w:cstheme="minorHAnsi"/>
          <w:b/>
          <w:bCs/>
        </w:rPr>
        <w:t xml:space="preserve">maty stymulujące -płynne sensoryczne koła – zestaw </w:t>
      </w:r>
    </w:p>
    <w:p w14:paraId="520DEFF2" w14:textId="68857710" w:rsidR="00D27870" w:rsidRPr="001F31C3" w:rsidRDefault="00D27870" w:rsidP="00D27870">
      <w:pPr>
        <w:rPr>
          <w:rFonts w:cstheme="minorHAnsi"/>
        </w:rPr>
      </w:pPr>
      <w:r w:rsidRPr="001F31C3">
        <w:rPr>
          <w:rFonts w:cstheme="minorHAnsi"/>
          <w:noProof/>
          <w:lang w:eastAsia="pl-PL"/>
        </w:rPr>
        <w:drawing>
          <wp:inline distT="0" distB="0" distL="0" distR="0" wp14:anchorId="2FB3D3A1" wp14:editId="65F45254">
            <wp:extent cx="3505200" cy="2085975"/>
            <wp:effectExtent l="0" t="0" r="0" b="9525"/>
            <wp:docPr id="10" name="Obraz 10" descr="Płynna sensoryczna mata -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ynna sensoryczna mata - Koł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89"/>
                    <a:stretch/>
                  </pic:blipFill>
                  <pic:spPr bwMode="auto">
                    <a:xfrm>
                      <a:off x="0" y="0"/>
                      <a:ext cx="3505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1C3" w:rsidRPr="001F31C3">
        <w:rPr>
          <w:rFonts w:cstheme="minorHAnsi"/>
        </w:rPr>
        <w:t xml:space="preserve">- </w:t>
      </w:r>
      <w:r w:rsidR="001F31C3" w:rsidRPr="001F31C3">
        <w:rPr>
          <w:rFonts w:cstheme="minorHAnsi"/>
          <w:i/>
          <w:iCs/>
        </w:rPr>
        <w:t>zdjęcie poglądowe</w:t>
      </w:r>
    </w:p>
    <w:p w14:paraId="7BBAFEFC" w14:textId="77777777" w:rsidR="00D27870" w:rsidRPr="001F31C3" w:rsidRDefault="00D27870" w:rsidP="00D27870">
      <w:pPr>
        <w:rPr>
          <w:rFonts w:cstheme="minorHAnsi"/>
        </w:rPr>
      </w:pPr>
      <w:r w:rsidRPr="001F31C3">
        <w:rPr>
          <w:rFonts w:cstheme="minorHAnsi"/>
        </w:rPr>
        <w:t>Opis:</w:t>
      </w:r>
    </w:p>
    <w:p w14:paraId="4FD51536" w14:textId="4142EA5A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 xml:space="preserve">Zawartość: 5 mat </w:t>
      </w:r>
      <w:r w:rsidR="001F31C3" w:rsidRPr="001F31C3">
        <w:rPr>
          <w:rFonts w:eastAsia="Times New Roman" w:cstheme="minorHAnsi"/>
          <w:color w:val="000000"/>
          <w:lang w:eastAsia="pl-PL"/>
        </w:rPr>
        <w:t>kolorowych, każda mata w innym kolorze</w:t>
      </w:r>
    </w:p>
    <w:p w14:paraId="3C9BA8A3" w14:textId="77777777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Waga: ok. 11 kg/mkw.</w:t>
      </w:r>
    </w:p>
    <w:p w14:paraId="3AA13DE5" w14:textId="77777777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Ochrona przeciwpożarowa: EN13501-1: 2007 Bf1-S1. Niepalny i nadający się do recyklingu.</w:t>
      </w:r>
    </w:p>
    <w:p w14:paraId="56D05B5F" w14:textId="77777777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Materiał: PVC, PE, woda z kolorowym płynem kosmetycznym</w:t>
      </w:r>
    </w:p>
    <w:p w14:paraId="124E3BE8" w14:textId="77777777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Wymiary: średnica 40 cm, grubość 7,5 mm, z czego 2 mm to podkład antypoślizgowy</w:t>
      </w:r>
    </w:p>
    <w:p w14:paraId="5E5CF870" w14:textId="77777777" w:rsidR="00D27870" w:rsidRPr="001F31C3" w:rsidRDefault="00D27870" w:rsidP="00D27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Dopuszczalne obciążenie: 90 kg.</w:t>
      </w:r>
    </w:p>
    <w:p w14:paraId="0A720FDA" w14:textId="0FD0B3AA" w:rsidR="00D27870" w:rsidRPr="001F31C3" w:rsidRDefault="00D27870">
      <w:pPr>
        <w:rPr>
          <w:rFonts w:cstheme="minorHAnsi"/>
          <w:b/>
          <w:bCs/>
        </w:rPr>
      </w:pPr>
    </w:p>
    <w:p w14:paraId="2A9FEFF4" w14:textId="268F3CA5" w:rsidR="001F31C3" w:rsidRPr="001F31C3" w:rsidRDefault="001F31C3" w:rsidP="001F31C3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1F31C3">
        <w:rPr>
          <w:rFonts w:cstheme="minorHAnsi"/>
          <w:b/>
          <w:bCs/>
        </w:rPr>
        <w:t xml:space="preserve">maty stymulujące --ścieżka sensoryczna </w:t>
      </w:r>
    </w:p>
    <w:p w14:paraId="51C7E078" w14:textId="7C6ECA17" w:rsidR="001F31C3" w:rsidRPr="001F31C3" w:rsidRDefault="001F31C3" w:rsidP="001F31C3">
      <w:pPr>
        <w:pStyle w:val="Akapitzlist"/>
        <w:rPr>
          <w:rFonts w:cstheme="minorHAnsi"/>
          <w:i/>
          <w:iCs/>
        </w:rPr>
      </w:pPr>
      <w:r w:rsidRPr="001F31C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2C5F16" wp14:editId="1731E73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00450" cy="2181225"/>
            <wp:effectExtent l="0" t="0" r="0" b="9525"/>
            <wp:wrapSquare wrapText="bothSides"/>
            <wp:docPr id="8" name="Obraz 8" descr="https://www.arante.pl/media/products/052b8fb70eef173e96e66d04e2b20d3c/images/thumbnail/big_tullo-sciezka-sensoryczna-11-sztuk-10-.jpg?lm=1666176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ante.pl/media/products/052b8fb70eef173e96e66d04e2b20d3c/images/thumbnail/big_tullo-sciezka-sensoryczna-11-sztuk-10-.jpg?lm=16661761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5" t="18066" r="-1551" b="19252"/>
                    <a:stretch/>
                  </pic:blipFill>
                  <pic:spPr bwMode="auto">
                    <a:xfrm>
                      <a:off x="0" y="0"/>
                      <a:ext cx="3600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A81035" w14:textId="43854EB6" w:rsidR="001F31C3" w:rsidRPr="001F31C3" w:rsidRDefault="001F31C3" w:rsidP="001F31C3">
      <w:pPr>
        <w:pStyle w:val="Akapitzlist"/>
        <w:rPr>
          <w:rFonts w:cstheme="minorHAnsi"/>
          <w:i/>
          <w:iCs/>
        </w:rPr>
      </w:pPr>
    </w:p>
    <w:p w14:paraId="3A0D96B0" w14:textId="7BFB3834" w:rsidR="001F31C3" w:rsidRPr="001F31C3" w:rsidRDefault="001F31C3" w:rsidP="001F31C3">
      <w:pPr>
        <w:pStyle w:val="Akapitzlist"/>
        <w:rPr>
          <w:rFonts w:cstheme="minorHAnsi"/>
        </w:rPr>
      </w:pPr>
      <w:r w:rsidRPr="001F31C3">
        <w:rPr>
          <w:rFonts w:cstheme="minorHAnsi"/>
          <w:i/>
          <w:iCs/>
        </w:rPr>
        <w:t>zdjęcie poglądowe</w:t>
      </w:r>
    </w:p>
    <w:p w14:paraId="42D60191" w14:textId="77777777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4D9D86F5" w14:textId="77777777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0D44C07D" w14:textId="77777777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1001259A" w14:textId="77777777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4ABADA75" w14:textId="707FB784" w:rsid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6EB025EE" w14:textId="77777777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</w:p>
    <w:p w14:paraId="54C530F7" w14:textId="170C3786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 xml:space="preserve">Opis: </w:t>
      </w:r>
    </w:p>
    <w:p w14:paraId="2BF45EF4" w14:textId="3E3F73A3" w:rsidR="001F31C3" w:rsidRPr="001F31C3" w:rsidRDefault="001F31C3" w:rsidP="001F31C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11 elementów, w tym:</w:t>
      </w:r>
    </w:p>
    <w:p w14:paraId="58EB8DB5" w14:textId="652CCFFC" w:rsidR="001F31C3" w:rsidRPr="001F31C3" w:rsidRDefault="001F31C3" w:rsidP="001F31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2 półkule sensoryczne</w:t>
      </w:r>
      <w:r w:rsidRPr="001F31C3">
        <w:rPr>
          <w:rFonts w:eastAsia="Times New Roman" w:cstheme="minorHAnsi"/>
          <w:color w:val="000000"/>
          <w:lang w:eastAsia="pl-PL"/>
        </w:rPr>
        <w:t xml:space="preserve"> (</w:t>
      </w:r>
      <w:r w:rsidRPr="001F31C3">
        <w:rPr>
          <w:rFonts w:eastAsia="Times New Roman" w:cstheme="minorHAnsi"/>
          <w:color w:val="000000"/>
          <w:lang w:eastAsia="pl-PL"/>
        </w:rPr>
        <w:t>średnica 16cm</w:t>
      </w:r>
      <w:r w:rsidRPr="001F31C3">
        <w:rPr>
          <w:rFonts w:eastAsia="Times New Roman" w:cstheme="minorHAnsi"/>
          <w:color w:val="000000"/>
          <w:lang w:eastAsia="pl-PL"/>
        </w:rPr>
        <w:t>)</w:t>
      </w:r>
    </w:p>
    <w:p w14:paraId="57DF90D0" w14:textId="77777777" w:rsidR="001F31C3" w:rsidRPr="001F31C3" w:rsidRDefault="001F31C3" w:rsidP="001F31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2 półkule sensoryczne diament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1F31C3">
        <w:rPr>
          <w:rFonts w:eastAsia="Times New Roman" w:cstheme="minorHAnsi"/>
          <w:color w:val="000000"/>
          <w:lang w:eastAsia="pl-PL"/>
        </w:rPr>
        <w:t>(średnica 16cm)</w:t>
      </w:r>
    </w:p>
    <w:p w14:paraId="530B7E7E" w14:textId="12FD1FF1" w:rsidR="001F31C3" w:rsidRPr="001F31C3" w:rsidRDefault="001F31C3" w:rsidP="001F31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5 dysków sensorycznych</w:t>
      </w:r>
      <w:r w:rsidRPr="001F31C3">
        <w:rPr>
          <w:rFonts w:eastAsia="Times New Roman" w:cstheme="minorHAnsi"/>
          <w:color w:val="000000"/>
          <w:lang w:eastAsia="pl-PL"/>
        </w:rPr>
        <w:t xml:space="preserve"> (</w:t>
      </w:r>
      <w:r w:rsidRPr="001F31C3">
        <w:rPr>
          <w:rFonts w:eastAsia="Times New Roman" w:cstheme="minorHAnsi"/>
          <w:color w:val="000000"/>
          <w:lang w:eastAsia="pl-PL"/>
        </w:rPr>
        <w:t>średnica 17cm</w:t>
      </w:r>
      <w:r w:rsidRPr="001F31C3">
        <w:rPr>
          <w:rFonts w:eastAsia="Times New Roman" w:cstheme="minorHAnsi"/>
          <w:color w:val="000000"/>
          <w:lang w:eastAsia="pl-PL"/>
        </w:rPr>
        <w:t>)</w:t>
      </w:r>
    </w:p>
    <w:p w14:paraId="7B008E7F" w14:textId="43CD4543" w:rsidR="001F31C3" w:rsidRPr="001F31C3" w:rsidRDefault="001F31C3" w:rsidP="001F31C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pl-PL"/>
        </w:rPr>
      </w:pPr>
      <w:r w:rsidRPr="001F31C3">
        <w:rPr>
          <w:rFonts w:eastAsia="Times New Roman" w:cstheme="minorHAnsi"/>
          <w:color w:val="000000"/>
          <w:lang w:eastAsia="pl-PL"/>
        </w:rPr>
        <w:t>2 półwałki sensoryczne</w:t>
      </w:r>
      <w:r w:rsidRPr="001F31C3">
        <w:rPr>
          <w:rFonts w:eastAsia="Times New Roman" w:cstheme="minorHAnsi"/>
          <w:color w:val="000000"/>
          <w:lang w:eastAsia="pl-PL"/>
        </w:rPr>
        <w:t xml:space="preserve"> (</w:t>
      </w:r>
      <w:r w:rsidRPr="001F31C3">
        <w:rPr>
          <w:rFonts w:eastAsia="Times New Roman" w:cstheme="minorHAnsi"/>
          <w:color w:val="000000"/>
          <w:lang w:eastAsia="pl-PL"/>
        </w:rPr>
        <w:t>30x12 cm</w:t>
      </w:r>
      <w:r w:rsidRPr="001F31C3">
        <w:rPr>
          <w:rFonts w:eastAsia="Times New Roman" w:cstheme="minorHAnsi"/>
          <w:color w:val="000000"/>
          <w:lang w:eastAsia="pl-PL"/>
        </w:rPr>
        <w:t>)</w:t>
      </w:r>
    </w:p>
    <w:p w14:paraId="49F309E2" w14:textId="77777777" w:rsidR="001F31C3" w:rsidRPr="001F31C3" w:rsidRDefault="001F31C3" w:rsidP="001F31C3">
      <w:pPr>
        <w:rPr>
          <w:rStyle w:val="Hipercze"/>
          <w:rFonts w:cstheme="minorHAnsi"/>
        </w:rPr>
      </w:pPr>
    </w:p>
    <w:p w14:paraId="0AD5A2EA" w14:textId="77777777" w:rsidR="001F31C3" w:rsidRPr="001F31C3" w:rsidRDefault="001F31C3">
      <w:pPr>
        <w:rPr>
          <w:rFonts w:cstheme="minorHAnsi"/>
        </w:rPr>
      </w:pPr>
    </w:p>
    <w:sectPr w:rsidR="001F31C3" w:rsidRPr="001F31C3" w:rsidSect="001F31C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1B"/>
    <w:multiLevelType w:val="multilevel"/>
    <w:tmpl w:val="3F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54C4"/>
    <w:multiLevelType w:val="multilevel"/>
    <w:tmpl w:val="390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713DB"/>
    <w:multiLevelType w:val="multilevel"/>
    <w:tmpl w:val="F05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A0B93"/>
    <w:multiLevelType w:val="hybridMultilevel"/>
    <w:tmpl w:val="994C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19275">
    <w:abstractNumId w:val="0"/>
  </w:num>
  <w:num w:numId="2" w16cid:durableId="372197539">
    <w:abstractNumId w:val="3"/>
  </w:num>
  <w:num w:numId="3" w16cid:durableId="81070194">
    <w:abstractNumId w:val="1"/>
  </w:num>
  <w:num w:numId="4" w16cid:durableId="99414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C"/>
    <w:rsid w:val="001F31C3"/>
    <w:rsid w:val="009C57BC"/>
    <w:rsid w:val="00D27870"/>
    <w:rsid w:val="00D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970"/>
  <w15:chartTrackingRefBased/>
  <w15:docId w15:val="{8FD6DFA9-8BFB-4AD3-B28E-8F2496B0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Ciesiolkiewicz</dc:creator>
  <cp:keywords/>
  <dc:description/>
  <cp:lastModifiedBy>Liliana Ciesiolkiewicz</cp:lastModifiedBy>
  <cp:revision>3</cp:revision>
  <cp:lastPrinted>2022-12-10T09:30:00Z</cp:lastPrinted>
  <dcterms:created xsi:type="dcterms:W3CDTF">2022-12-10T09:42:00Z</dcterms:created>
  <dcterms:modified xsi:type="dcterms:W3CDTF">2022-12-10T09:53:00Z</dcterms:modified>
</cp:coreProperties>
</file>