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D8AC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r w:rsidRPr="0016644A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WNB.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ZBPI.2710.3.2024.WS</w:t>
      </w:r>
      <w:r w:rsidRPr="00B92DC3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; załącznik nr 1</w:t>
      </w:r>
    </w:p>
    <w:p w14:paraId="6CCC45CD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739ECB78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CE5278" w:rsidRPr="00B92DC3" w14:paraId="38DE229C" w14:textId="77777777" w:rsidTr="00342168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07E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C08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760B681F" w14:textId="77777777" w:rsidTr="00342168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AE3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37D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1BA20406" w14:textId="77777777" w:rsidTr="0034216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54D0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A9A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658A62B1" w14:textId="77777777" w:rsidTr="0034216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17FF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5DB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6F2D0A9F" w14:textId="77777777" w:rsidTr="0034216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BDE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5C6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2D38DB0E" w14:textId="77777777" w:rsidTr="0034216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2F8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BA6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B92DC3" w14:paraId="0BB8C5B8" w14:textId="77777777" w:rsidTr="00342168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35A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78A" w14:textId="77777777" w:rsidR="00CE5278" w:rsidRPr="00B92DC3" w:rsidRDefault="00CE5278" w:rsidP="00342168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4A85DA3E" w14:textId="77777777" w:rsidR="00CE5278" w:rsidRPr="00B92DC3" w:rsidRDefault="00CE5278" w:rsidP="00CE527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0C12686A" w14:textId="77777777" w:rsidR="00CE5278" w:rsidRPr="0016644A" w:rsidRDefault="00CE5278" w:rsidP="00CE527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6644A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393C6447" w14:textId="77777777" w:rsidR="00CE5278" w:rsidRPr="0016644A" w:rsidRDefault="00CE5278" w:rsidP="00CE5278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Niniejszym, po zapoznaniu się z treścią postępowania i załącznikami pn.:</w:t>
      </w: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ar-SA"/>
        </w:rPr>
        <w:t xml:space="preserve">Dostawa </w:t>
      </w:r>
      <w:r w:rsidRPr="0016644A">
        <w:rPr>
          <w:rFonts w:ascii="Verdana" w:hAnsi="Verdana" w:cstheme="minorHAnsi"/>
          <w:b/>
          <w:bCs/>
          <w:color w:val="auto"/>
          <w:sz w:val="16"/>
          <w:szCs w:val="16"/>
          <w:lang w:val="pl-PL"/>
        </w:rPr>
        <w:t xml:space="preserve">aparatu do automatycznego oznaczania wielkości, rozkładu wielkości, stężeń, agregacji, jakości, rozpuszczalności i stabilności cząsteczek w roztworze (białek, wirusów i </w:t>
      </w:r>
      <w:proofErr w:type="spellStart"/>
      <w:r w:rsidRPr="0016644A">
        <w:rPr>
          <w:rFonts w:ascii="Verdana" w:hAnsi="Verdana" w:cstheme="minorHAnsi"/>
          <w:b/>
          <w:bCs/>
          <w:color w:val="auto"/>
          <w:sz w:val="16"/>
          <w:szCs w:val="16"/>
          <w:lang w:val="pl-PL"/>
        </w:rPr>
        <w:t>nanocząstek</w:t>
      </w:r>
      <w:proofErr w:type="spellEnd"/>
      <w:r w:rsidRPr="0016644A">
        <w:rPr>
          <w:rFonts w:ascii="Verdana" w:hAnsi="Verdana" w:cstheme="minorHAnsi"/>
          <w:b/>
          <w:bCs/>
          <w:color w:val="auto"/>
          <w:sz w:val="16"/>
          <w:szCs w:val="16"/>
          <w:lang w:val="pl-PL"/>
        </w:rPr>
        <w:t xml:space="preserve">), przy równoczesnym użyciu dynamicznego (DLS) i statycznego (SLS) rozpraszania światła w kuwetach, wraz z </w:t>
      </w:r>
      <w:r w:rsidRPr="0016644A">
        <w:rPr>
          <w:rFonts w:ascii="Verdana" w:hAnsi="Verdana" w:cs="Calibri"/>
          <w:b/>
          <w:bCs/>
          <w:color w:val="auto"/>
          <w:sz w:val="16"/>
          <w:szCs w:val="16"/>
          <w:shd w:val="clear" w:color="auto" w:fill="FFFFFF"/>
          <w:lang w:val="pl-PL"/>
        </w:rPr>
        <w:t xml:space="preserve">kontrolą temperatury </w:t>
      </w: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dla Wydziału Nauk Biologicznych UWr </w:t>
      </w:r>
      <w:r w:rsidRPr="0016644A">
        <w:rPr>
          <w:rFonts w:ascii="Verdana" w:eastAsia="Times New Roman" w:hAnsi="Verdana" w:cs="Calibri"/>
          <w:color w:val="auto"/>
          <w:sz w:val="16"/>
          <w:szCs w:val="16"/>
          <w:lang w:val="pl-PL" w:eastAsia="ar-SA"/>
        </w:rPr>
        <w:t>wraz z instalacją oraz przeszkoleniem pracowników w zakresie obsługi,</w:t>
      </w: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pl-PL"/>
        </w:rPr>
        <w:t>o</w:t>
      </w: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16644A">
        <w:rPr>
          <w:rFonts w:ascii="Verdana" w:eastAsia="Times New Roman" w:hAnsi="Verdana"/>
          <w:b/>
          <w:color w:val="auto"/>
          <w:sz w:val="16"/>
          <w:szCs w:val="16"/>
          <w:lang w:val="pl-PL" w:eastAsia="pl-PL"/>
        </w:rPr>
        <w:t xml:space="preserve">do 30 dni </w:t>
      </w: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od dnia podpisania umowy),za cenę ofertową: </w:t>
      </w:r>
    </w:p>
    <w:p w14:paraId="5CDFD35B" w14:textId="77777777" w:rsidR="00CE5278" w:rsidRPr="00B92DC3" w:rsidRDefault="00CE5278" w:rsidP="00CE5278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B92DC3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B92DC3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CE5278" w:rsidRPr="00B92DC3" w14:paraId="2EB4186E" w14:textId="77777777" w:rsidTr="00342168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11BC228D" w14:textId="77777777" w:rsidR="00CE5278" w:rsidRPr="00B92DC3" w:rsidRDefault="00CE5278" w:rsidP="00342168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7986428D" w14:textId="77777777" w:rsidR="00CE5278" w:rsidRPr="00B92DC3" w:rsidRDefault="00CE5278" w:rsidP="00342168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B92DC3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E5278" w:rsidRPr="00B92DC3" w14:paraId="3A7B829E" w14:textId="77777777" w:rsidTr="003421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FB84" w14:textId="77777777" w:rsidR="00CE5278" w:rsidRPr="00B92DC3" w:rsidRDefault="00CE5278" w:rsidP="00CE5278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2B3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164FCE83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0EB23722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806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E5278" w:rsidRPr="00CE5278" w14:paraId="12F8C69E" w14:textId="77777777" w:rsidTr="003421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B94" w14:textId="77777777" w:rsidR="00CE5278" w:rsidRPr="00B92DC3" w:rsidRDefault="00CE5278" w:rsidP="00CE5278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0FB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6ECC63AD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</w:t>
            </w:r>
            <w:proofErr w:type="gram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....%</w:t>
            </w:r>
            <w:proofErr w:type="gram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)*</w:t>
            </w:r>
          </w:p>
          <w:p w14:paraId="3218E5D9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0036955F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154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CE5278" w:rsidRPr="00CE5278" w14:paraId="62E644D0" w14:textId="77777777" w:rsidTr="003421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7C1" w14:textId="77777777" w:rsidR="00CE5278" w:rsidRPr="00B92DC3" w:rsidRDefault="00CE5278" w:rsidP="00CE5278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556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27748F36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3DA6E295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464F5169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678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CE5278" w:rsidRPr="00CE5278" w14:paraId="4201704D" w14:textId="77777777" w:rsidTr="003421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D11" w14:textId="77777777" w:rsidR="00CE5278" w:rsidRPr="00B92DC3" w:rsidRDefault="00CE5278" w:rsidP="00CE5278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887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20C70DB4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7335" w14:textId="77777777" w:rsidR="00CE5278" w:rsidRPr="00B92DC3" w:rsidRDefault="00CE5278" w:rsidP="00342168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C3E0EB7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3C76D08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14AE8AA0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0708D0E1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7841F66A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159746EF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6788ED34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0B00CE71" w14:textId="77777777" w:rsidR="00CE5278" w:rsidRPr="00B92DC3" w:rsidRDefault="00CE5278" w:rsidP="00CE5278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38FC83C4" w14:textId="77777777" w:rsidR="00CE5278" w:rsidRPr="00B92DC3" w:rsidRDefault="00CE5278" w:rsidP="00CE527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4A57D151" w14:textId="77777777" w:rsidR="00CE5278" w:rsidRPr="00B92DC3" w:rsidRDefault="00CE5278" w:rsidP="00CE5278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2605E579" w14:textId="77777777" w:rsidR="00CE5278" w:rsidRPr="00B92DC3" w:rsidRDefault="00CE5278" w:rsidP="00CE527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4B410CA7" w14:textId="77777777" w:rsidR="00CE5278" w:rsidRPr="00B92DC3" w:rsidRDefault="00CE5278" w:rsidP="00CE5278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B92DC3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B92DC3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B92DC3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</w:t>
      </w:r>
      <w:proofErr w:type="gramStart"/>
      <w:r w:rsidRPr="00B92DC3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</w:t>
      </w:r>
      <w:r w:rsidRPr="00B92DC3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proofErr w:type="gramEnd"/>
      <w:r w:rsidRPr="00B92DC3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198F3744" w14:textId="77777777" w:rsidR="00CE5278" w:rsidRPr="0016644A" w:rsidRDefault="00CE5278" w:rsidP="00CE527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B92DC3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6644A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>WNB.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ZBPI.2710.3.2024.WS</w:t>
      </w:r>
    </w:p>
    <w:p w14:paraId="2647E1F4" w14:textId="77777777" w:rsidR="00CE5278" w:rsidRPr="0016644A" w:rsidRDefault="00CE5278" w:rsidP="00CE527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2EB41499" w14:textId="77777777" w:rsidR="00CE5278" w:rsidRPr="0016644A" w:rsidRDefault="00CE5278" w:rsidP="00CE527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4D870BF2" w14:textId="77777777" w:rsidR="00CE5278" w:rsidRPr="0016644A" w:rsidRDefault="00CE5278" w:rsidP="00CE527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0E21F00" w14:textId="77777777" w:rsidR="00CE5278" w:rsidRPr="0016644A" w:rsidRDefault="00CE5278" w:rsidP="00CE527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DCC25E9" w14:textId="77777777" w:rsidR="00CE5278" w:rsidRPr="0016644A" w:rsidRDefault="00CE5278" w:rsidP="00CE527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6644A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6BD70620" w14:textId="77777777" w:rsidR="00CE5278" w:rsidRPr="0016644A" w:rsidRDefault="00CE5278" w:rsidP="00CE527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312F974" w14:textId="77777777" w:rsidR="00CE5278" w:rsidRPr="00B92DC3" w:rsidRDefault="00CE5278" w:rsidP="00CE5278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 xml:space="preserve">aparatu do automatycznego oznaczania wielkości, rozkładu wielkości, stężeń, agregacji, jakości, rozpuszczalności i stabilności cząsteczek w roztworze (białek, wirusów i </w:t>
      </w:r>
      <w:proofErr w:type="spellStart"/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>nanocząstek</w:t>
      </w:r>
      <w:proofErr w:type="spellEnd"/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 xml:space="preserve">), przy równoczesnym użyciu dynamicznego (DLS) i statycznego (SLS) rozpraszania światła w kuwetach, wraz z </w:t>
      </w:r>
      <w:r w:rsidRPr="0016644A">
        <w:rPr>
          <w:rFonts w:ascii="Verdana" w:hAnsi="Verdana" w:cs="Calibri"/>
          <w:b/>
          <w:bCs/>
          <w:color w:val="auto"/>
          <w:sz w:val="20"/>
          <w:szCs w:val="20"/>
          <w:shd w:val="clear" w:color="auto" w:fill="FFFFFF"/>
          <w:lang w:val="pl-PL"/>
        </w:rPr>
        <w:t>kontrolą temperatury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dla Wydziału Nauk Biologicznych </w:t>
      </w:r>
      <w:r w:rsidRPr="00B92DC3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UWr </w:t>
      </w:r>
      <w:r w:rsidRPr="00B92DC3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79F8AC7B" w14:textId="77777777" w:rsidR="00CE5278" w:rsidRPr="00B92DC3" w:rsidRDefault="00CE5278" w:rsidP="00CE5278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07"/>
        <w:gridCol w:w="4651"/>
        <w:gridCol w:w="4576"/>
        <w:gridCol w:w="4576"/>
        <w:gridCol w:w="4576"/>
        <w:gridCol w:w="4576"/>
      </w:tblGrid>
      <w:tr w:rsidR="00CE5278" w:rsidRPr="00CE5278" w14:paraId="79A76236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3FDE69D" w14:textId="77777777" w:rsidR="00CE5278" w:rsidRPr="00B92DC3" w:rsidRDefault="00CE5278" w:rsidP="0034216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bookmarkStart w:id="0" w:name="_Hlk162354581"/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4E84FFA8" w14:textId="77777777" w:rsidR="00CE5278" w:rsidRPr="00B92DC3" w:rsidRDefault="00CE5278" w:rsidP="0034216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F50BC14" w14:textId="77777777" w:rsidR="00CE5278" w:rsidRPr="00B92DC3" w:rsidRDefault="00CE5278" w:rsidP="00342168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B92DC3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B92DC3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B92DC3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74C2242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ECB1364" w14:textId="77777777" w:rsidR="00CE5278" w:rsidRPr="00B92DC3" w:rsidRDefault="00CE5278" w:rsidP="0034216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B92DC3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FB3E63A" w14:textId="77777777" w:rsidR="00CE5278" w:rsidRPr="00B92DC3" w:rsidRDefault="00CE5278" w:rsidP="0034216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B92DC3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394257F" w14:textId="77777777" w:rsidR="00CE5278" w:rsidRPr="00B92DC3" w:rsidRDefault="00CE5278" w:rsidP="00342168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256F5E97" w14:textId="77777777" w:rsidR="00CE5278" w:rsidRPr="00B92DC3" w:rsidRDefault="00CE5278" w:rsidP="00342168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3C8C9E72" w14:textId="77777777" w:rsidR="00CE5278" w:rsidRPr="00B92DC3" w:rsidRDefault="00CE5278" w:rsidP="00342168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CE5278" w:rsidRPr="00B92DC3" w14:paraId="0ED6047F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56FB9EA" w14:textId="77777777" w:rsidR="00CE5278" w:rsidRPr="00B92DC3" w:rsidRDefault="00CE5278" w:rsidP="00342168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A3C0911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B92DC3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C34C0D1" w14:textId="77777777" w:rsidR="00CE5278" w:rsidRPr="00B92DC3" w:rsidRDefault="00CE5278" w:rsidP="00342168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B92DC3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CE5278" w:rsidRPr="00B92DC3" w14:paraId="17F795B0" w14:textId="77777777" w:rsidTr="00342168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3772546" w14:textId="77777777" w:rsidR="00CE5278" w:rsidRPr="00B92DC3" w:rsidRDefault="00CE5278" w:rsidP="00342168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4CDDBD8E" w14:textId="77777777" w:rsidR="00CE5278" w:rsidRPr="00B92DC3" w:rsidRDefault="00CE5278" w:rsidP="00342168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B92DC3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B92DC3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B92DC3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71BDC33B" w14:textId="77777777" w:rsidR="00CE5278" w:rsidRPr="00B92DC3" w:rsidRDefault="00CE5278" w:rsidP="00342168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CE5278" w:rsidRPr="00CE5278" w14:paraId="75147D0A" w14:textId="77777777" w:rsidTr="00342168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401B" w14:textId="77777777" w:rsidR="00CE5278" w:rsidRPr="0016644A" w:rsidRDefault="00CE5278" w:rsidP="00342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Verdana" w:hAnsi="Verdana" w:cstheme="minorHAnsi"/>
                <w:color w:val="auto"/>
                <w:sz w:val="20"/>
                <w:szCs w:val="20"/>
                <w:lang w:val="pl-PL"/>
              </w:rPr>
            </w:pPr>
            <w:r w:rsidRPr="0016644A">
              <w:rPr>
                <w:rFonts w:ascii="Verdana" w:hAnsi="Verdana" w:cstheme="minorHAnsi"/>
                <w:color w:val="auto"/>
                <w:sz w:val="20"/>
                <w:szCs w:val="20"/>
                <w:lang w:val="pl-PL"/>
              </w:rPr>
              <w:t xml:space="preserve">Aparat do automatycznego oznaczania wielkości, rozkładu wielkości, stężeń, agregacji, jakości, rozpuszczalności i stabilności cząsteczek w roztworze (białek, wirusów i </w:t>
            </w:r>
            <w:proofErr w:type="spellStart"/>
            <w:r w:rsidRPr="0016644A">
              <w:rPr>
                <w:rFonts w:ascii="Verdana" w:hAnsi="Verdana" w:cstheme="minorHAnsi"/>
                <w:color w:val="auto"/>
                <w:sz w:val="20"/>
                <w:szCs w:val="20"/>
                <w:lang w:val="pl-PL"/>
              </w:rPr>
              <w:t>nanocząstek</w:t>
            </w:r>
            <w:proofErr w:type="spellEnd"/>
            <w:r w:rsidRPr="0016644A">
              <w:rPr>
                <w:rFonts w:ascii="Verdana" w:hAnsi="Verdana" w:cstheme="minorHAnsi"/>
                <w:color w:val="auto"/>
                <w:sz w:val="20"/>
                <w:szCs w:val="20"/>
                <w:lang w:val="pl-PL"/>
              </w:rPr>
              <w:t xml:space="preserve">), przy równoczesnym użyciu dynamicznego (DLS) i statycznego (SLS) rozpraszania światła w kuwetach, wraz z </w:t>
            </w:r>
            <w:r w:rsidRPr="0016644A">
              <w:rPr>
                <w:rFonts w:ascii="Verdana" w:hAnsi="Verdana" w:cs="Calibri"/>
                <w:color w:val="auto"/>
                <w:sz w:val="20"/>
                <w:szCs w:val="20"/>
                <w:shd w:val="clear" w:color="auto" w:fill="FFFFFF"/>
                <w:lang w:val="pl-PL"/>
              </w:rPr>
              <w:t>kontrolą temperatury.</w:t>
            </w:r>
          </w:p>
          <w:p w14:paraId="0C460402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7F6B5EB0" w14:textId="77777777" w:rsidTr="00342168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F14E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FCCC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Przyrząd musi jednocześnie zapewniać pomiary dynamicznego rozpraszania światła (DLS) i statycznego rozpraszania światła (SLS) w celu pomiaru stężenia cząstek, odróżnienia agregacji od zmian w konformacji molekularnej oraz uzyskania jednoczesnych pomiarów oddziaływań międzycząsteczkowych.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188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3EA6322A" w14:textId="77777777" w:rsidTr="00342168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901B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338D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 xml:space="preserve">Zakres wielkości mierzonych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nanocząstek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 xml:space="preserve"> (Rh, według DLS): od </w:t>
            </w:r>
            <w:r w:rsidRPr="0016644A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0,2 do 1000 nm.</w:t>
            </w:r>
          </w:p>
          <w:p w14:paraId="4BB37699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A546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2CF0E441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56E5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364D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akres mas molowych według SLS</w:t>
            </w:r>
            <w:r w:rsidRPr="0016644A">
              <w:rPr>
                <w:rFonts w:ascii="Verdana" w:hAnsi="Verdana" w:cs="Calibri"/>
                <w:i/>
                <w:iCs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: 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od</w:t>
            </w:r>
            <w:r w:rsidRPr="0016644A">
              <w:rPr>
                <w:rFonts w:ascii="Verdana" w:hAnsi="Verdana" w:cs="Calibri"/>
                <w:i/>
                <w:iCs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300 Da do 1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MDa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2121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375C909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4F6E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032F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Możliwość analizy białek, wektorów terapii genowej, wirusów, miceli, liposomów,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nanocząstek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lipidowych i metalicznych z podanego zakresu wielkości</w:t>
            </w:r>
            <w:r w:rsidRPr="0016644A" w:rsidDel="002E2898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DBD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7F18C915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108C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A021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Zakres stężeń cząstek 1x10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vertAlign w:val="superscript"/>
                <w:lang w:val="pl-PL"/>
              </w:rPr>
              <w:t>5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do 1x10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vertAlign w:val="superscript"/>
                <w:lang w:val="pl-PL"/>
              </w:rPr>
              <w:t>15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mL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vertAlign w:val="superscript"/>
                <w:lang w:val="pl-PL"/>
              </w:rPr>
              <w:t>-1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(w zależności od wielkości).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E096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B800E11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2EB9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7866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Przyrząd musi zapewniać kontrolę temperatury w zakresie od co najmniej -10°C do +120°C.  </w:t>
            </w:r>
            <w:proofErr w:type="gram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( 0</w:t>
            </w:r>
            <w:proofErr w:type="gramEnd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°C do + 80°C dla kuwet jednorazowych). 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Maksymalna prędkość rampy 15°C/min; Stabilność: ± 0,01°C.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D15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51488EF1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72E0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C6E7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Minimalna czułość dla lizozymu (14,4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kDa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): 0,1 mg/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mL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695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688F2D1D" w14:textId="77777777" w:rsidTr="00342168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86F2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D220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Minimalna objętość próbki 2 µL lub mniejsza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D1C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64798B38" w14:textId="77777777" w:rsidTr="00342168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29F9B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D0A1" w14:textId="77777777" w:rsidR="00CE5278" w:rsidRPr="0016644A" w:rsidRDefault="00CE5278" w:rsidP="00342168">
            <w:pPr>
              <w:keepNext w:val="0"/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Dostępność kuwet na różne objętości próbki z zakresu 4 µL lub mniejszej, do 45 µL lub większej (dopuszczalne użycie adapterów do kuwet)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89B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50709D98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DDB4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0D9E" w14:textId="77777777" w:rsidR="00CE5278" w:rsidRPr="0016644A" w:rsidRDefault="00CE5278" w:rsidP="00342168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>Długość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>fali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>lasera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</w:rPr>
              <w:t xml:space="preserve"> 658 nm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4E54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74B3343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A916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74CE" w14:textId="77777777" w:rsidR="00CE5278" w:rsidRPr="0016644A" w:rsidRDefault="00CE5278" w:rsidP="00342168">
            <w:pPr>
              <w:keepNext w:val="0"/>
              <w:tabs>
                <w:tab w:val="left" w:pos="1380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Sterowanie mocą lasera - p</w:t>
            </w:r>
            <w:r w:rsidRPr="0016644A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rogramowalne od 10% do 100%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C513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618EF9A2" w14:textId="77777777" w:rsidTr="00342168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3E26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031C" w14:textId="77777777" w:rsidR="00CE5278" w:rsidRPr="0016644A" w:rsidRDefault="00CE5278" w:rsidP="00342168">
            <w:pPr>
              <w:spacing w:line="254" w:lineRule="auto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>Kąt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>rozproszenia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>światła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</w:rPr>
              <w:t>: 90°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11B3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380D83AC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B490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C3B0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Czas gromadzenia danych 1 do 3600 sek.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2CCD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C731790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13718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9D36" w14:textId="77777777" w:rsidR="00CE5278" w:rsidRPr="0016644A" w:rsidRDefault="00CE5278" w:rsidP="00342168">
            <w:pPr>
              <w:tabs>
                <w:tab w:val="left" w:pos="93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 xml:space="preserve">Korelator 512 kanałów, czas próbkowania 100 </w:t>
            </w:r>
            <w:proofErr w:type="spellStart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>ns</w:t>
            </w:r>
            <w:proofErr w:type="spellEnd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 xml:space="preserve"> w układzie korelacji </w:t>
            </w:r>
            <w:proofErr w:type="spellStart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>multi</w:t>
            </w:r>
            <w:proofErr w:type="spellEnd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>-tau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0672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3F467B9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A21E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1239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Wymiary maksymalne 58 cm (dł.) x 37 cm (szer.) x 20 cm (wys.)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C67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615C47EC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BE94B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B35A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Przyrząd musi być wyposażony w wewnętrzny komputer z ekranem dotykowym umożliwiającym szybką wizualizację dowolnego sygnału wyjściowego detektora, w tym wszystkich szybkości zliczania, funkcji autokorelacji itp., a także krytycznych wskaźników stanu, takich jak </w:t>
            </w:r>
            <w:proofErr w:type="gram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temperatura</w:t>
            </w:r>
            <w:proofErr w:type="gramEnd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aby można potwierdzić prawidłowe działanie systemu i zdiagnozować problemy. 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88BA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39D9904A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086B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C8FD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Stosowanie urządzenia i oprogramowanie muszą zostać potwierdzone poprzez cytowanie w co najmniej dwudziestu recenzowanych publikacjach, ze względu na potrzebę prawidłowego i powtarzalnego scharakteryzowania bezwzględnej masy molowej, wielkości, rozkładu wielkości oraz stężeń cząstek makrocząsteczek i </w:t>
            </w:r>
            <w:proofErr w:type="spellStart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nanocząstek</w:t>
            </w:r>
            <w:proofErr w:type="spellEnd"/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 przy wysokiej wydajności.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5CC4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6F42708A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2C7D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ADCB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Urządzenie musi być sterowane za pomocą oprogramowania, które służy do akwizycji i analizy danych pomiarowych. Oprogramowanie powinno w pełni zautomatyzowany sposób sterować pomiarami (wyniki pomiaru powinny być łatwo dostępne).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44A5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4AEC3F5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4F0C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755E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Oprogramowanie musi umożliwiać zdalne monitorowanie i sterowanie przyrządami, co pozwoli użytkownikom zwiększyć produktywność, pracując nad innymi zadaniami, podczas gdy trwają pomiary DLS/SLS.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9A93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8A3F6EA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5D93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CCDC" w14:textId="77777777" w:rsidR="00CE5278" w:rsidRPr="0016644A" w:rsidRDefault="00CE5278" w:rsidP="00342168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Oprogramowanie musi być dostarczone wraz ze standardowymi ustawieniami wstępnymi, które można uruchomić w jednym kroku, od inicjacji do wyników końcowych.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E286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73271291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2661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39FF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zapewniać narzędzia umożliwiające pełne dostosowanie pomiarów, w tym profili temperatur, włączania/wyłączania automatycznego tłumienia oraz włączania i wyłączania lasera.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AE8D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596B679C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3020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0162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posiadać uproszczony interfejs użytkownika, umożliwiający szybkie projektowanie i uruchamianie podstawowych, standardowych eksperymentów, które umożliwiają skanowanie próbek w stałej temperaturze, przy ciągłych zmianach temperatury lub w serii wybranych wysokości temperatury.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EA8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27EAA779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A896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3EF6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umożliwiać określenie mas molowych, rozmiarów i rozkładów wielkości makrocząsteczek i cząstek w roztworze, podając przy każdej zmierzonej wartości powiązane niepewności (lub słupki/paski błędów na wykresach). 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2D3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2E70BFDF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A1C6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1A72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uwzględniać zmiany wszystkich istotnych właściwości rozpuszczalnika, np.: współczynnik załamania światła rozpuszczalnika lub lepkość ze względu na zmiany temperatury. 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6872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7EF5D132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9B6A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FD57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zapewniać zautomatyzowane środki filtrowania/odznaczania danych o niskiej jakości zgodnie z różnymi kryteriami, w tym wartością bazową autokorelacji, sumą kwadratów dopasowania autokorelacji, maksymalną i minimalną wielkością Rh itp. Musi także zapewniać manualną selekcję niskiej jakości akwizycji lub wartości odstających.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9F30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322780F2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7666C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0F6F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Oprogramowanie musi posiadać interfejs umożliwiający filtrowanie/sortowanie tabeli wyników.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D2C4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0E99C000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924A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FA92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Oprogramowanie musi umożliwiać przeprowadzanie następujących analiz w całym określonym zakresie mas molowych, wielkości i temperatury:</w:t>
            </w:r>
          </w:p>
          <w:p w14:paraId="590B9D23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średnia masa molowa</w:t>
            </w:r>
          </w:p>
          <w:p w14:paraId="2D982959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08C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0D24000F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6876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5402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 xml:space="preserve">- średni rozmiar cząstek i polidyspersyjność (za pomocą standardowych algorytmów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kumulantów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 xml:space="preserve"> ISO 22412, ASTM E2490-09) oraz zaawansowanych algorytmów dopasowywania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kumulantów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>, które nie pozwalają na negatywne rozmiary w dystrybucji</w:t>
            </w:r>
          </w:p>
          <w:p w14:paraId="11E67BBD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BF2D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0B9BD5C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09B4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1875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rozkład wielkości cząstek według algorytmów CONTIN i DYNALS NNLS</w:t>
            </w:r>
          </w:p>
          <w:p w14:paraId="530F00B7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5FE0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8F969F2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59FA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8BCF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rodzaje dystrybucji % intensywności, %masy i % ilości</w:t>
            </w:r>
          </w:p>
          <w:p w14:paraId="629A62AF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AF49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606ADB75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4E5E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43BE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konwersja między typami rozkładu przy założeniu, że współczynnik kształtu cząstki to jeden z: sfera Rayleigha, sfera Mie, sfera izotropowa lub statystyczny kłębek</w:t>
            </w:r>
          </w:p>
          <w:p w14:paraId="00E49077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E0CC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F4553D2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0BA4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813E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-obszar/zakres dla każdego typu (punkty D10/D50/D90 rozkładu)</w:t>
            </w:r>
          </w:p>
          <w:p w14:paraId="37AC32AB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896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7C573496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79BB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B7A0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 xml:space="preserve">- stężenie cząstek (liczba cząstek/ml) dla rozkładów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monomodalnych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 xml:space="preserve"> i multimodalnych; dla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rozkladu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 xml:space="preserve"> wielomodalnego, stężenie cząstek dla każdej populacji lub trybu</w:t>
            </w:r>
          </w:p>
          <w:p w14:paraId="604853E8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E2DE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7B6015FF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6BCF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ADDB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współczynnik agregacji</w:t>
            </w:r>
          </w:p>
          <w:p w14:paraId="278F733E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CC58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9D82496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C329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C88D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temperatura topnienia, T</w:t>
            </w:r>
            <w:r w:rsidRPr="0016644A">
              <w:rPr>
                <w:rFonts w:ascii="Verdana" w:hAnsi="Verdana" w:cs="Calibri"/>
                <w:sz w:val="18"/>
                <w:szCs w:val="18"/>
                <w:vertAlign w:val="subscript"/>
              </w:rPr>
              <w:t>m</w:t>
            </w:r>
            <w:r w:rsidRPr="0016644A">
              <w:rPr>
                <w:rFonts w:ascii="Verdana" w:hAnsi="Verdana" w:cs="Calibri"/>
                <w:sz w:val="18"/>
                <w:szCs w:val="18"/>
              </w:rPr>
              <w:t>, odpowiadająca środkowej temperaturze zmiany wielkości</w:t>
            </w:r>
          </w:p>
          <w:p w14:paraId="025175BC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5CB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10BA609A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773D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00CE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 xml:space="preserve">- temperatura początku,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T</w:t>
            </w:r>
            <w:r w:rsidRPr="0016644A">
              <w:rPr>
                <w:rFonts w:ascii="Verdana" w:hAnsi="Verdana" w:cs="Calibri"/>
                <w:sz w:val="18"/>
                <w:szCs w:val="18"/>
                <w:vertAlign w:val="subscript"/>
              </w:rPr>
              <w:t>onset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 xml:space="preserve">, odpowiadająca początkowi zmiany wielkości wywołanej temperaturą </w:t>
            </w:r>
          </w:p>
          <w:p w14:paraId="728AA7AA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13E0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020CF6" w14:paraId="42871573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C0D2" w14:textId="77777777" w:rsidR="00CE5278" w:rsidRPr="0016644A" w:rsidRDefault="00CE5278" w:rsidP="00342168">
            <w:pPr>
              <w:keepNext w:val="0"/>
              <w:suppressAutoHyphens/>
              <w:snapToGrid w:val="0"/>
              <w:spacing w:line="480" w:lineRule="auto"/>
              <w:ind w:left="340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2011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- lepkość roztworu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F59C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2C623A33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A3F5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DD47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>Oprogramowanie musi zapewniać eksport wszystkich surowych danych oraz danych z każdego wykresu do arkusza kalkulacyjnego.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962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17CD08B8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7CE2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D973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644A">
              <w:rPr>
                <w:rFonts w:ascii="Verdana" w:hAnsi="Verdana" w:cs="Calibri"/>
                <w:color w:val="auto"/>
                <w:sz w:val="18"/>
                <w:szCs w:val="18"/>
                <w:lang w:val="pl-PL"/>
              </w:rPr>
              <w:t xml:space="preserve">Oprogramowanie musi zapewnić kompatybilność/zgodność z wymogami bezpieczeństwa danych określonymi w przepisach </w:t>
            </w:r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amerykańskiej Agencji ds. </w:t>
            </w:r>
            <w:proofErr w:type="spellStart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>Żywności</w:t>
            </w:r>
            <w:proofErr w:type="spellEnd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>Leków</w:t>
            </w:r>
            <w:proofErr w:type="spellEnd"/>
            <w:r w:rsidRPr="0016644A">
              <w:rPr>
                <w:rFonts w:ascii="Verdana" w:hAnsi="Verdana" w:cs="Arial"/>
                <w:color w:val="auto"/>
                <w:sz w:val="18"/>
                <w:szCs w:val="18"/>
                <w:shd w:val="clear" w:color="auto" w:fill="FFFFFF"/>
              </w:rPr>
              <w:t xml:space="preserve"> (FDA)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C11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4F4B5C0D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4181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B05A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 xml:space="preserve">Zestaw komputerowy o minimalnych wymaganiach: Procesor Intel </w:t>
            </w:r>
            <w:proofErr w:type="spellStart"/>
            <w:r w:rsidRPr="0016644A">
              <w:rPr>
                <w:rFonts w:ascii="Verdana" w:hAnsi="Verdana" w:cs="Calibri"/>
                <w:sz w:val="18"/>
                <w:szCs w:val="18"/>
              </w:rPr>
              <w:t>Core</w:t>
            </w:r>
            <w:proofErr w:type="spellEnd"/>
            <w:r w:rsidRPr="0016644A">
              <w:rPr>
                <w:rFonts w:ascii="Verdana" w:hAnsi="Verdana" w:cs="Calibri"/>
                <w:sz w:val="18"/>
                <w:szCs w:val="18"/>
              </w:rPr>
              <w:t>™ i5 lub wyższy, pamięć RAM 16 GB, SSD 500 GB, karta sieciowa, 3yBWOS, Windows 10 lub wyższy + monitor LCD 24”</w:t>
            </w:r>
          </w:p>
          <w:p w14:paraId="79375943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672F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E5278" w14:paraId="3DFFFC84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40BB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0FE4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gramStart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>Dostawa  do</w:t>
            </w:r>
            <w:proofErr w:type="gramEnd"/>
            <w:r w:rsidRPr="0016644A">
              <w:rPr>
                <w:rFonts w:ascii="Verdana" w:eastAsia="Times New Roman" w:hAnsi="Verdana" w:cs="Calibri"/>
                <w:color w:val="auto"/>
                <w:sz w:val="18"/>
                <w:szCs w:val="18"/>
                <w:lang w:val="pl-PL" w:eastAsia="pl-PL"/>
              </w:rPr>
              <w:t xml:space="preserve"> 30 dni od podpisania umowy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5C05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C63813" w14:paraId="47026EB1" w14:textId="77777777" w:rsidTr="00342168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1F7C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8F1E" w14:textId="77777777" w:rsidR="00CE5278" w:rsidRPr="0016644A" w:rsidRDefault="00CE5278" w:rsidP="0034216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16644A">
              <w:rPr>
                <w:rFonts w:ascii="Verdana" w:hAnsi="Verdana" w:cs="Calibri"/>
                <w:sz w:val="18"/>
                <w:szCs w:val="18"/>
              </w:rPr>
              <w:t>Gwarancja minimum 24 miesiące od instalacji </w:t>
            </w:r>
          </w:p>
          <w:p w14:paraId="07B25F26" w14:textId="77777777" w:rsidR="00CE5278" w:rsidRPr="0016644A" w:rsidRDefault="00CE5278" w:rsidP="0034216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E1FC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FF0000"/>
                <w:sz w:val="18"/>
                <w:szCs w:val="18"/>
                <w:lang w:val="pl-PL" w:eastAsia="zh-CN"/>
              </w:rPr>
            </w:pPr>
          </w:p>
        </w:tc>
      </w:tr>
      <w:tr w:rsidR="00CE5278" w:rsidRPr="00B92DC3" w14:paraId="4D2C3F44" w14:textId="77777777" w:rsidTr="00342168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5D569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16644A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6ECFB3F9" w14:textId="77777777" w:rsidR="00CE5278" w:rsidRPr="00B92DC3" w:rsidRDefault="00CE5278" w:rsidP="00342168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31383E7C" w14:textId="77777777" w:rsidR="00CE5278" w:rsidRPr="00B92DC3" w:rsidRDefault="00CE5278" w:rsidP="00342168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55C1EB98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B780A2D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172B1FAA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6C6A82E3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CE5278" w:rsidRPr="00B92DC3" w14:paraId="1BF35B17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83F6D6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F22" w14:textId="77777777" w:rsidR="00CE5278" w:rsidRPr="0016644A" w:rsidRDefault="00CE5278" w:rsidP="00342168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co </w:t>
            </w:r>
            <w:proofErr w:type="spellStart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najmniej</w:t>
            </w:r>
            <w:proofErr w:type="spellEnd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24 </w:t>
            </w:r>
            <w:proofErr w:type="spellStart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miesiące</w:t>
            </w:r>
            <w:proofErr w:type="spellEnd"/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F875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9DD5075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1A647BF0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CE5278" w:rsidRPr="00CE5278" w14:paraId="4F4D2CC8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FA3DF9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5146" w14:textId="77777777" w:rsidR="00CE5278" w:rsidRPr="0016644A" w:rsidRDefault="00CE5278" w:rsidP="00342168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Termin dostawy – do 30 dni od daty podpisania umowy.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BFC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343E47F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EA1C69B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CE5278" w:rsidRPr="00CE5278" w14:paraId="72F435EA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BD3E3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A67F" w14:textId="77777777" w:rsidR="00CE5278" w:rsidRPr="0016644A" w:rsidRDefault="00CE5278" w:rsidP="00342168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rozpoczęcie </w:t>
            </w: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naprawy w terminie do 14 dni od zgłoszenia usterki.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39B7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7D4F0AAD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5C598FF3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CE5278" w:rsidRPr="00CE5278" w14:paraId="390081FB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C54DA4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5B54" w14:textId="77777777" w:rsidR="00CE5278" w:rsidRPr="0016644A" w:rsidRDefault="00CE5278" w:rsidP="00342168">
            <w:pPr>
              <w:keepNext w:val="0"/>
              <w:suppressAutoHyphens/>
              <w:snapToGrid w:val="0"/>
              <w:outlineLvl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Deklaracja zgodności CE dostarczona z urządzeniem.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7BB0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7121BE11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368575AF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CE5278" w:rsidRPr="00CE5278" w14:paraId="0299009B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8757FE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94FF" w14:textId="77777777" w:rsidR="00CE5278" w:rsidRPr="0016644A" w:rsidRDefault="00CE5278" w:rsidP="00342168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1664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DFCB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39352A77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47AAE827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CE5278" w:rsidRPr="00CE5278" w14:paraId="76954E48" w14:textId="77777777" w:rsidTr="00342168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B8E505" w14:textId="77777777" w:rsidR="00CE5278" w:rsidRPr="0016644A" w:rsidRDefault="00CE5278" w:rsidP="0034216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B8D3" w14:textId="77777777" w:rsidR="00CE5278" w:rsidRPr="0016644A" w:rsidRDefault="00CE5278" w:rsidP="00342168">
            <w:pPr>
              <w:keepNext w:val="0"/>
              <w:suppressAutoHyphens/>
              <w:snapToGrid w:val="0"/>
              <w:outlineLvl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64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Koszty dostawy, wniesienia, uruchomienia i przeszkolenia z obsługi urządzenia w cenie oferty.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567D" w14:textId="77777777" w:rsidR="00CE5278" w:rsidRPr="0016644A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7CBB91A" w14:textId="77777777" w:rsidR="00CE5278" w:rsidRPr="00B92DC3" w:rsidRDefault="00CE5278" w:rsidP="00342168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D88DD0F" w14:textId="77777777" w:rsidR="00CE5278" w:rsidRPr="00B92DC3" w:rsidRDefault="00CE5278" w:rsidP="0034216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bookmarkEnd w:id="0"/>
    </w:tbl>
    <w:p w14:paraId="58E90515" w14:textId="77777777" w:rsidR="00CE5278" w:rsidRPr="00B92DC3" w:rsidRDefault="00CE5278" w:rsidP="00CE527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E74EA3D" w14:textId="77777777" w:rsidR="00CE5278" w:rsidRPr="00B92DC3" w:rsidRDefault="00CE5278" w:rsidP="00CE527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64B30C7" w14:textId="77777777" w:rsidR="00CE5278" w:rsidRPr="00B92DC3" w:rsidRDefault="00CE5278" w:rsidP="00CE5278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D9B1DA1" w14:textId="77777777" w:rsidR="00CE5278" w:rsidRPr="00B92DC3" w:rsidRDefault="00CE5278" w:rsidP="00CE5278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72CC936F" w14:textId="77777777" w:rsidR="00CE5278" w:rsidRPr="00B92DC3" w:rsidRDefault="00CE5278" w:rsidP="00CE527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2D410389" w14:textId="77777777" w:rsidR="00CE5278" w:rsidRPr="00B92DC3" w:rsidRDefault="00CE5278" w:rsidP="00CE5278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B92DC3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B92DC3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B92DC3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32315C23" w14:textId="77777777" w:rsidR="00CE5278" w:rsidRPr="00B92DC3" w:rsidRDefault="00CE5278" w:rsidP="00CE5278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AA87B7D" w14:textId="77777777" w:rsidR="00CE5278" w:rsidRPr="00B92DC3" w:rsidRDefault="00CE5278" w:rsidP="00CE5278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963CE9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AB6998" w14:textId="77777777" w:rsidR="00CE5278" w:rsidRPr="0016644A" w:rsidRDefault="00CE5278" w:rsidP="00CE5278">
      <w:pPr>
        <w:keepNext w:val="0"/>
        <w:tabs>
          <w:tab w:val="num" w:pos="0"/>
        </w:tabs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B92DC3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16644A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>WNB.ZBPI.2710.3.2024.WS</w:t>
      </w:r>
      <w:r w:rsidRPr="0016644A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; Załącznik nr 3</w:t>
      </w:r>
    </w:p>
    <w:p w14:paraId="2CFED9D7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7F7DCFB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E554CA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F2876D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6542235B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35535431" w14:textId="77777777" w:rsidR="00CE5278" w:rsidRPr="0016644A" w:rsidRDefault="00CE5278" w:rsidP="00CE527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8D1B87C" w14:textId="77777777" w:rsidR="00CE5278" w:rsidRPr="0016644A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009F6157" w14:textId="77777777" w:rsidR="00CE5278" w:rsidRPr="00B92DC3" w:rsidRDefault="00CE5278" w:rsidP="00CE5278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 xml:space="preserve">aparatu do automatycznego oznaczania wielkości, rozkładu wielkości, stężeń, agregacji, jakości, rozpuszczalności i stabilności cząsteczek w roztworze (białek, wirusów i </w:t>
      </w:r>
      <w:proofErr w:type="spellStart"/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>nanocząstek</w:t>
      </w:r>
      <w:proofErr w:type="spellEnd"/>
      <w:r w:rsidRPr="0016644A">
        <w:rPr>
          <w:rFonts w:ascii="Verdana" w:hAnsi="Verdana" w:cstheme="minorHAnsi"/>
          <w:b/>
          <w:bCs/>
          <w:color w:val="auto"/>
          <w:sz w:val="20"/>
          <w:szCs w:val="20"/>
          <w:lang w:val="pl-PL"/>
        </w:rPr>
        <w:t xml:space="preserve">), przy równoczesnym użyciu dynamicznego (DLS) i statycznego (SLS) rozpraszania światła w kuwetach, wraz z </w:t>
      </w:r>
      <w:r w:rsidRPr="0016644A">
        <w:rPr>
          <w:rFonts w:ascii="Verdana" w:hAnsi="Verdana" w:cs="Calibri"/>
          <w:b/>
          <w:bCs/>
          <w:color w:val="auto"/>
          <w:sz w:val="20"/>
          <w:szCs w:val="20"/>
          <w:shd w:val="clear" w:color="auto" w:fill="FFFFFF"/>
          <w:lang w:val="pl-PL"/>
        </w:rPr>
        <w:t xml:space="preserve">kontrolą temperatury 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6644A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6644A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</w:t>
      </w:r>
      <w:r w:rsidRPr="00B92DC3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osiada zaległości wobec Zakładu Ubezpieczeń Społecznych oraz Urzędu Skarbowego, a także znajduje się w sytuacji finansowej i organizacyjnej pozwalającej na realizację przedmiotowego zamówienia.</w:t>
      </w:r>
    </w:p>
    <w:p w14:paraId="7D65F67B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BADCF82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5FE9926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346285C" w14:textId="77777777" w:rsidR="00CE5278" w:rsidRPr="00B92DC3" w:rsidRDefault="00CE5278" w:rsidP="00CE527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5873E4A" w14:textId="77777777" w:rsidR="00CE5278" w:rsidRPr="00B92DC3" w:rsidRDefault="00CE5278" w:rsidP="00CE5278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106D9A3E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B92DC3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miejscowość, </w:t>
      </w:r>
      <w:proofErr w:type="gramStart"/>
      <w:r w:rsidRPr="00B92DC3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data)   </w:t>
      </w:r>
      <w:proofErr w:type="gramEnd"/>
      <w:r w:rsidRPr="00B92DC3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                                                          (podpis osób uprawnionych do podejmowania zobowiązań)</w:t>
      </w:r>
    </w:p>
    <w:p w14:paraId="57C2EB94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6BD4694D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4ED89553" w14:textId="77777777" w:rsidR="00CE5278" w:rsidRPr="00B92DC3" w:rsidRDefault="00CE5278" w:rsidP="00CE5278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65E56FC9" w14:textId="77777777" w:rsidR="00CE5278" w:rsidRPr="00B92DC3" w:rsidRDefault="00CE5278" w:rsidP="00CE5278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2DFE5BAB" w14:textId="77777777" w:rsidR="00CE5278" w:rsidRPr="00B92DC3" w:rsidRDefault="00CE5278" w:rsidP="00CE5278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120F8D4F" w14:textId="77777777" w:rsidR="00CE5278" w:rsidRPr="0016644A" w:rsidRDefault="00CE5278" w:rsidP="00CE5278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B92DC3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Nr postępowania: </w:t>
      </w:r>
      <w:r w:rsidRPr="0016644A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>WNB.ZBPI.2710.3.2024.WS</w:t>
      </w:r>
      <w:r w:rsidRPr="0016644A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, Załącznik nr 4</w:t>
      </w:r>
    </w:p>
    <w:p w14:paraId="79ACCF89" w14:textId="77777777" w:rsidR="00CE5278" w:rsidRPr="0016644A" w:rsidRDefault="00CE5278" w:rsidP="00CE527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75A2B1AE" w14:textId="77777777" w:rsidR="00CE5278" w:rsidRPr="0016644A" w:rsidRDefault="00CE5278" w:rsidP="00CE527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7D87443D" w14:textId="77777777" w:rsidR="00CE5278" w:rsidRPr="0016644A" w:rsidRDefault="00CE5278" w:rsidP="00CE5278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4951C4E2" w14:textId="77777777" w:rsidR="00CE5278" w:rsidRPr="0016644A" w:rsidRDefault="00CE5278" w:rsidP="00CE527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60FADB28" w14:textId="77777777" w:rsidR="00CE5278" w:rsidRPr="0016644A" w:rsidRDefault="00CE5278" w:rsidP="00CE5278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278" w:rsidRPr="0016644A" w14:paraId="2444F1E4" w14:textId="77777777" w:rsidTr="00342168">
        <w:tc>
          <w:tcPr>
            <w:tcW w:w="10204" w:type="dxa"/>
            <w:shd w:val="clear" w:color="auto" w:fill="auto"/>
          </w:tcPr>
          <w:p w14:paraId="12B66B32" w14:textId="77777777" w:rsidR="00CE5278" w:rsidRPr="0016644A" w:rsidRDefault="00CE5278" w:rsidP="00342168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7B3B1296" w14:textId="77777777" w:rsidR="00CE5278" w:rsidRPr="0016644A" w:rsidRDefault="00CE5278" w:rsidP="00342168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040072CD" w14:textId="77777777" w:rsidR="00CE5278" w:rsidRPr="0016644A" w:rsidRDefault="00CE5278" w:rsidP="00CE5278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2040D414" w14:textId="77777777" w:rsidR="00CE5278" w:rsidRPr="0016644A" w:rsidRDefault="00CE5278" w:rsidP="00CE5278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7214C02E" w14:textId="77777777" w:rsidR="00CE5278" w:rsidRPr="0016644A" w:rsidRDefault="00CE5278" w:rsidP="00CE5278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278" w:rsidRPr="0016644A" w14:paraId="6582B6DC" w14:textId="77777777" w:rsidTr="00342168">
        <w:tc>
          <w:tcPr>
            <w:tcW w:w="10204" w:type="dxa"/>
            <w:shd w:val="clear" w:color="auto" w:fill="auto"/>
          </w:tcPr>
          <w:p w14:paraId="211D9867" w14:textId="77777777" w:rsidR="00CE5278" w:rsidRPr="0016644A" w:rsidRDefault="00CE5278" w:rsidP="00342168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076C6C48" w14:textId="77777777" w:rsidR="00CE5278" w:rsidRPr="0016644A" w:rsidRDefault="00CE5278" w:rsidP="00342168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62ADF24F" w14:textId="77777777" w:rsidR="00CE5278" w:rsidRPr="0016644A" w:rsidRDefault="00CE5278" w:rsidP="00CE5278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635991D" w14:textId="77777777" w:rsidR="00CE5278" w:rsidRPr="0016644A" w:rsidRDefault="00CE5278" w:rsidP="00CE5278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113FD444" w14:textId="77777777" w:rsidR="00CE5278" w:rsidRPr="0016644A" w:rsidRDefault="00CE5278" w:rsidP="00CE527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58BEE94D" w14:textId="77777777" w:rsidR="00CE5278" w:rsidRPr="0016644A" w:rsidRDefault="00CE5278" w:rsidP="00CE527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2F091C72" w14:textId="77777777" w:rsidR="00CE5278" w:rsidRPr="0016644A" w:rsidRDefault="00CE5278" w:rsidP="00CE5278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systemu do chromatografii cieczowej do oczyszczania bia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ł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ek z mo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ż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liwo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ś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ci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ą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 pomiaru przy d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ł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ugo</w:t>
      </w:r>
      <w:r w:rsidRPr="0016644A">
        <w:rPr>
          <w:rFonts w:ascii="Verdana" w:eastAsia="Times New Roman" w:hAnsi="Verdana" w:cs="Calibri"/>
          <w:b/>
          <w:bCs/>
          <w:color w:val="auto"/>
          <w:sz w:val="20"/>
          <w:szCs w:val="20"/>
          <w:lang w:val="pl-PL" w:eastAsia="zh-CN"/>
        </w:rPr>
        <w:t>ś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ci fali 280nm, wraz z kolektorem frakcji oraz oprogramowaniem</w:t>
      </w:r>
      <w:r w:rsidRPr="0016644A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6644A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6644A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0B95035B" w14:textId="77777777" w:rsidR="00CE5278" w:rsidRPr="0016644A" w:rsidRDefault="00CE5278" w:rsidP="00CE527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6EAE678A" w14:textId="77777777" w:rsidR="00CE5278" w:rsidRPr="0016644A" w:rsidRDefault="00CE5278" w:rsidP="00CE527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33C6FCCA" w14:textId="77777777" w:rsidR="00CE5278" w:rsidRPr="0016644A" w:rsidRDefault="00CE5278" w:rsidP="00CE527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73DC9B56" w14:textId="77777777" w:rsidR="00CE5278" w:rsidRPr="0016644A" w:rsidRDefault="00CE5278" w:rsidP="00CE5278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14016CB" w14:textId="77777777" w:rsidR="00CE5278" w:rsidRPr="0016644A" w:rsidRDefault="00CE5278" w:rsidP="00CE5278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42B760F5" w14:textId="77777777" w:rsidR="00CE5278" w:rsidRPr="00B92DC3" w:rsidRDefault="00CE5278" w:rsidP="00CE5278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6644A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</w:t>
      </w: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: </w:t>
      </w:r>
    </w:p>
    <w:p w14:paraId="100F708C" w14:textId="77777777" w:rsidR="00CE5278" w:rsidRPr="00B92DC3" w:rsidRDefault="00CE5278" w:rsidP="00CE5278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B5D60A9" w14:textId="77777777" w:rsidR="00CE5278" w:rsidRPr="00B92DC3" w:rsidRDefault="00CE5278" w:rsidP="00CE5278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851F6E9" w14:textId="77777777" w:rsidR="00CE5278" w:rsidRPr="00B92DC3" w:rsidRDefault="00CE5278" w:rsidP="00CE5278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B79EF02" w14:textId="77777777" w:rsidR="00CE5278" w:rsidRPr="00B92DC3" w:rsidRDefault="00CE5278" w:rsidP="00CE527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1FD2F991" w14:textId="77777777" w:rsidR="00CE5278" w:rsidRPr="00B92DC3" w:rsidRDefault="00CE5278" w:rsidP="00CE527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B92DC3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7BBD0158" w14:textId="77777777" w:rsidR="00CE5278" w:rsidRPr="00B92DC3" w:rsidRDefault="00CE5278" w:rsidP="00CE5278">
      <w:pPr>
        <w:keepNext w:val="0"/>
        <w:rPr>
          <w:rFonts w:eastAsia="Times New Roman"/>
          <w:color w:val="auto"/>
          <w:lang w:val="pl-PL" w:eastAsia="pl-PL"/>
        </w:rPr>
      </w:pPr>
    </w:p>
    <w:p w14:paraId="0A633A34" w14:textId="60929F3D" w:rsidR="003068B2" w:rsidRPr="00CE5278" w:rsidRDefault="003068B2" w:rsidP="00CE5278">
      <w:pPr>
        <w:rPr>
          <w:lang w:val="pl-PL"/>
        </w:rPr>
      </w:pPr>
    </w:p>
    <w:sectPr w:rsidR="003068B2" w:rsidRPr="00CE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5310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2"/>
  </w:num>
  <w:num w:numId="4" w16cid:durableId="15581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B"/>
    <w:rsid w:val="003068B2"/>
    <w:rsid w:val="00366E7B"/>
    <w:rsid w:val="00443566"/>
    <w:rsid w:val="00AC5101"/>
    <w:rsid w:val="00CE5278"/>
    <w:rsid w:val="00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63F"/>
  <w15:chartTrackingRefBased/>
  <w15:docId w15:val="{5B14A211-4647-4A95-813A-2AA47C1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7B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E7B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E7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A"/>
      <w:lang w:val="en-US"/>
      <w14:ligatures w14:val="none"/>
    </w:rPr>
  </w:style>
  <w:style w:type="paragraph" w:styleId="NormalnyWeb">
    <w:name w:val="Normal (Web)"/>
    <w:basedOn w:val="Normalny"/>
    <w:uiPriority w:val="99"/>
    <w:unhideWhenUsed/>
    <w:rsid w:val="00CE5278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2127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Agnieszka Kwiatkowska</cp:lastModifiedBy>
  <cp:revision>4</cp:revision>
  <dcterms:created xsi:type="dcterms:W3CDTF">2024-01-22T14:07:00Z</dcterms:created>
  <dcterms:modified xsi:type="dcterms:W3CDTF">2024-03-26T13:28:00Z</dcterms:modified>
</cp:coreProperties>
</file>