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59BB6" w14:textId="59AE12E8" w:rsidR="00B61F8D" w:rsidRPr="00B61F8D" w:rsidRDefault="00B61F8D" w:rsidP="00B61F8D">
      <w:pPr>
        <w:spacing w:before="120"/>
        <w:jc w:val="right"/>
        <w:rPr>
          <w:rFonts w:ascii="Arial" w:hAnsi="Arial" w:cs="Arial"/>
          <w:b/>
          <w:szCs w:val="24"/>
        </w:rPr>
      </w:pPr>
      <w:r w:rsidRPr="00BF2B65">
        <w:rPr>
          <w:rFonts w:ascii="Arial" w:hAnsi="Arial" w:cs="Arial"/>
          <w:b/>
          <w:szCs w:val="24"/>
        </w:rPr>
        <w:t xml:space="preserve">Załącznik nr </w:t>
      </w:r>
      <w:r w:rsidR="001D4FE3" w:rsidRPr="00BF2B65">
        <w:rPr>
          <w:rFonts w:ascii="Arial" w:hAnsi="Arial" w:cs="Arial"/>
          <w:b/>
          <w:szCs w:val="24"/>
        </w:rPr>
        <w:t>3</w:t>
      </w:r>
      <w:r w:rsidRPr="00BF2B65">
        <w:rPr>
          <w:rFonts w:ascii="Arial" w:hAnsi="Arial" w:cs="Arial"/>
          <w:b/>
          <w:szCs w:val="24"/>
        </w:rPr>
        <w:t xml:space="preserve"> do </w:t>
      </w:r>
      <w:r w:rsidRPr="00B61F8D">
        <w:rPr>
          <w:rFonts w:ascii="Arial" w:hAnsi="Arial" w:cs="Arial"/>
          <w:b/>
          <w:szCs w:val="24"/>
        </w:rPr>
        <w:t>SWZ</w:t>
      </w:r>
    </w:p>
    <w:p w14:paraId="2C45FEB6" w14:textId="77777777" w:rsidR="00B61F8D" w:rsidRDefault="00B61F8D" w:rsidP="00B61F8D">
      <w:pPr>
        <w:jc w:val="both"/>
        <w:rPr>
          <w:rFonts w:ascii="Arial" w:hAnsi="Arial" w:cs="Arial"/>
          <w:b/>
          <w:szCs w:val="24"/>
        </w:rPr>
      </w:pPr>
    </w:p>
    <w:p w14:paraId="14C3906A" w14:textId="05C9DD93" w:rsidR="00B61F8D" w:rsidRPr="00B61F8D" w:rsidRDefault="00B61F8D" w:rsidP="00B61F8D">
      <w:pPr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b/>
          <w:szCs w:val="24"/>
        </w:rPr>
        <w:t>Istotne postanowienia umowy w sprawie  zamówienia.</w:t>
      </w:r>
    </w:p>
    <w:p w14:paraId="2D87F4E5" w14:textId="77777777" w:rsidR="00B61F8D" w:rsidRPr="00B61F8D" w:rsidRDefault="00B61F8D" w:rsidP="00B61F8D">
      <w:pPr>
        <w:jc w:val="both"/>
        <w:rPr>
          <w:rFonts w:ascii="Arial" w:hAnsi="Arial" w:cs="Arial"/>
          <w:b/>
          <w:szCs w:val="24"/>
        </w:rPr>
      </w:pPr>
    </w:p>
    <w:p w14:paraId="53CACC7B" w14:textId="77777777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 xml:space="preserve">Z Wykonawcą, którego oferta została uznana za najkorzystniejszą, zostanie podpisana  umowa leasingu w terminie wyznaczonym przez Zamawiającego, nie później jednak niż przed upływem terminu związania ofertą. </w:t>
      </w:r>
    </w:p>
    <w:p w14:paraId="5487F1DF" w14:textId="366285A2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 xml:space="preserve">Wykonawca, </w:t>
      </w:r>
      <w:r w:rsidRPr="00B61F8D">
        <w:rPr>
          <w:rFonts w:ascii="Arial" w:hAnsi="Arial" w:cs="Arial"/>
          <w:color w:val="000000"/>
          <w:szCs w:val="24"/>
        </w:rPr>
        <w:t xml:space="preserve"> którego oferta zostanie uznana za ofertę najkorzystniejszą w terminie   nie dłuższym niż 7 dni od</w:t>
      </w:r>
      <w:r w:rsidR="00AF495E">
        <w:rPr>
          <w:rFonts w:ascii="Arial" w:hAnsi="Arial" w:cs="Arial"/>
          <w:color w:val="000000"/>
          <w:szCs w:val="24"/>
        </w:rPr>
        <w:t xml:space="preserve"> zamieszczenia informacji </w:t>
      </w:r>
      <w:r w:rsidRPr="00B61F8D">
        <w:rPr>
          <w:rFonts w:ascii="Arial" w:hAnsi="Arial" w:cs="Arial"/>
          <w:color w:val="000000"/>
          <w:szCs w:val="24"/>
        </w:rPr>
        <w:t xml:space="preserve"> o wyborze oferty, przedłoży    na piśmie Zamawiającemu projekt umowy leasingu. Jeżeli Wykonawca </w:t>
      </w:r>
      <w:r w:rsidRPr="00B61F8D">
        <w:rPr>
          <w:rFonts w:ascii="Arial" w:hAnsi="Arial" w:cs="Arial"/>
          <w:szCs w:val="24"/>
        </w:rPr>
        <w:t xml:space="preserve"> </w:t>
      </w:r>
      <w:r w:rsidRPr="00B61F8D">
        <w:rPr>
          <w:rFonts w:ascii="Arial" w:hAnsi="Arial" w:cs="Arial"/>
          <w:color w:val="000000"/>
          <w:szCs w:val="24"/>
        </w:rPr>
        <w:t>w działalności swojego przedsiębiorstwa stosuje wzorce umowy w rozumieniu art. 384 Kodeksu cywilnego</w:t>
      </w:r>
      <w:r>
        <w:rPr>
          <w:rFonts w:ascii="Arial" w:hAnsi="Arial" w:cs="Arial"/>
          <w:color w:val="000000"/>
          <w:szCs w:val="24"/>
        </w:rPr>
        <w:t xml:space="preserve"> </w:t>
      </w:r>
      <w:r w:rsidRPr="00B61F8D">
        <w:rPr>
          <w:rFonts w:ascii="Arial" w:hAnsi="Arial" w:cs="Arial"/>
          <w:color w:val="000000"/>
          <w:szCs w:val="24"/>
        </w:rPr>
        <w:t xml:space="preserve">(ogólne warunki  umowy , wzory umowy , regulaminy) obowiązany będzie przedłożyć Zamawiającemu  także  te dokumenty. </w:t>
      </w:r>
    </w:p>
    <w:p w14:paraId="7E56DFDC" w14:textId="77777777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>Umowa w sprawie realizacji zamówienia zawarta zostanie z uwzględnieniem postanowień wynikających z treści niniejszej SWZ oraz danych zawartych w ofercie. Warunki niniejszej SWZ oraz oferty stanowić będą integralną część zawartej umowy,    a w przypadkach wątpliwych , SWZ ma znaczenie nadrzędne nad ofertą.</w:t>
      </w:r>
    </w:p>
    <w:p w14:paraId="65D6F1AE" w14:textId="74335DDD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 xml:space="preserve">W okresie obowiązywania  umowy Zamawiający pokryje udokumentowane  </w:t>
      </w:r>
      <w:r>
        <w:rPr>
          <w:rFonts w:ascii="Arial" w:hAnsi="Arial" w:cs="Arial"/>
          <w:szCs w:val="24"/>
        </w:rPr>
        <w:t xml:space="preserve">                             </w:t>
      </w:r>
      <w:r w:rsidRPr="00B61F8D">
        <w:rPr>
          <w:rFonts w:ascii="Arial" w:hAnsi="Arial" w:cs="Arial"/>
          <w:szCs w:val="24"/>
        </w:rPr>
        <w:t xml:space="preserve"> i rzeczywiście poniesione przez Wykonawcę koszty o charakterze publicznoprawnym, które nie były znane w dniu podpisania umowy, </w:t>
      </w:r>
    </w:p>
    <w:p w14:paraId="02029CAC" w14:textId="71A4D9D9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 xml:space="preserve">Zamawiający zgodzi się na zmianę stawki podatku VAT w okresie obowiązywania umowy w przypadku gdy ustawodawca dokona takiej zmiany, </w:t>
      </w:r>
    </w:p>
    <w:p w14:paraId="39411AA6" w14:textId="77777777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>Zamawiający nie wyraża zgody na dodatkowe koszty wynikające z tabeli opłat i prowizji Wykonawcy, Zamawiający  pokryje udokumentowane i rzeczywiście poniesione przez Wykonawcę koszty związane z udzieleniem odpowiedzi przez Wykonawcę na zapytania organów takich jak : Policja, Straż Miejska, Inspekcja Transportu Drogowego  itp.,</w:t>
      </w:r>
    </w:p>
    <w:p w14:paraId="11A81393" w14:textId="6896F59F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szCs w:val="24"/>
        </w:rPr>
      </w:pPr>
      <w:r w:rsidRPr="00B61F8D">
        <w:rPr>
          <w:rFonts w:ascii="Arial" w:hAnsi="Arial" w:cs="Arial"/>
          <w:szCs w:val="24"/>
        </w:rPr>
        <w:t>Wykonawca na wniosek Zamawiającego zobowiązuje się przedstawić w formie elektronicznej</w:t>
      </w:r>
      <w:r>
        <w:rPr>
          <w:rFonts w:ascii="Arial" w:hAnsi="Arial" w:cs="Arial"/>
          <w:szCs w:val="24"/>
        </w:rPr>
        <w:t xml:space="preserve"> </w:t>
      </w:r>
      <w:r w:rsidRPr="00B61F8D">
        <w:rPr>
          <w:rFonts w:ascii="Arial" w:hAnsi="Arial" w:cs="Arial"/>
          <w:szCs w:val="24"/>
        </w:rPr>
        <w:t xml:space="preserve">(zestawienie  </w:t>
      </w:r>
      <w:proofErr w:type="spellStart"/>
      <w:r w:rsidRPr="00B61F8D">
        <w:rPr>
          <w:rFonts w:ascii="Arial" w:hAnsi="Arial" w:cs="Arial"/>
          <w:szCs w:val="24"/>
        </w:rPr>
        <w:t>exel</w:t>
      </w:r>
      <w:proofErr w:type="spellEnd"/>
      <w:r w:rsidRPr="00B61F8D">
        <w:rPr>
          <w:rFonts w:ascii="Arial" w:hAnsi="Arial" w:cs="Arial"/>
          <w:szCs w:val="24"/>
        </w:rPr>
        <w:t>) harmonogram spłaty przedmiotu leasingu zawierający wysokość zadłużenia z tytułu należności głównej i odsetek oraz  aktualizować go w związku ze zmianami parametrów wynikających  z Umowy.</w:t>
      </w:r>
    </w:p>
    <w:p w14:paraId="78039A88" w14:textId="77777777" w:rsidR="00B61F8D" w:rsidRPr="00B61F8D" w:rsidRDefault="00B61F8D" w:rsidP="00B61F8D">
      <w:pPr>
        <w:pStyle w:val="Akapitzlist"/>
        <w:numPr>
          <w:ilvl w:val="0"/>
          <w:numId w:val="1"/>
        </w:numPr>
        <w:ind w:left="0"/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>Przedłożony projekt umowy:</w:t>
      </w:r>
    </w:p>
    <w:p w14:paraId="3D4C5316" w14:textId="77777777" w:rsidR="00B61F8D" w:rsidRPr="00B61F8D" w:rsidRDefault="00B61F8D" w:rsidP="00B61F8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color w:val="000000"/>
          <w:szCs w:val="24"/>
        </w:rPr>
        <w:t xml:space="preserve">będzie musiał spełniać wymogi umowy leasingu  wynikające     z </w:t>
      </w:r>
      <w:r w:rsidRPr="00B61F8D">
        <w:rPr>
          <w:rFonts w:ascii="Arial" w:hAnsi="Arial" w:cs="Arial"/>
          <w:szCs w:val="24"/>
        </w:rPr>
        <w:t>rozdziału 4a ustawy z dnia 15 lutego 1992 r. o</w:t>
      </w:r>
      <w:r w:rsidRPr="00B61F8D">
        <w:rPr>
          <w:rFonts w:ascii="Arial" w:hAnsi="Arial" w:cs="Arial"/>
          <w:color w:val="000000"/>
          <w:szCs w:val="24"/>
        </w:rPr>
        <w:t xml:space="preserve"> podatku dochodowym od osób prawnych </w:t>
      </w:r>
      <w:r w:rsidRPr="00B61F8D">
        <w:rPr>
          <w:rFonts w:ascii="Arial" w:hAnsi="Arial" w:cs="Arial"/>
          <w:szCs w:val="24"/>
        </w:rPr>
        <w:t>(tekst jednolity : Dz. U. z  2020 r.  poz. 1406 ze zm.),</w:t>
      </w:r>
    </w:p>
    <w:p w14:paraId="341C3A40" w14:textId="2BF14F43" w:rsidR="00B61F8D" w:rsidRPr="00B61F8D" w:rsidRDefault="00B61F8D" w:rsidP="00B61F8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>nie może zawierać postanowień mniej korzystnych dla Zamawiającego (Korzystającego)</w:t>
      </w:r>
      <w:r>
        <w:rPr>
          <w:rFonts w:ascii="Arial" w:hAnsi="Arial" w:cs="Arial"/>
          <w:szCs w:val="24"/>
        </w:rPr>
        <w:t xml:space="preserve"> </w:t>
      </w:r>
      <w:r w:rsidRPr="00B61F8D">
        <w:rPr>
          <w:rFonts w:ascii="Arial" w:hAnsi="Arial" w:cs="Arial"/>
          <w:szCs w:val="24"/>
        </w:rPr>
        <w:t>niż określone w niniejszej SWZ,</w:t>
      </w:r>
    </w:p>
    <w:p w14:paraId="39F37920" w14:textId="77777777" w:rsidR="00B61F8D" w:rsidRPr="00B61F8D" w:rsidRDefault="00B61F8D" w:rsidP="00B61F8D">
      <w:pPr>
        <w:pStyle w:val="Akapitzlist"/>
        <w:numPr>
          <w:ilvl w:val="0"/>
          <w:numId w:val="2"/>
        </w:numPr>
        <w:contextualSpacing/>
        <w:jc w:val="both"/>
        <w:rPr>
          <w:rFonts w:ascii="Arial" w:hAnsi="Arial" w:cs="Arial"/>
          <w:b/>
          <w:szCs w:val="24"/>
        </w:rPr>
      </w:pPr>
      <w:r w:rsidRPr="00B61F8D">
        <w:rPr>
          <w:rFonts w:ascii="Arial" w:hAnsi="Arial" w:cs="Arial"/>
          <w:szCs w:val="24"/>
        </w:rPr>
        <w:t>będzie zawierał zobowiązanie Wykonawcy do sprzedaży Zamawiającemu po zakończeniu umowy leasingu przedmiotu leasingu za cenę równą opłacie końcowej lub wzór umowy pierwokupu , lub umowy zobowiązującej do sprzedaży przedmiotu leasingu,</w:t>
      </w:r>
    </w:p>
    <w:p w14:paraId="4C7A8C3A" w14:textId="77777777" w:rsidR="00B61F8D" w:rsidRPr="00B61F8D" w:rsidRDefault="00B61F8D" w:rsidP="00B61F8D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Arial" w:hAnsi="Arial" w:cs="Arial"/>
          <w:szCs w:val="24"/>
        </w:rPr>
      </w:pPr>
      <w:r w:rsidRPr="00B61F8D">
        <w:rPr>
          <w:rFonts w:ascii="Arial" w:hAnsi="Arial" w:cs="Arial"/>
          <w:szCs w:val="24"/>
        </w:rPr>
        <w:t>będzie zawierał jedyne zabezpieczenie umowy leasingu w postaci przedmiotu leasingu, Zamawiający nie akceptuje zabezpieczenia umowy w postaci weksla  i deklaracji wekslowej,</w:t>
      </w:r>
    </w:p>
    <w:p w14:paraId="1462717A" w14:textId="77777777" w:rsidR="00B61F8D" w:rsidRPr="00B61F8D" w:rsidRDefault="00B61F8D" w:rsidP="00B61F8D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Arial" w:hAnsi="Arial" w:cs="Arial"/>
          <w:szCs w:val="24"/>
        </w:rPr>
      </w:pPr>
      <w:r w:rsidRPr="00B61F8D">
        <w:rPr>
          <w:rFonts w:ascii="Arial" w:hAnsi="Arial" w:cs="Arial"/>
          <w:szCs w:val="24"/>
        </w:rPr>
        <w:t>będzie zawierał klauzulę o treści : „ w przypadku jakichkolwiek sprzeczności umowy lub Ogólnych Warunków Leasingu z postanowieniami niniejszej SWZ lub oferty Finansującego , pierwszeństwo należy się postanowieniom zawartym    w SWZ lub ofercie Finansującego.</w:t>
      </w:r>
      <w:r w:rsidRPr="00B61F8D">
        <w:rPr>
          <w:rFonts w:ascii="Arial" w:hAnsi="Arial" w:cs="Arial"/>
          <w:szCs w:val="24"/>
          <w:vertAlign w:val="superscript"/>
        </w:rPr>
        <w:t xml:space="preserve"> „</w:t>
      </w:r>
      <w:r w:rsidRPr="00B61F8D">
        <w:rPr>
          <w:rFonts w:ascii="Arial" w:hAnsi="Arial" w:cs="Arial"/>
          <w:szCs w:val="24"/>
        </w:rPr>
        <w:t xml:space="preserve">  </w:t>
      </w:r>
    </w:p>
    <w:p w14:paraId="1FA81815" w14:textId="5A73A977" w:rsidR="00B61F8D" w:rsidRPr="00BF2B65" w:rsidRDefault="00B61F8D" w:rsidP="00B61F8D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Arial" w:hAnsi="Arial" w:cs="Arial"/>
          <w:szCs w:val="24"/>
        </w:rPr>
      </w:pPr>
      <w:r w:rsidRPr="00B61F8D">
        <w:rPr>
          <w:rFonts w:ascii="Arial" w:hAnsi="Arial" w:cs="Arial"/>
          <w:szCs w:val="24"/>
        </w:rPr>
        <w:lastRenderedPageBreak/>
        <w:t>będzie zawierał klauzulę o treści : „ewentualne spory mogące powstać</w:t>
      </w:r>
      <w:r w:rsidRPr="00B61F8D">
        <w:rPr>
          <w:rFonts w:ascii="Arial" w:hAnsi="Arial" w:cs="Arial"/>
          <w:color w:val="0000FF"/>
          <w:szCs w:val="24"/>
        </w:rPr>
        <w:t xml:space="preserve">   </w:t>
      </w:r>
      <w:r>
        <w:rPr>
          <w:rFonts w:ascii="Arial" w:hAnsi="Arial" w:cs="Arial"/>
          <w:color w:val="0000FF"/>
          <w:szCs w:val="24"/>
        </w:rPr>
        <w:t xml:space="preserve">                   </w:t>
      </w:r>
      <w:r w:rsidRPr="00B61F8D">
        <w:rPr>
          <w:rFonts w:ascii="Arial" w:hAnsi="Arial" w:cs="Arial"/>
          <w:szCs w:val="24"/>
        </w:rPr>
        <w:t>w związku</w:t>
      </w:r>
      <w:r>
        <w:rPr>
          <w:rFonts w:ascii="Arial" w:hAnsi="Arial" w:cs="Arial"/>
          <w:szCs w:val="24"/>
        </w:rPr>
        <w:t xml:space="preserve"> </w:t>
      </w:r>
      <w:r w:rsidRPr="00B61F8D">
        <w:rPr>
          <w:rFonts w:ascii="Arial" w:hAnsi="Arial" w:cs="Arial"/>
          <w:szCs w:val="24"/>
        </w:rPr>
        <w:t xml:space="preserve">z wykonywaniem umowy podlegają rozstrzygnięciu przez sąd </w:t>
      </w:r>
      <w:bookmarkStart w:id="0" w:name="_GoBack"/>
      <w:r w:rsidRPr="00BF2B65">
        <w:rPr>
          <w:rFonts w:ascii="Arial" w:hAnsi="Arial" w:cs="Arial"/>
          <w:szCs w:val="24"/>
        </w:rPr>
        <w:t>powszechny właściwy dla siedziby Zamawiającego”,</w:t>
      </w:r>
    </w:p>
    <w:p w14:paraId="0EB0B167" w14:textId="282600EE" w:rsidR="00B61F8D" w:rsidRPr="00BF2B65" w:rsidRDefault="00B61F8D" w:rsidP="00B61F8D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Arial" w:hAnsi="Arial" w:cs="Arial"/>
          <w:szCs w:val="24"/>
        </w:rPr>
      </w:pPr>
      <w:r w:rsidRPr="00BF2B65">
        <w:rPr>
          <w:rFonts w:ascii="Arial" w:hAnsi="Arial" w:cs="Arial"/>
          <w:szCs w:val="24"/>
        </w:rPr>
        <w:t>będzie zawierał  zapis, że wszelkie płatności realizowane przez Zamawiającego na rzecz Wykonawcy będą realizowane na podstawie faktur wystawionych w formie papierowej lub elektronicznej  przez Wykonawcę, dostarczonych do Zamawiającego co najmniej na 7 dni przed wskazanym w nich terminem zapłaty . W dostarczonych fakturach lub załącznikach do faktur  będą zawarte informacje o podziale raty leasingowej na część kapitałową                  i część odsetkową</w:t>
      </w:r>
      <w:r w:rsidR="001D4FE3" w:rsidRPr="00BF2B65">
        <w:rPr>
          <w:rFonts w:ascii="Arial" w:hAnsi="Arial" w:cs="Arial"/>
          <w:szCs w:val="24"/>
        </w:rPr>
        <w:t xml:space="preserve">, </w:t>
      </w:r>
    </w:p>
    <w:p w14:paraId="54FE7F6E" w14:textId="42872B53" w:rsidR="001D4FE3" w:rsidRPr="00BF2B65" w:rsidRDefault="001D4FE3" w:rsidP="00B61F8D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Arial" w:hAnsi="Arial" w:cs="Arial"/>
          <w:szCs w:val="24"/>
        </w:rPr>
      </w:pPr>
      <w:r w:rsidRPr="00BF2B65">
        <w:rPr>
          <w:rFonts w:ascii="Arial" w:hAnsi="Arial" w:cs="Arial"/>
          <w:szCs w:val="24"/>
        </w:rPr>
        <w:t>będzie zawierał zapis, że płatności będą dokonywane na rachunek bankowy wskazany w fakturze, z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2C48B0F3" w14:textId="2B96F351" w:rsidR="00B61F8D" w:rsidRPr="00BF2B65" w:rsidRDefault="00B61F8D" w:rsidP="00B61F8D">
      <w:pPr>
        <w:pStyle w:val="Akapitzlist"/>
        <w:numPr>
          <w:ilvl w:val="0"/>
          <w:numId w:val="1"/>
        </w:numPr>
        <w:tabs>
          <w:tab w:val="num" w:pos="1134"/>
        </w:tabs>
        <w:spacing w:before="120" w:line="256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BF2B65">
        <w:rPr>
          <w:rFonts w:ascii="Arial" w:hAnsi="Arial" w:cs="Arial"/>
          <w:szCs w:val="24"/>
        </w:rPr>
        <w:t>Wykonawcy przysługiwać będzie prawo żądania kar umownych jedynie w przypadku niewykonania warunków umowy z przyczyn leżących po stronie Zamawiającego,</w:t>
      </w:r>
    </w:p>
    <w:p w14:paraId="5901234C" w14:textId="1133B965" w:rsidR="00AF495E" w:rsidRPr="00BF2B65" w:rsidRDefault="00AF495E" w:rsidP="00B61F8D">
      <w:pPr>
        <w:pStyle w:val="Akapitzlist"/>
        <w:numPr>
          <w:ilvl w:val="0"/>
          <w:numId w:val="1"/>
        </w:numPr>
        <w:tabs>
          <w:tab w:val="num" w:pos="1134"/>
        </w:tabs>
        <w:spacing w:before="120" w:line="256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BF2B65">
        <w:rPr>
          <w:rFonts w:ascii="Arial" w:hAnsi="Arial" w:cs="Arial"/>
          <w:szCs w:val="24"/>
        </w:rPr>
        <w:t>Wykonawca zapłaci Zamawiającemu karę umowną za zwłokę w dostarczeniu przedmiotu leasingu w wysokości 0.01% ceny zakupu przedmiotu leasingu za każdy dzień zwłoki.</w:t>
      </w:r>
    </w:p>
    <w:p w14:paraId="4E6BDD37" w14:textId="2183E930" w:rsidR="0041040E" w:rsidRPr="00BF2B65" w:rsidRDefault="0041040E" w:rsidP="0041040E">
      <w:pPr>
        <w:pStyle w:val="Akapitzlist"/>
        <w:numPr>
          <w:ilvl w:val="0"/>
          <w:numId w:val="1"/>
        </w:numPr>
        <w:tabs>
          <w:tab w:val="num" w:pos="1134"/>
        </w:tabs>
        <w:spacing w:before="120" w:line="256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BF2B65">
        <w:rPr>
          <w:rFonts w:ascii="Arial" w:hAnsi="Arial" w:cs="Arial"/>
          <w:szCs w:val="24"/>
        </w:rPr>
        <w:t>Zamawiający zastrzega możliwość dochodzenia odszkodowania przewyższającego zastrzeżone kary umowne na zasadach ogólnych.</w:t>
      </w:r>
    </w:p>
    <w:p w14:paraId="7BB93084" w14:textId="3635ED84" w:rsidR="00B61F8D" w:rsidRPr="00BF2B65" w:rsidRDefault="00B61F8D" w:rsidP="00B61F8D">
      <w:pPr>
        <w:pStyle w:val="Akapitzlist"/>
        <w:numPr>
          <w:ilvl w:val="0"/>
          <w:numId w:val="1"/>
        </w:numPr>
        <w:tabs>
          <w:tab w:val="num" w:pos="1134"/>
        </w:tabs>
        <w:spacing w:before="120" w:line="256" w:lineRule="auto"/>
        <w:ind w:left="357" w:hanging="357"/>
        <w:contextualSpacing/>
        <w:jc w:val="both"/>
        <w:rPr>
          <w:rFonts w:ascii="Arial" w:hAnsi="Arial" w:cs="Arial"/>
          <w:szCs w:val="24"/>
        </w:rPr>
      </w:pPr>
      <w:r w:rsidRPr="00BF2B65">
        <w:rPr>
          <w:rFonts w:ascii="Arial" w:hAnsi="Arial" w:cs="Arial"/>
          <w:szCs w:val="24"/>
        </w:rPr>
        <w:t>Zamawiający wymaga, aby wszelkie płatności na rzecz Finansującego były regulowane  na podstawie prawidłowo wystawionych w formie papierowej lub elektronicznej przez  Finansującego faktur VAT.</w:t>
      </w:r>
    </w:p>
    <w:p w14:paraId="0A873AC8" w14:textId="77777777" w:rsidR="00B61F8D" w:rsidRPr="00BF2B65" w:rsidRDefault="00B61F8D" w:rsidP="00B61F8D">
      <w:pPr>
        <w:jc w:val="both"/>
        <w:rPr>
          <w:rFonts w:ascii="Arial" w:hAnsi="Arial" w:cs="Arial"/>
          <w:b/>
          <w:vanish/>
          <w:szCs w:val="24"/>
        </w:rPr>
      </w:pPr>
      <w:r w:rsidRPr="00BF2B65">
        <w:rPr>
          <w:rFonts w:ascii="Arial" w:hAnsi="Arial" w:cs="Arial"/>
          <w:b/>
          <w:vanish/>
          <w:szCs w:val="24"/>
        </w:rPr>
        <w:t>14.12</w:t>
      </w:r>
    </w:p>
    <w:p w14:paraId="5C207C4B" w14:textId="2B108A5A" w:rsidR="00706A52" w:rsidRPr="00BF2B65" w:rsidRDefault="00B61F8D" w:rsidP="00706A52">
      <w:pPr>
        <w:jc w:val="both"/>
        <w:rPr>
          <w:rFonts w:ascii="Arial" w:hAnsi="Arial" w:cs="Arial"/>
          <w:szCs w:val="24"/>
        </w:rPr>
      </w:pPr>
      <w:r w:rsidRPr="00BF2B65">
        <w:rPr>
          <w:rFonts w:ascii="Arial" w:hAnsi="Arial" w:cs="Arial"/>
          <w:szCs w:val="24"/>
        </w:rPr>
        <w:t>Przedstawienie przez Wykonawcę umowy nie spełniającej wymogów określonych  w punktach od 1 do 1</w:t>
      </w:r>
      <w:r w:rsidR="0041040E" w:rsidRPr="00BF2B65">
        <w:rPr>
          <w:rFonts w:ascii="Arial" w:hAnsi="Arial" w:cs="Arial"/>
          <w:szCs w:val="24"/>
        </w:rPr>
        <w:t>2</w:t>
      </w:r>
      <w:r w:rsidRPr="00BF2B65">
        <w:rPr>
          <w:rFonts w:ascii="Arial" w:hAnsi="Arial" w:cs="Arial"/>
          <w:szCs w:val="24"/>
        </w:rPr>
        <w:t xml:space="preserve">  będzie potraktowane jako okoliczność uniemożliwiającą zawarcie ważnej umowy z przyczyn leżących po stronie Wykonawcy.</w:t>
      </w:r>
      <w:r w:rsidR="00706A52" w:rsidRPr="00BF2B65">
        <w:rPr>
          <w:rFonts w:ascii="Arial" w:hAnsi="Arial" w:cs="Arial"/>
          <w:szCs w:val="24"/>
        </w:rPr>
        <w:t xml:space="preserve"> Jeżeli Wykonawca, którego oferta została wybrana uchyla się od zawarcia umowy, Zamawiający wybiera ofertę najkorzystniejszą spośród pozostałych ofert, bez ich ponownej oceny.</w:t>
      </w:r>
    </w:p>
    <w:bookmarkEnd w:id="0"/>
    <w:p w14:paraId="5B5EBA5E" w14:textId="77777777" w:rsidR="00706A52" w:rsidRPr="00B61F8D" w:rsidRDefault="00706A52" w:rsidP="00B61F8D">
      <w:pPr>
        <w:jc w:val="both"/>
        <w:rPr>
          <w:rFonts w:ascii="Arial" w:hAnsi="Arial" w:cs="Arial"/>
          <w:color w:val="000000"/>
          <w:szCs w:val="24"/>
        </w:rPr>
      </w:pPr>
    </w:p>
    <w:p w14:paraId="2FF36632" w14:textId="77777777" w:rsidR="00B61F8D" w:rsidRPr="00B61F8D" w:rsidRDefault="00B61F8D" w:rsidP="00B61F8D">
      <w:pPr>
        <w:ind w:left="720"/>
        <w:jc w:val="both"/>
        <w:rPr>
          <w:rFonts w:ascii="Arial" w:hAnsi="Arial" w:cs="Arial"/>
          <w:b/>
          <w:color w:val="000000"/>
          <w:szCs w:val="24"/>
        </w:rPr>
      </w:pPr>
    </w:p>
    <w:p w14:paraId="27A45F43" w14:textId="77777777" w:rsidR="00B61F8D" w:rsidRPr="00B61F8D" w:rsidRDefault="00B61F8D" w:rsidP="00B61F8D">
      <w:pPr>
        <w:ind w:left="720"/>
        <w:jc w:val="both"/>
        <w:rPr>
          <w:rFonts w:ascii="Arial" w:hAnsi="Arial" w:cs="Arial"/>
          <w:b/>
          <w:color w:val="000000"/>
          <w:szCs w:val="24"/>
        </w:rPr>
      </w:pPr>
    </w:p>
    <w:p w14:paraId="67E75D2D" w14:textId="77777777" w:rsidR="00B61F8D" w:rsidRPr="00B61F8D" w:rsidRDefault="00B61F8D" w:rsidP="00B61F8D">
      <w:pPr>
        <w:ind w:left="720"/>
        <w:jc w:val="both"/>
        <w:rPr>
          <w:rFonts w:ascii="Arial" w:hAnsi="Arial" w:cs="Arial"/>
          <w:b/>
          <w:color w:val="000000"/>
          <w:szCs w:val="24"/>
        </w:rPr>
      </w:pPr>
    </w:p>
    <w:p w14:paraId="31EE62A6" w14:textId="77777777" w:rsidR="00B61F8D" w:rsidRPr="00B61F8D" w:rsidRDefault="00B61F8D" w:rsidP="00B61F8D">
      <w:pPr>
        <w:ind w:left="360"/>
        <w:jc w:val="both"/>
        <w:rPr>
          <w:rFonts w:ascii="Arial" w:hAnsi="Arial" w:cs="Arial"/>
          <w:szCs w:val="24"/>
        </w:rPr>
      </w:pPr>
    </w:p>
    <w:p w14:paraId="214B4DA1" w14:textId="77777777" w:rsidR="00B61F8D" w:rsidRPr="00B61F8D" w:rsidRDefault="00B61F8D" w:rsidP="00B61F8D">
      <w:pPr>
        <w:spacing w:before="120"/>
        <w:jc w:val="both"/>
        <w:rPr>
          <w:rFonts w:ascii="Arial" w:hAnsi="Arial" w:cs="Arial"/>
          <w:b/>
          <w:szCs w:val="24"/>
        </w:rPr>
      </w:pPr>
    </w:p>
    <w:p w14:paraId="60EDCC5D" w14:textId="77777777" w:rsidR="00B61F8D" w:rsidRPr="00B61F8D" w:rsidRDefault="00B61F8D" w:rsidP="00B61F8D">
      <w:pPr>
        <w:spacing w:before="120"/>
        <w:jc w:val="both"/>
        <w:rPr>
          <w:rFonts w:ascii="Arial" w:hAnsi="Arial" w:cs="Arial"/>
          <w:b/>
          <w:szCs w:val="24"/>
        </w:rPr>
      </w:pPr>
    </w:p>
    <w:p w14:paraId="1DC5F270" w14:textId="77777777" w:rsidR="00B61F8D" w:rsidRPr="00B61F8D" w:rsidRDefault="00B61F8D" w:rsidP="00B61F8D">
      <w:pPr>
        <w:spacing w:before="120"/>
        <w:jc w:val="both"/>
        <w:rPr>
          <w:rFonts w:ascii="Arial" w:hAnsi="Arial" w:cs="Arial"/>
          <w:b/>
          <w:szCs w:val="24"/>
        </w:rPr>
      </w:pPr>
    </w:p>
    <w:p w14:paraId="4DF286AE" w14:textId="77777777" w:rsidR="00B61F8D" w:rsidRDefault="00B61F8D" w:rsidP="00B61F8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6C25B2CD" w14:textId="77777777" w:rsidR="00B61F8D" w:rsidRPr="00465280" w:rsidRDefault="00B61F8D" w:rsidP="00B61F8D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14:paraId="5DFCC7E1" w14:textId="77777777" w:rsidR="003A3BDE" w:rsidRDefault="003A3BDE"/>
    <w:sectPr w:rsidR="003A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4F9"/>
    <w:multiLevelType w:val="hybridMultilevel"/>
    <w:tmpl w:val="E5629A56"/>
    <w:lvl w:ilvl="0" w:tplc="78A0ED6E">
      <w:start w:val="1"/>
      <w:numFmt w:val="decimal"/>
      <w:lvlText w:val="%1."/>
      <w:lvlJc w:val="left"/>
      <w:pPr>
        <w:ind w:left="2205" w:hanging="360"/>
      </w:pPr>
      <w:rPr>
        <w:rFonts w:ascii="Calibri" w:eastAsiaTheme="minorHAnsi" w:hAnsi="Calibri" w:cs="Calibri"/>
        <w:b/>
        <w:bCs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>
      <w:start w:val="1"/>
      <w:numFmt w:val="lowerRoman"/>
      <w:lvlText w:val="%3."/>
      <w:lvlJc w:val="right"/>
      <w:pPr>
        <w:ind w:left="3645" w:hanging="180"/>
      </w:pPr>
    </w:lvl>
    <w:lvl w:ilvl="3" w:tplc="0415000F">
      <w:start w:val="1"/>
      <w:numFmt w:val="decimal"/>
      <w:lvlText w:val="%4."/>
      <w:lvlJc w:val="left"/>
      <w:pPr>
        <w:ind w:left="4365" w:hanging="360"/>
      </w:pPr>
    </w:lvl>
    <w:lvl w:ilvl="4" w:tplc="04150019">
      <w:start w:val="1"/>
      <w:numFmt w:val="lowerLetter"/>
      <w:lvlText w:val="%5."/>
      <w:lvlJc w:val="left"/>
      <w:pPr>
        <w:ind w:left="5085" w:hanging="360"/>
      </w:pPr>
    </w:lvl>
    <w:lvl w:ilvl="5" w:tplc="0415001B">
      <w:start w:val="1"/>
      <w:numFmt w:val="lowerRoman"/>
      <w:lvlText w:val="%6."/>
      <w:lvlJc w:val="right"/>
      <w:pPr>
        <w:ind w:left="5805" w:hanging="180"/>
      </w:pPr>
    </w:lvl>
    <w:lvl w:ilvl="6" w:tplc="0415000F">
      <w:start w:val="1"/>
      <w:numFmt w:val="decimal"/>
      <w:lvlText w:val="%7."/>
      <w:lvlJc w:val="left"/>
      <w:pPr>
        <w:ind w:left="6525" w:hanging="360"/>
      </w:pPr>
    </w:lvl>
    <w:lvl w:ilvl="7" w:tplc="04150019">
      <w:start w:val="1"/>
      <w:numFmt w:val="lowerLetter"/>
      <w:lvlText w:val="%8."/>
      <w:lvlJc w:val="left"/>
      <w:pPr>
        <w:ind w:left="7245" w:hanging="360"/>
      </w:pPr>
    </w:lvl>
    <w:lvl w:ilvl="8" w:tplc="0415001B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" w15:restartNumberingAfterBreak="0">
    <w:nsid w:val="6B06137D"/>
    <w:multiLevelType w:val="hybridMultilevel"/>
    <w:tmpl w:val="C6F2E170"/>
    <w:lvl w:ilvl="0" w:tplc="052EEF14">
      <w:start w:val="1"/>
      <w:numFmt w:val="lowerLetter"/>
      <w:lvlText w:val="%1)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01"/>
    <w:rsid w:val="001D4FE3"/>
    <w:rsid w:val="003A3BDE"/>
    <w:rsid w:val="0041040E"/>
    <w:rsid w:val="004C6375"/>
    <w:rsid w:val="00706A52"/>
    <w:rsid w:val="008C4C01"/>
    <w:rsid w:val="00AF495E"/>
    <w:rsid w:val="00B039C5"/>
    <w:rsid w:val="00B55A80"/>
    <w:rsid w:val="00B61F8D"/>
    <w:rsid w:val="00B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4A65"/>
  <w15:chartTrackingRefBased/>
  <w15:docId w15:val="{9BFCE6B9-0321-4EB9-97A3-61EF8D1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B61F8D"/>
    <w:rPr>
      <w:sz w:val="24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99"/>
    <w:qFormat/>
    <w:rsid w:val="00B61F8D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2021-03-26T09:28:00Z</dcterms:created>
  <dcterms:modified xsi:type="dcterms:W3CDTF">2021-03-26T09:36:00Z</dcterms:modified>
</cp:coreProperties>
</file>