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F47F8" w14:textId="77777777" w:rsidR="00BC2C18" w:rsidRPr="00ED7B24" w:rsidRDefault="00BC2C18" w:rsidP="003A6B9F">
      <w:pPr>
        <w:tabs>
          <w:tab w:val="left" w:pos="1309"/>
        </w:tabs>
        <w:spacing w:after="0"/>
        <w:rPr>
          <w:rFonts w:cs="Arial"/>
          <w:sz w:val="16"/>
          <w:szCs w:val="16"/>
        </w:rPr>
      </w:pPr>
    </w:p>
    <w:tbl>
      <w:tblPr>
        <w:tblW w:w="0" w:type="auto"/>
        <w:tblCellMar>
          <w:left w:w="0" w:type="dxa"/>
          <w:right w:w="0" w:type="dxa"/>
        </w:tblCellMar>
        <w:tblLook w:val="04A0" w:firstRow="1" w:lastRow="0" w:firstColumn="1" w:lastColumn="0" w:noHBand="0" w:noVBand="1"/>
      </w:tblPr>
      <w:tblGrid>
        <w:gridCol w:w="4353"/>
        <w:gridCol w:w="4321"/>
      </w:tblGrid>
      <w:tr w:rsidR="003A6B9F" w:rsidRPr="00E40162" w14:paraId="6D32B355" w14:textId="77777777" w:rsidTr="001A765A">
        <w:tc>
          <w:tcPr>
            <w:tcW w:w="4353" w:type="dxa"/>
            <w:shd w:val="clear" w:color="auto" w:fill="auto"/>
          </w:tcPr>
          <w:p w14:paraId="5E38F286" w14:textId="7DC6A8C9" w:rsidR="003A6B9F" w:rsidRPr="00E40162" w:rsidRDefault="009612B9" w:rsidP="00847BEE">
            <w:pPr>
              <w:tabs>
                <w:tab w:val="left" w:pos="1309"/>
              </w:tabs>
              <w:spacing w:after="0"/>
              <w:rPr>
                <w:rFonts w:ascii="Calibri Light" w:hAnsi="Calibri Light" w:cs="Arial"/>
                <w:sz w:val="20"/>
                <w:szCs w:val="20"/>
              </w:rPr>
            </w:pPr>
            <w:r w:rsidRPr="00E40162">
              <w:rPr>
                <w:rFonts w:ascii="Calibri Light" w:hAnsi="Calibri Light" w:cs="Arial"/>
                <w:sz w:val="20"/>
                <w:szCs w:val="20"/>
              </w:rPr>
              <w:t>OI-KI.</w:t>
            </w:r>
            <w:r w:rsidR="001025C3" w:rsidRPr="00E40162">
              <w:rPr>
                <w:rFonts w:ascii="Calibri Light" w:hAnsi="Calibri Light" w:cs="Arial"/>
                <w:sz w:val="20"/>
                <w:szCs w:val="20"/>
              </w:rPr>
              <w:t>2223.1.2023.RG</w:t>
            </w:r>
          </w:p>
        </w:tc>
        <w:tc>
          <w:tcPr>
            <w:tcW w:w="4321" w:type="dxa"/>
            <w:shd w:val="clear" w:color="auto" w:fill="auto"/>
          </w:tcPr>
          <w:p w14:paraId="49BCDB37" w14:textId="29B4D8DE" w:rsidR="003A6B9F" w:rsidRPr="00E40162" w:rsidRDefault="002F7A40" w:rsidP="00847BEE">
            <w:pPr>
              <w:tabs>
                <w:tab w:val="left" w:pos="1309"/>
              </w:tabs>
              <w:spacing w:after="0"/>
              <w:jc w:val="right"/>
              <w:rPr>
                <w:rFonts w:ascii="Calibri Light" w:hAnsi="Calibri Light" w:cs="Arial"/>
                <w:sz w:val="20"/>
                <w:szCs w:val="20"/>
              </w:rPr>
            </w:pPr>
            <w:r w:rsidRPr="00E40162">
              <w:rPr>
                <w:rFonts w:ascii="Calibri Light" w:hAnsi="Calibri Light" w:cs="Arial"/>
                <w:sz w:val="20"/>
                <w:szCs w:val="20"/>
              </w:rPr>
              <w:t>Katowice</w:t>
            </w:r>
            <w:r w:rsidR="003A6B9F" w:rsidRPr="00E40162">
              <w:rPr>
                <w:rFonts w:ascii="Calibri Light" w:hAnsi="Calibri Light" w:cs="Arial"/>
                <w:sz w:val="20"/>
                <w:szCs w:val="20"/>
              </w:rPr>
              <w:t>, dn.</w:t>
            </w:r>
            <w:r w:rsidR="009612B9" w:rsidRPr="00E40162">
              <w:rPr>
                <w:rFonts w:ascii="Calibri Light" w:hAnsi="Calibri Light" w:cs="Arial"/>
                <w:sz w:val="20"/>
                <w:szCs w:val="20"/>
              </w:rPr>
              <w:t xml:space="preserve">   </w:t>
            </w:r>
            <w:r w:rsidR="00C61769" w:rsidRPr="00E40162">
              <w:rPr>
                <w:rFonts w:ascii="Calibri Light" w:hAnsi="Calibri Light" w:cs="Arial"/>
                <w:sz w:val="20"/>
                <w:szCs w:val="20"/>
              </w:rPr>
              <w:t xml:space="preserve"> </w:t>
            </w:r>
            <w:r w:rsidR="0067199D" w:rsidRPr="00E40162">
              <w:rPr>
                <w:rFonts w:ascii="Calibri Light" w:hAnsi="Calibri Light" w:cs="Arial"/>
                <w:sz w:val="20"/>
                <w:szCs w:val="20"/>
              </w:rPr>
              <w:t xml:space="preserve">   </w:t>
            </w:r>
            <w:r w:rsidR="00C61769" w:rsidRPr="00E40162">
              <w:rPr>
                <w:rFonts w:ascii="Calibri Light" w:hAnsi="Calibri Light" w:cs="Arial"/>
                <w:sz w:val="20"/>
                <w:szCs w:val="20"/>
              </w:rPr>
              <w:t xml:space="preserve"> </w:t>
            </w:r>
            <w:r w:rsidR="009612B9" w:rsidRPr="00E40162">
              <w:rPr>
                <w:rFonts w:ascii="Calibri Light" w:hAnsi="Calibri Light" w:cs="Arial"/>
                <w:sz w:val="20"/>
                <w:szCs w:val="20"/>
              </w:rPr>
              <w:t xml:space="preserve">  </w:t>
            </w:r>
            <w:r w:rsidR="003A6B9F" w:rsidRPr="00E40162">
              <w:rPr>
                <w:rFonts w:ascii="Calibri Light" w:hAnsi="Calibri Light" w:cs="Arial"/>
                <w:sz w:val="20"/>
                <w:szCs w:val="20"/>
              </w:rPr>
              <w:t xml:space="preserve"> </w:t>
            </w:r>
            <w:r w:rsidR="006408DC" w:rsidRPr="00E40162">
              <w:rPr>
                <w:rFonts w:ascii="Calibri Light" w:hAnsi="Calibri Light" w:cs="Arial"/>
                <w:sz w:val="20"/>
                <w:szCs w:val="20"/>
              </w:rPr>
              <w:t>lipca</w:t>
            </w:r>
            <w:r w:rsidR="0067199D" w:rsidRPr="00E40162">
              <w:rPr>
                <w:rFonts w:ascii="Calibri Light" w:hAnsi="Calibri Light" w:cs="Arial"/>
                <w:sz w:val="20"/>
                <w:szCs w:val="20"/>
              </w:rPr>
              <w:t xml:space="preserve"> 2023</w:t>
            </w:r>
            <w:r w:rsidR="003A6B9F" w:rsidRPr="00E40162">
              <w:rPr>
                <w:rFonts w:ascii="Calibri Light" w:hAnsi="Calibri Light" w:cs="Arial"/>
                <w:sz w:val="20"/>
                <w:szCs w:val="20"/>
              </w:rPr>
              <w:t xml:space="preserve"> r.</w:t>
            </w:r>
          </w:p>
        </w:tc>
      </w:tr>
    </w:tbl>
    <w:p w14:paraId="4D16A25D" w14:textId="77777777" w:rsidR="008A7013" w:rsidRPr="00E40162" w:rsidRDefault="008A7013" w:rsidP="003A6B9F">
      <w:pPr>
        <w:tabs>
          <w:tab w:val="left" w:pos="1309"/>
        </w:tabs>
        <w:spacing w:after="0"/>
        <w:rPr>
          <w:rFonts w:ascii="Calibri Light" w:hAnsi="Calibri Light" w:cs="Arial"/>
          <w:sz w:val="20"/>
          <w:szCs w:val="20"/>
        </w:rPr>
      </w:pPr>
    </w:p>
    <w:p w14:paraId="785FA592" w14:textId="77777777" w:rsidR="003A6B9F" w:rsidRPr="00E40162" w:rsidRDefault="003A6B9F" w:rsidP="003A6B9F">
      <w:pPr>
        <w:tabs>
          <w:tab w:val="left" w:pos="1309"/>
        </w:tabs>
        <w:spacing w:after="0"/>
        <w:rPr>
          <w:rFonts w:ascii="Calibri Light" w:hAnsi="Calibri Light" w:cs="Arial"/>
          <w:sz w:val="20"/>
          <w:szCs w:val="20"/>
        </w:rPr>
      </w:pPr>
    </w:p>
    <w:p w14:paraId="6B8F71E3" w14:textId="77777777" w:rsidR="001025C3" w:rsidRPr="00E40162" w:rsidRDefault="001025C3" w:rsidP="001025C3">
      <w:pPr>
        <w:spacing w:after="0" w:line="240" w:lineRule="auto"/>
        <w:ind w:left="4820" w:right="284"/>
        <w:rPr>
          <w:rFonts w:asciiTheme="minorHAnsi" w:hAnsiTheme="minorHAnsi" w:cstheme="minorHAnsi"/>
          <w:b/>
          <w:bCs/>
          <w:sz w:val="28"/>
          <w:lang w:eastAsia="pl-PL"/>
        </w:rPr>
      </w:pPr>
      <w:r w:rsidRPr="00E40162">
        <w:rPr>
          <w:rFonts w:asciiTheme="minorHAnsi" w:hAnsiTheme="minorHAnsi" w:cstheme="minorHAnsi"/>
          <w:b/>
          <w:bCs/>
          <w:sz w:val="28"/>
        </w:rPr>
        <w:t xml:space="preserve">Wykonawcy uczestniczący </w:t>
      </w:r>
    </w:p>
    <w:p w14:paraId="7910F112" w14:textId="77777777" w:rsidR="001025C3" w:rsidRPr="00E40162" w:rsidRDefault="001025C3" w:rsidP="001025C3">
      <w:pPr>
        <w:spacing w:after="0" w:line="240" w:lineRule="auto"/>
        <w:ind w:left="4820" w:right="284"/>
        <w:rPr>
          <w:rFonts w:asciiTheme="minorHAnsi" w:hAnsiTheme="minorHAnsi" w:cstheme="minorHAnsi"/>
          <w:b/>
          <w:bCs/>
          <w:sz w:val="28"/>
        </w:rPr>
      </w:pPr>
      <w:r w:rsidRPr="00E40162">
        <w:rPr>
          <w:rFonts w:asciiTheme="minorHAnsi" w:hAnsiTheme="minorHAnsi" w:cstheme="minorHAnsi"/>
          <w:b/>
          <w:bCs/>
          <w:sz w:val="28"/>
        </w:rPr>
        <w:t>w postępowaniu nr: </w:t>
      </w:r>
    </w:p>
    <w:p w14:paraId="19FD370D" w14:textId="77777777" w:rsidR="001025C3" w:rsidRPr="00E40162" w:rsidRDefault="001025C3" w:rsidP="001025C3">
      <w:pPr>
        <w:spacing w:after="0" w:line="240" w:lineRule="auto"/>
        <w:ind w:left="4820" w:right="284"/>
        <w:rPr>
          <w:rFonts w:asciiTheme="minorHAnsi" w:hAnsiTheme="minorHAnsi" w:cstheme="minorHAnsi"/>
          <w:b/>
          <w:bCs/>
          <w:sz w:val="28"/>
        </w:rPr>
      </w:pPr>
      <w:r w:rsidRPr="00E40162">
        <w:rPr>
          <w:rFonts w:asciiTheme="minorHAnsi" w:hAnsiTheme="minorHAnsi" w:cstheme="minorHAnsi"/>
          <w:b/>
          <w:bCs/>
          <w:sz w:val="28"/>
        </w:rPr>
        <w:t>OI/KI.2232.1.2023.RG</w:t>
      </w:r>
    </w:p>
    <w:p w14:paraId="245786E3" w14:textId="77777777" w:rsidR="00202453" w:rsidRPr="00E40162" w:rsidRDefault="00202453" w:rsidP="00A20F06">
      <w:pPr>
        <w:tabs>
          <w:tab w:val="left" w:pos="7740"/>
        </w:tabs>
        <w:spacing w:after="0"/>
        <w:rPr>
          <w:rFonts w:cs="Arial"/>
        </w:rPr>
      </w:pPr>
    </w:p>
    <w:p w14:paraId="57719F1C" w14:textId="77777777" w:rsidR="001025C3" w:rsidRPr="00E40162" w:rsidRDefault="001025C3" w:rsidP="001025C3">
      <w:pPr>
        <w:tabs>
          <w:tab w:val="center" w:pos="4536"/>
          <w:tab w:val="left" w:pos="6945"/>
        </w:tabs>
        <w:spacing w:after="0" w:line="240" w:lineRule="auto"/>
        <w:rPr>
          <w:rFonts w:asciiTheme="minorHAnsi" w:hAnsiTheme="minorHAnsi" w:cstheme="minorHAnsi"/>
          <w:b/>
          <w:bCs/>
        </w:rPr>
      </w:pPr>
    </w:p>
    <w:p w14:paraId="26A1F38B" w14:textId="5FB9013E" w:rsidR="001025C3" w:rsidRPr="00E40162" w:rsidRDefault="001025C3" w:rsidP="00B664AA">
      <w:pPr>
        <w:tabs>
          <w:tab w:val="center" w:pos="4536"/>
          <w:tab w:val="left" w:pos="6945"/>
        </w:tabs>
        <w:spacing w:after="0" w:line="240" w:lineRule="auto"/>
        <w:rPr>
          <w:rFonts w:cs="Calibri"/>
          <w:b/>
          <w:bCs/>
          <w:lang w:eastAsia="pl-PL"/>
        </w:rPr>
      </w:pPr>
      <w:r w:rsidRPr="00E40162">
        <w:rPr>
          <w:rFonts w:cs="Calibri"/>
          <w:b/>
          <w:bCs/>
        </w:rPr>
        <w:t>Dotyczy:</w:t>
      </w:r>
      <w:bookmarkStart w:id="0" w:name="_Hlk34394253"/>
      <w:bookmarkStart w:id="1" w:name="_Hlk37142888"/>
      <w:r w:rsidRPr="00E40162">
        <w:rPr>
          <w:rFonts w:cs="Calibri"/>
          <w:b/>
          <w:bCs/>
        </w:rPr>
        <w:t xml:space="preserve"> postępowania o udzielenie zamówienia publicznego</w:t>
      </w:r>
      <w:bookmarkEnd w:id="0"/>
      <w:r w:rsidRPr="00E40162">
        <w:rPr>
          <w:rFonts w:cs="Calibri"/>
        </w:rPr>
        <w:t>: Budowa Oddziału Zewnętrznego w Sosnowcu Aresztu Śledczego w Sosnowcu realizowanego w ramach przedsięwzięcia nr 4 – pozyskanie nowych miejsc zakwaterowania osadzonych oraz odtworzenie i poprawa infrastruktury jednostek organizacyjnych SW</w:t>
      </w:r>
    </w:p>
    <w:bookmarkEnd w:id="1"/>
    <w:p w14:paraId="2E08E54D" w14:textId="77777777" w:rsidR="001025C3" w:rsidRPr="00E40162" w:rsidRDefault="001025C3" w:rsidP="00B664AA">
      <w:pPr>
        <w:pBdr>
          <w:bottom w:val="single" w:sz="4" w:space="1" w:color="auto"/>
        </w:pBdr>
        <w:spacing w:after="0" w:line="240" w:lineRule="auto"/>
        <w:rPr>
          <w:rFonts w:cs="Calibri"/>
          <w:b/>
          <w:bCs/>
          <w:iCs/>
        </w:rPr>
      </w:pPr>
      <w:r w:rsidRPr="00E40162">
        <w:rPr>
          <w:rFonts w:cs="Calibri"/>
          <w:b/>
          <w:bCs/>
          <w:iCs/>
        </w:rPr>
        <w:t>https://platformazakupowa.pl/transakcja/772610</w:t>
      </w:r>
    </w:p>
    <w:p w14:paraId="5A54EA13" w14:textId="797CABB1" w:rsidR="00582551" w:rsidRPr="00E40162" w:rsidRDefault="00582551" w:rsidP="00B664AA">
      <w:pPr>
        <w:suppressAutoHyphens/>
        <w:spacing w:after="0" w:line="240" w:lineRule="auto"/>
        <w:rPr>
          <w:rFonts w:cs="Calibri"/>
          <w:b/>
          <w:bCs/>
          <w:sz w:val="18"/>
          <w:szCs w:val="18"/>
        </w:rPr>
      </w:pPr>
    </w:p>
    <w:p w14:paraId="06A4B5A5" w14:textId="77777777" w:rsidR="00582551" w:rsidRPr="00E40162" w:rsidRDefault="00582551" w:rsidP="00B664AA">
      <w:pPr>
        <w:suppressAutoHyphens/>
        <w:spacing w:after="0" w:line="240" w:lineRule="auto"/>
        <w:rPr>
          <w:rFonts w:cs="Calibri"/>
          <w:b/>
          <w:bCs/>
          <w:sz w:val="18"/>
          <w:szCs w:val="18"/>
        </w:rPr>
      </w:pPr>
    </w:p>
    <w:p w14:paraId="08957486" w14:textId="4FB05A1F" w:rsidR="001025C3" w:rsidRPr="00E40162" w:rsidRDefault="009607E6" w:rsidP="00B664AA">
      <w:pPr>
        <w:spacing w:after="0" w:line="240" w:lineRule="auto"/>
        <w:rPr>
          <w:rFonts w:cs="Calibri"/>
        </w:rPr>
      </w:pPr>
      <w:r w:rsidRPr="00E40162">
        <w:rPr>
          <w:rFonts w:cs="Calibri"/>
        </w:rPr>
        <w:tab/>
      </w:r>
      <w:r w:rsidR="00A3174F" w:rsidRPr="00E40162">
        <w:rPr>
          <w:rFonts w:cs="Calibri"/>
        </w:rPr>
        <w:t>Działając na podstawie art. 135 ust. 2 ustawy z dnia 11 września 2019 roku - Prawo zamówień publicznych (t.j.: Dz. U. z 2021, poz. 1129 z późn. zm., zwanej dalej „</w:t>
      </w:r>
      <w:proofErr w:type="spellStart"/>
      <w:r w:rsidR="00A3174F" w:rsidRPr="00E40162">
        <w:rPr>
          <w:rFonts w:cs="Calibri"/>
          <w:b/>
          <w:bCs/>
        </w:rPr>
        <w:t>Pzp</w:t>
      </w:r>
      <w:proofErr w:type="spellEnd"/>
      <w:r w:rsidR="00A3174F" w:rsidRPr="00E40162">
        <w:rPr>
          <w:rFonts w:cs="Calibri"/>
        </w:rPr>
        <w:t>”), Zamawiający udziela odpowiedzi na pytania do</w:t>
      </w:r>
      <w:r w:rsidR="00E335AE" w:rsidRPr="00E40162">
        <w:rPr>
          <w:rFonts w:cs="Calibri"/>
        </w:rPr>
        <w:t xml:space="preserve"> </w:t>
      </w:r>
      <w:r w:rsidR="00D03CCA" w:rsidRPr="00E40162">
        <w:rPr>
          <w:rFonts w:cs="Calibri"/>
        </w:rPr>
        <w:t xml:space="preserve">dokumentacji </w:t>
      </w:r>
      <w:r w:rsidR="00E335AE" w:rsidRPr="00E40162">
        <w:rPr>
          <w:rFonts w:cs="Calibri"/>
        </w:rPr>
        <w:t>projekt</w:t>
      </w:r>
      <w:r w:rsidR="00D03CCA" w:rsidRPr="00E40162">
        <w:rPr>
          <w:rFonts w:cs="Calibri"/>
        </w:rPr>
        <w:t>owej</w:t>
      </w:r>
      <w:r w:rsidR="00E335AE" w:rsidRPr="00E40162">
        <w:rPr>
          <w:rFonts w:cs="Calibri"/>
        </w:rPr>
        <w:t xml:space="preserve"> </w:t>
      </w:r>
      <w:r w:rsidR="00EF44FB" w:rsidRPr="00E40162">
        <w:rPr>
          <w:rFonts w:cs="Calibri"/>
        </w:rPr>
        <w:t>oraz</w:t>
      </w:r>
      <w:r w:rsidR="00A3174F" w:rsidRPr="00E40162">
        <w:rPr>
          <w:rFonts w:cs="Calibri"/>
        </w:rPr>
        <w:t xml:space="preserve"> treści specyfikacji warunków zamówienia (dalej: </w:t>
      </w:r>
      <w:r w:rsidR="00A3174F" w:rsidRPr="00E40162">
        <w:rPr>
          <w:rFonts w:cs="Calibri"/>
          <w:b/>
          <w:bCs/>
        </w:rPr>
        <w:t>SWZ</w:t>
      </w:r>
      <w:r w:rsidR="00A3174F" w:rsidRPr="00E40162">
        <w:rPr>
          <w:rFonts w:cs="Calibri"/>
        </w:rPr>
        <w:t>):</w:t>
      </w:r>
    </w:p>
    <w:p w14:paraId="18E8FC74" w14:textId="77777777" w:rsidR="00EF44FB" w:rsidRPr="00E40162" w:rsidRDefault="00EF44FB" w:rsidP="00B664AA">
      <w:pPr>
        <w:spacing w:after="0" w:line="240" w:lineRule="auto"/>
        <w:rPr>
          <w:rFonts w:cs="Calibri"/>
          <w:lang w:eastAsia="pl-PL"/>
        </w:rPr>
      </w:pPr>
    </w:p>
    <w:p w14:paraId="73904210" w14:textId="77777777" w:rsidR="00EF44FB" w:rsidRPr="00B374B3" w:rsidRDefault="00EF44FB" w:rsidP="00B664AA">
      <w:pPr>
        <w:spacing w:after="0" w:line="240" w:lineRule="auto"/>
        <w:rPr>
          <w:rFonts w:cs="Calibri"/>
          <w:b/>
          <w:bCs/>
          <w:u w:val="single"/>
        </w:rPr>
      </w:pPr>
      <w:r w:rsidRPr="00B374B3">
        <w:rPr>
          <w:rFonts w:cs="Calibri"/>
          <w:b/>
          <w:bCs/>
          <w:u w:val="single"/>
        </w:rPr>
        <w:t>Pytanie nr: 1</w:t>
      </w:r>
    </w:p>
    <w:p w14:paraId="26CF3431" w14:textId="77777777" w:rsidR="007C7677" w:rsidRPr="00B374B3" w:rsidRDefault="007C7677" w:rsidP="00B664AA">
      <w:pPr>
        <w:pStyle w:val="Akapitzlist"/>
        <w:ind w:left="0"/>
        <w:jc w:val="both"/>
      </w:pPr>
      <w:r w:rsidRPr="00B374B3">
        <w:t>Prosimy o doprecyzowanie jakiego wymiaru szybów windowych mamy się trzymać do wyceny? Zgodnie z opisem architektury mamy szyby o wymiarze 1600x1750 mm, natomiast na rzutach mamy szyby windowe dźwig 1 1920x2470 mm oraz dźwig 2 1920x2130 mm.</w:t>
      </w:r>
      <w:r w:rsidRPr="00B374B3">
        <w:tab/>
      </w:r>
    </w:p>
    <w:p w14:paraId="325A3B8D" w14:textId="77777777" w:rsidR="00EF44FB" w:rsidRPr="00B374B3" w:rsidRDefault="00EF44FB" w:rsidP="00B664AA">
      <w:pPr>
        <w:spacing w:after="0" w:line="240" w:lineRule="auto"/>
        <w:rPr>
          <w:rFonts w:cs="Calibri"/>
          <w:b/>
          <w:bCs/>
          <w:u w:val="single"/>
        </w:rPr>
      </w:pPr>
      <w:r w:rsidRPr="00B374B3">
        <w:rPr>
          <w:rFonts w:cs="Calibri"/>
          <w:b/>
          <w:bCs/>
          <w:u w:val="single"/>
        </w:rPr>
        <w:t xml:space="preserve">Odpowiedź nr: 1 </w:t>
      </w:r>
    </w:p>
    <w:p w14:paraId="01201B61" w14:textId="77777777" w:rsidR="007C7677" w:rsidRPr="00B374B3" w:rsidRDefault="007C7677" w:rsidP="00B664AA">
      <w:pPr>
        <w:pStyle w:val="Akapitzlist"/>
        <w:ind w:left="0"/>
        <w:jc w:val="both"/>
      </w:pPr>
      <w:r w:rsidRPr="00B374B3">
        <w:t xml:space="preserve">W opisie dźwigu podano minimalne wymiary szybu. Do wyceny należy przyjąć dźwig o określonym w opisie udźwigu i przyjętej ilości osób dopasowany do szybu o wymiarach określonych w części rysunkowej. </w:t>
      </w:r>
    </w:p>
    <w:p w14:paraId="3D5225CF" w14:textId="77777777" w:rsidR="007E7FA7" w:rsidRPr="00B374B3" w:rsidRDefault="007E7FA7" w:rsidP="00B664AA">
      <w:pPr>
        <w:spacing w:after="0" w:line="240" w:lineRule="auto"/>
        <w:rPr>
          <w:rFonts w:cs="Calibri"/>
          <w:b/>
          <w:bCs/>
          <w:u w:val="single"/>
        </w:rPr>
      </w:pPr>
    </w:p>
    <w:p w14:paraId="0DD45D46" w14:textId="621AE864" w:rsidR="00EF44FB" w:rsidRPr="00B374B3" w:rsidRDefault="00EF44FB" w:rsidP="00B664AA">
      <w:pPr>
        <w:spacing w:after="0" w:line="240" w:lineRule="auto"/>
        <w:rPr>
          <w:rFonts w:cs="Calibri"/>
          <w:b/>
          <w:bCs/>
          <w:u w:val="single"/>
        </w:rPr>
      </w:pPr>
      <w:r w:rsidRPr="00B374B3">
        <w:rPr>
          <w:rFonts w:cs="Calibri"/>
          <w:b/>
          <w:bCs/>
          <w:u w:val="single"/>
        </w:rPr>
        <w:t>Pytanie nr: 2</w:t>
      </w:r>
    </w:p>
    <w:p w14:paraId="18D6D144" w14:textId="77777777" w:rsidR="002A7472" w:rsidRPr="00B374B3" w:rsidRDefault="002A7472" w:rsidP="00B664AA">
      <w:pPr>
        <w:pStyle w:val="Akapitzlist"/>
        <w:ind w:left="0"/>
        <w:jc w:val="both"/>
      </w:pPr>
      <w:r w:rsidRPr="00B374B3">
        <w:t>Prośba o informację czy drzwi do windy powinny posiadać klasę ppoż.? Zgodnie z opisem w piwnicy mamy klasę EI60 (obiekt nie posiada piwnicy) oraz w przyziemiu drzwi klasy EIS30. Zgodnie z rzutami ściany szybów windowych, w których znajdują się drzwi posiadają klasę EI15 więc nie ma wymogu przyjmowania drzwi windowych w klasie ppoż.</w:t>
      </w:r>
    </w:p>
    <w:p w14:paraId="6C6F7BF3" w14:textId="77777777" w:rsidR="00EF44FB" w:rsidRPr="00B374B3" w:rsidRDefault="00EF44FB" w:rsidP="00B664AA">
      <w:pPr>
        <w:spacing w:after="0" w:line="240" w:lineRule="auto"/>
        <w:rPr>
          <w:rFonts w:cs="Calibri"/>
          <w:b/>
          <w:bCs/>
          <w:u w:val="single"/>
        </w:rPr>
      </w:pPr>
      <w:r w:rsidRPr="00B374B3">
        <w:rPr>
          <w:rFonts w:cs="Calibri"/>
          <w:b/>
          <w:bCs/>
          <w:u w:val="single"/>
        </w:rPr>
        <w:t>Odpowiedź nr: 2</w:t>
      </w:r>
    </w:p>
    <w:p w14:paraId="7CCECCF9" w14:textId="4C166288" w:rsidR="00ED7B24" w:rsidRPr="00B374B3" w:rsidRDefault="002A7472" w:rsidP="00B664AA">
      <w:pPr>
        <w:spacing w:after="0" w:line="240" w:lineRule="auto"/>
        <w:rPr>
          <w:rFonts w:cs="Calibri"/>
        </w:rPr>
      </w:pPr>
      <w:r w:rsidRPr="00B374B3">
        <w:t xml:space="preserve">W opisie dźwigu błędnie znalazł się zapis o drzwiach w piwnicy i w przyziemiu. Nie a wymagań co do odporności pożarowej drzwi do windy.   </w:t>
      </w:r>
    </w:p>
    <w:p w14:paraId="5456F050" w14:textId="77777777" w:rsidR="002A7472" w:rsidRPr="00B374B3" w:rsidRDefault="002A7472" w:rsidP="00B664AA">
      <w:pPr>
        <w:spacing w:after="0" w:line="240" w:lineRule="auto"/>
        <w:rPr>
          <w:rFonts w:cs="Calibri"/>
          <w:b/>
          <w:bCs/>
          <w:u w:val="single"/>
        </w:rPr>
      </w:pPr>
    </w:p>
    <w:p w14:paraId="5CBB23C7" w14:textId="1CC889B0" w:rsidR="00EF44FB" w:rsidRPr="00B374B3" w:rsidRDefault="00EF44FB" w:rsidP="00B664AA">
      <w:pPr>
        <w:spacing w:after="0" w:line="240" w:lineRule="auto"/>
        <w:rPr>
          <w:rFonts w:cs="Calibri"/>
          <w:b/>
          <w:bCs/>
          <w:u w:val="single"/>
        </w:rPr>
      </w:pPr>
      <w:r w:rsidRPr="00B374B3">
        <w:rPr>
          <w:rFonts w:cs="Calibri"/>
          <w:b/>
          <w:bCs/>
          <w:u w:val="single"/>
        </w:rPr>
        <w:t>Pytanie nr: 3</w:t>
      </w:r>
    </w:p>
    <w:p w14:paraId="4868365A" w14:textId="77777777" w:rsidR="002A7472" w:rsidRPr="00B374B3" w:rsidRDefault="002A7472" w:rsidP="00B664AA">
      <w:pPr>
        <w:pStyle w:val="Akapitzlist"/>
        <w:ind w:left="0"/>
        <w:jc w:val="both"/>
      </w:pPr>
      <w:r w:rsidRPr="00B374B3">
        <w:t>W nawiązaniu do pytania i odpowiedzi nr 3 i 4 z dnia 28.06.2023 w jaki sposób Wykonawca ma w ofercie uwzględnić koszty administracyjne związane z wycinką drzew skoro decyzja jest w toku?</w:t>
      </w:r>
    </w:p>
    <w:p w14:paraId="652D5205" w14:textId="77777777" w:rsidR="00EF44FB" w:rsidRPr="00B374B3" w:rsidRDefault="00EF44FB" w:rsidP="00B664AA">
      <w:pPr>
        <w:spacing w:after="0" w:line="240" w:lineRule="auto"/>
        <w:rPr>
          <w:rFonts w:cs="Calibri"/>
          <w:b/>
          <w:bCs/>
          <w:u w:val="single"/>
        </w:rPr>
      </w:pPr>
      <w:r w:rsidRPr="00B374B3">
        <w:rPr>
          <w:rFonts w:cs="Calibri"/>
          <w:b/>
          <w:bCs/>
          <w:u w:val="single"/>
        </w:rPr>
        <w:t>Odpowiedź nr: 3</w:t>
      </w:r>
    </w:p>
    <w:p w14:paraId="686675C7" w14:textId="77777777" w:rsidR="002A7472" w:rsidRPr="00B374B3" w:rsidRDefault="002A7472" w:rsidP="00B664AA">
      <w:pPr>
        <w:pStyle w:val="Akapitzlist"/>
        <w:ind w:left="0"/>
        <w:jc w:val="both"/>
      </w:pPr>
      <w:r w:rsidRPr="00B374B3">
        <w:t>Kwestia organu, który ostatecznie wyda decyzję pozostaje bez wpływu na wysokość opłat. Wysokość opłat da się oszacować na podstawie Projektu Wykonawczego Zagospodarowania terenu, stanowiącego element dokumentacji projektowej zamieszczonej na stronie internetowej postępowania.</w:t>
      </w:r>
    </w:p>
    <w:p w14:paraId="2282CDB2" w14:textId="77777777" w:rsidR="00186FAC" w:rsidRPr="00B374B3" w:rsidRDefault="00186FAC" w:rsidP="00B664AA">
      <w:pPr>
        <w:spacing w:after="0" w:line="240" w:lineRule="auto"/>
        <w:rPr>
          <w:rFonts w:cs="Calibri"/>
        </w:rPr>
      </w:pPr>
    </w:p>
    <w:p w14:paraId="6778886F" w14:textId="77777777" w:rsidR="002A7472" w:rsidRPr="00B374B3" w:rsidRDefault="002A7472" w:rsidP="00B664AA">
      <w:pPr>
        <w:spacing w:after="0" w:line="240" w:lineRule="auto"/>
        <w:rPr>
          <w:rFonts w:cs="Calibri"/>
          <w:b/>
          <w:bCs/>
          <w:u w:val="single"/>
        </w:rPr>
      </w:pPr>
    </w:p>
    <w:p w14:paraId="50818242" w14:textId="7B6B8920" w:rsidR="00EF44FB" w:rsidRPr="00B374B3" w:rsidRDefault="00EF44FB" w:rsidP="00B664AA">
      <w:pPr>
        <w:spacing w:after="0" w:line="240" w:lineRule="auto"/>
        <w:rPr>
          <w:rFonts w:cs="Calibri"/>
          <w:b/>
          <w:bCs/>
          <w:u w:val="single"/>
        </w:rPr>
      </w:pPr>
      <w:r w:rsidRPr="00B374B3">
        <w:rPr>
          <w:rFonts w:cs="Calibri"/>
          <w:b/>
          <w:bCs/>
          <w:u w:val="single"/>
        </w:rPr>
        <w:lastRenderedPageBreak/>
        <w:t>Pytanie nr: 4</w:t>
      </w:r>
    </w:p>
    <w:p w14:paraId="59BB9E8E" w14:textId="77777777" w:rsidR="004C1D75" w:rsidRPr="00B374B3" w:rsidRDefault="004C1D75" w:rsidP="00B664AA">
      <w:pPr>
        <w:pStyle w:val="Akapitzlist"/>
        <w:ind w:left="0"/>
        <w:jc w:val="both"/>
      </w:pPr>
      <w:r w:rsidRPr="00B374B3">
        <w:t>Proszę o wskazanie w którym miejscu występują kabiny sanitarne HPL.</w:t>
      </w:r>
    </w:p>
    <w:p w14:paraId="2511687C" w14:textId="77777777" w:rsidR="00EF44FB" w:rsidRPr="00B374B3" w:rsidRDefault="00EF44FB" w:rsidP="00B664AA">
      <w:pPr>
        <w:spacing w:after="0" w:line="240" w:lineRule="auto"/>
        <w:rPr>
          <w:rFonts w:cs="Calibri"/>
          <w:b/>
          <w:bCs/>
          <w:u w:val="single"/>
        </w:rPr>
      </w:pPr>
      <w:r w:rsidRPr="00B374B3">
        <w:rPr>
          <w:rFonts w:cs="Calibri"/>
          <w:b/>
          <w:bCs/>
          <w:u w:val="single"/>
        </w:rPr>
        <w:t>Odpowiedź nr: 4</w:t>
      </w:r>
    </w:p>
    <w:p w14:paraId="075D57BF" w14:textId="77777777" w:rsidR="004C1D75" w:rsidRPr="00B374B3" w:rsidRDefault="004C1D75" w:rsidP="00B664AA">
      <w:pPr>
        <w:pStyle w:val="Akapitzlist"/>
        <w:ind w:left="0"/>
        <w:jc w:val="both"/>
      </w:pPr>
      <w:r w:rsidRPr="00B374B3">
        <w:t>Zgodnie z rysunkami aranżacji - w pomieszczeniu W.II-0.25.</w:t>
      </w:r>
      <w:r w:rsidRPr="00B374B3">
        <w:tab/>
      </w:r>
    </w:p>
    <w:p w14:paraId="6A507A74" w14:textId="77777777" w:rsidR="00ED7B24" w:rsidRPr="00B374B3" w:rsidRDefault="00ED7B24" w:rsidP="00B664AA">
      <w:pPr>
        <w:spacing w:after="0" w:line="240" w:lineRule="auto"/>
        <w:rPr>
          <w:rFonts w:cs="Calibri"/>
        </w:rPr>
      </w:pPr>
    </w:p>
    <w:p w14:paraId="0BB1936E" w14:textId="77777777" w:rsidR="00EF44FB" w:rsidRPr="00B374B3" w:rsidRDefault="00EF44FB" w:rsidP="00B664AA">
      <w:pPr>
        <w:spacing w:after="0" w:line="240" w:lineRule="auto"/>
        <w:rPr>
          <w:rFonts w:cs="Calibri"/>
          <w:b/>
          <w:bCs/>
          <w:u w:val="single"/>
        </w:rPr>
      </w:pPr>
      <w:r w:rsidRPr="00B374B3">
        <w:rPr>
          <w:rFonts w:cs="Calibri"/>
          <w:b/>
          <w:bCs/>
          <w:u w:val="single"/>
        </w:rPr>
        <w:t>Pytanie nr: 5</w:t>
      </w:r>
    </w:p>
    <w:p w14:paraId="0A88DF14" w14:textId="77777777" w:rsidR="007C715C" w:rsidRPr="00B374B3" w:rsidRDefault="007C715C" w:rsidP="00B664AA">
      <w:pPr>
        <w:spacing w:after="0" w:line="240" w:lineRule="auto"/>
        <w:rPr>
          <w:rFonts w:cs="Calibri"/>
          <w:b/>
          <w:bCs/>
          <w:u w:val="single"/>
        </w:rPr>
      </w:pPr>
      <w:r w:rsidRPr="00B374B3">
        <w:rPr>
          <w:rFonts w:ascii="Helvetica" w:eastAsia="Times New Roman" w:hAnsi="Helvetica" w:cs="Helvetica"/>
          <w:sz w:val="21"/>
          <w:szCs w:val="21"/>
          <w:lang w:eastAsia="pl-PL"/>
        </w:rPr>
        <w:t>Proszę o udostępnienie kart doboru wentylatorów kanałowych w obsługujących budynek Wielofunkcyjny</w:t>
      </w:r>
      <w:r w:rsidRPr="00B374B3">
        <w:rPr>
          <w:rFonts w:cs="Calibri"/>
          <w:b/>
          <w:bCs/>
          <w:u w:val="single"/>
        </w:rPr>
        <w:t xml:space="preserve"> </w:t>
      </w:r>
    </w:p>
    <w:p w14:paraId="3D746612" w14:textId="0DAEEB63" w:rsidR="00EF44FB" w:rsidRPr="00B374B3" w:rsidRDefault="00EF44FB" w:rsidP="00B664AA">
      <w:pPr>
        <w:spacing w:after="0" w:line="240" w:lineRule="auto"/>
        <w:rPr>
          <w:rFonts w:cs="Calibri"/>
          <w:b/>
          <w:bCs/>
          <w:u w:val="single"/>
        </w:rPr>
      </w:pPr>
      <w:r w:rsidRPr="00B374B3">
        <w:rPr>
          <w:rFonts w:cs="Calibri"/>
          <w:b/>
          <w:bCs/>
          <w:u w:val="single"/>
        </w:rPr>
        <w:t>Odpowiedź nr: 5</w:t>
      </w:r>
    </w:p>
    <w:p w14:paraId="77DBC643" w14:textId="27F3D6B6" w:rsidR="007C715C" w:rsidRPr="00B374B3" w:rsidRDefault="0085482E" w:rsidP="00B664AA">
      <w:pPr>
        <w:spacing w:after="0" w:line="240" w:lineRule="auto"/>
      </w:pPr>
      <w:r w:rsidRPr="00B374B3">
        <w:t>Karty doboru w załączeniu</w:t>
      </w:r>
    </w:p>
    <w:p w14:paraId="680F31A6" w14:textId="77777777" w:rsidR="00B374B3" w:rsidRPr="00B374B3" w:rsidRDefault="00B374B3" w:rsidP="00B664AA">
      <w:pPr>
        <w:spacing w:after="0" w:line="240" w:lineRule="auto"/>
        <w:rPr>
          <w:rFonts w:cs="Calibri"/>
        </w:rPr>
      </w:pPr>
    </w:p>
    <w:p w14:paraId="0DFE0306" w14:textId="48F0DA60" w:rsidR="00EF44FB" w:rsidRPr="00B374B3" w:rsidRDefault="00EF44FB" w:rsidP="00B664AA">
      <w:pPr>
        <w:spacing w:after="0" w:line="240" w:lineRule="auto"/>
        <w:rPr>
          <w:rFonts w:cs="Calibri"/>
          <w:b/>
          <w:bCs/>
          <w:u w:val="single"/>
        </w:rPr>
      </w:pPr>
      <w:r w:rsidRPr="00B374B3">
        <w:rPr>
          <w:rFonts w:cs="Calibri"/>
          <w:b/>
          <w:bCs/>
          <w:u w:val="single"/>
        </w:rPr>
        <w:t>Pytanie nr: 6</w:t>
      </w:r>
    </w:p>
    <w:p w14:paraId="220E0440" w14:textId="56E5ADC3" w:rsidR="007C715C" w:rsidRPr="00B374B3" w:rsidRDefault="007C715C" w:rsidP="00B664AA">
      <w:pPr>
        <w:spacing w:after="0" w:line="240" w:lineRule="auto"/>
        <w:rPr>
          <w:rFonts w:cs="Calibri"/>
          <w:b/>
          <w:bCs/>
          <w:u w:val="single"/>
        </w:rPr>
      </w:pPr>
      <w:r w:rsidRPr="00B374B3">
        <w:rPr>
          <w:rFonts w:ascii="Helvetica" w:eastAsia="Times New Roman" w:hAnsi="Helvetica" w:cs="Helvetica"/>
          <w:sz w:val="21"/>
          <w:szCs w:val="21"/>
          <w:lang w:eastAsia="pl-PL"/>
        </w:rPr>
        <w:t>Proszę o udostępnienie rysunków –</w:t>
      </w:r>
      <w:r w:rsidR="00CD164C" w:rsidRPr="00B374B3">
        <w:rPr>
          <w:rFonts w:ascii="Helvetica" w:eastAsia="Times New Roman" w:hAnsi="Helvetica" w:cs="Helvetica"/>
          <w:sz w:val="21"/>
          <w:szCs w:val="21"/>
          <w:lang w:eastAsia="pl-PL"/>
        </w:rPr>
        <w:t xml:space="preserve"> </w:t>
      </w:r>
      <w:r w:rsidRPr="00B374B3">
        <w:rPr>
          <w:rFonts w:ascii="Helvetica" w:eastAsia="Times New Roman" w:hAnsi="Helvetica" w:cs="Helvetica"/>
          <w:sz w:val="21"/>
          <w:szCs w:val="21"/>
          <w:lang w:eastAsia="pl-PL"/>
        </w:rPr>
        <w:t>przekrój wentylacyjny instalacji prowadzonych w obszarze dachu oraz szczegółu wejścia kanałów wentylacyjnych do szachtów</w:t>
      </w:r>
      <w:r w:rsidRPr="00B374B3">
        <w:rPr>
          <w:rFonts w:cs="Calibri"/>
          <w:b/>
          <w:bCs/>
          <w:u w:val="single"/>
        </w:rPr>
        <w:t xml:space="preserve"> </w:t>
      </w:r>
    </w:p>
    <w:p w14:paraId="38BE28D0" w14:textId="27BD3E5C" w:rsidR="00EF44FB" w:rsidRPr="00B374B3" w:rsidRDefault="00EF44FB" w:rsidP="00B664AA">
      <w:pPr>
        <w:spacing w:after="0" w:line="240" w:lineRule="auto"/>
        <w:rPr>
          <w:rFonts w:cs="Calibri"/>
          <w:b/>
          <w:bCs/>
          <w:u w:val="single"/>
        </w:rPr>
      </w:pPr>
      <w:r w:rsidRPr="00B374B3">
        <w:rPr>
          <w:rFonts w:cs="Calibri"/>
          <w:b/>
          <w:bCs/>
          <w:u w:val="single"/>
        </w:rPr>
        <w:t>Odpowiedź nr: 6</w:t>
      </w:r>
    </w:p>
    <w:p w14:paraId="795199E0" w14:textId="77777777" w:rsidR="0085482E" w:rsidRPr="00B374B3" w:rsidRDefault="0085482E" w:rsidP="00B664AA">
      <w:pPr>
        <w:pStyle w:val="Akapitzlist"/>
        <w:ind w:left="0"/>
        <w:jc w:val="both"/>
      </w:pPr>
      <w:r w:rsidRPr="00B374B3">
        <w:t xml:space="preserve">Wejście kanałów wentylacyjnych do szachtów wykonać analogicznie do rozwiązania przedstawionego w załączonym szkicu </w:t>
      </w:r>
    </w:p>
    <w:p w14:paraId="553F4FA4" w14:textId="77777777" w:rsidR="007C715C" w:rsidRPr="00B374B3" w:rsidRDefault="007C715C" w:rsidP="00B664AA">
      <w:pPr>
        <w:spacing w:after="0" w:line="240" w:lineRule="auto"/>
        <w:rPr>
          <w:rFonts w:cs="Calibri"/>
        </w:rPr>
      </w:pPr>
    </w:p>
    <w:p w14:paraId="16B49F0C" w14:textId="77777777" w:rsidR="00EF44FB" w:rsidRPr="00B374B3" w:rsidRDefault="00EF44FB" w:rsidP="00B664AA">
      <w:pPr>
        <w:spacing w:after="0" w:line="240" w:lineRule="auto"/>
        <w:rPr>
          <w:rFonts w:cs="Calibri"/>
          <w:b/>
          <w:bCs/>
          <w:u w:val="single"/>
        </w:rPr>
      </w:pPr>
      <w:r w:rsidRPr="00B374B3">
        <w:rPr>
          <w:rFonts w:cs="Calibri"/>
          <w:b/>
          <w:bCs/>
          <w:u w:val="single"/>
        </w:rPr>
        <w:t>Pytanie nr: 7</w:t>
      </w:r>
    </w:p>
    <w:p w14:paraId="67111FCC" w14:textId="6442C452" w:rsidR="00EF44FB" w:rsidRPr="00B374B3" w:rsidRDefault="007C715C" w:rsidP="00B664AA">
      <w:pPr>
        <w:spacing w:after="0" w:line="240" w:lineRule="auto"/>
        <w:rPr>
          <w:rFonts w:cs="Calibri"/>
          <w:b/>
          <w:bCs/>
          <w:u w:val="single"/>
        </w:rPr>
      </w:pPr>
      <w:r w:rsidRPr="00B374B3">
        <w:rPr>
          <w:rFonts w:ascii="Helvetica" w:eastAsia="Times New Roman" w:hAnsi="Helvetica" w:cs="Helvetica"/>
          <w:sz w:val="21"/>
          <w:szCs w:val="21"/>
          <w:lang w:eastAsia="pl-PL"/>
        </w:rPr>
        <w:t>Proszę o informację w których systemach wentylacyjnych należy przewidzieć „samonośne kanały z płyt tłumiących z wełny szklanej” –</w:t>
      </w:r>
      <w:r w:rsidR="0085482E" w:rsidRPr="00B374B3">
        <w:rPr>
          <w:rFonts w:ascii="Helvetica" w:eastAsia="Times New Roman" w:hAnsi="Helvetica" w:cs="Helvetica"/>
          <w:sz w:val="21"/>
          <w:szCs w:val="21"/>
          <w:lang w:eastAsia="pl-PL"/>
        </w:rPr>
        <w:t xml:space="preserve"> </w:t>
      </w:r>
      <w:r w:rsidRPr="00B374B3">
        <w:rPr>
          <w:rFonts w:ascii="Helvetica" w:eastAsia="Times New Roman" w:hAnsi="Helvetica" w:cs="Helvetica"/>
          <w:sz w:val="21"/>
          <w:szCs w:val="21"/>
          <w:lang w:eastAsia="pl-PL"/>
        </w:rPr>
        <w:t>punkt 6.9 opis techniczny Instalacji wentylacji</w:t>
      </w:r>
      <w:r w:rsidRPr="00B374B3">
        <w:rPr>
          <w:rFonts w:cs="Calibri"/>
          <w:b/>
          <w:bCs/>
          <w:u w:val="single"/>
        </w:rPr>
        <w:t xml:space="preserve"> </w:t>
      </w:r>
      <w:r w:rsidR="00EF44FB" w:rsidRPr="00B374B3">
        <w:rPr>
          <w:rFonts w:cs="Calibri"/>
          <w:b/>
          <w:bCs/>
          <w:u w:val="single"/>
        </w:rPr>
        <w:t>Odpowiedź nr: 7</w:t>
      </w:r>
    </w:p>
    <w:p w14:paraId="3E312187" w14:textId="3F634245" w:rsidR="00ED7B24" w:rsidRPr="00B374B3" w:rsidRDefault="0085482E" w:rsidP="00B664AA">
      <w:pPr>
        <w:spacing w:after="0" w:line="240" w:lineRule="auto"/>
        <w:rPr>
          <w:rFonts w:cs="Calibri"/>
        </w:rPr>
      </w:pPr>
      <w:r w:rsidRPr="00B374B3">
        <w:t>Zapis pojawił się omyłkowo. W obiekcie nie projektuje się takich kanałów.</w:t>
      </w:r>
    </w:p>
    <w:p w14:paraId="47BC9BFD" w14:textId="77777777" w:rsidR="007C715C" w:rsidRPr="00B374B3" w:rsidRDefault="007C715C" w:rsidP="00B664AA">
      <w:pPr>
        <w:spacing w:after="0" w:line="240" w:lineRule="auto"/>
        <w:rPr>
          <w:rFonts w:cs="Calibri"/>
        </w:rPr>
      </w:pPr>
    </w:p>
    <w:p w14:paraId="2C35A0E9" w14:textId="77777777" w:rsidR="00EF44FB" w:rsidRPr="00B374B3" w:rsidRDefault="00EF44FB" w:rsidP="00B664AA">
      <w:pPr>
        <w:spacing w:after="0" w:line="240" w:lineRule="auto"/>
        <w:rPr>
          <w:rFonts w:cs="Calibri"/>
          <w:b/>
          <w:bCs/>
          <w:u w:val="single"/>
        </w:rPr>
      </w:pPr>
      <w:r w:rsidRPr="00B374B3">
        <w:rPr>
          <w:rFonts w:cs="Calibri"/>
          <w:b/>
          <w:bCs/>
          <w:u w:val="single"/>
        </w:rPr>
        <w:t>Pytanie nr: 8</w:t>
      </w:r>
    </w:p>
    <w:p w14:paraId="6FC7D83C" w14:textId="77777777" w:rsidR="007C715C" w:rsidRPr="00B374B3" w:rsidRDefault="007C715C" w:rsidP="00B664AA">
      <w:pPr>
        <w:spacing w:after="0" w:line="240" w:lineRule="auto"/>
        <w:rPr>
          <w:rFonts w:cs="Calibri"/>
          <w:b/>
          <w:bCs/>
          <w:u w:val="single"/>
        </w:rPr>
      </w:pPr>
      <w:r w:rsidRPr="00B374B3">
        <w:rPr>
          <w:rFonts w:ascii="Helvetica" w:eastAsia="Times New Roman" w:hAnsi="Helvetica" w:cs="Helvetica"/>
          <w:sz w:val="21"/>
          <w:szCs w:val="21"/>
          <w:lang w:eastAsia="pl-PL"/>
        </w:rPr>
        <w:t>Proszę o informację czy w systemach instalacji wentylacji występują obszary wymagające izolacji lub obudowy przeciwpożarowej? Brak informacji w opisie technicznym i przedmiarze robót</w:t>
      </w:r>
      <w:r w:rsidRPr="00B374B3">
        <w:rPr>
          <w:rFonts w:cs="Calibri"/>
          <w:b/>
          <w:bCs/>
          <w:u w:val="single"/>
        </w:rPr>
        <w:t xml:space="preserve"> </w:t>
      </w:r>
    </w:p>
    <w:p w14:paraId="3DBB5284" w14:textId="4205B399" w:rsidR="00EF44FB" w:rsidRPr="00B374B3" w:rsidRDefault="00EF44FB" w:rsidP="00B664AA">
      <w:pPr>
        <w:spacing w:after="0" w:line="240" w:lineRule="auto"/>
        <w:rPr>
          <w:rFonts w:cs="Calibri"/>
          <w:b/>
          <w:bCs/>
          <w:u w:val="single"/>
        </w:rPr>
      </w:pPr>
      <w:r w:rsidRPr="00B374B3">
        <w:rPr>
          <w:rFonts w:cs="Calibri"/>
          <w:b/>
          <w:bCs/>
          <w:u w:val="single"/>
        </w:rPr>
        <w:t>Odpowiedź nr: 8</w:t>
      </w:r>
    </w:p>
    <w:p w14:paraId="63193F80" w14:textId="77777777" w:rsidR="0085482E" w:rsidRPr="00B374B3" w:rsidRDefault="0085482E" w:rsidP="00B664AA">
      <w:pPr>
        <w:pStyle w:val="Akapitzlist"/>
        <w:ind w:left="0"/>
        <w:jc w:val="both"/>
      </w:pPr>
      <w:r w:rsidRPr="00B374B3">
        <w:t>Lokalizacja obudów pożarowych wskazana została w części rysunkowej opracowania. Łącznie około 25m2 obudów.</w:t>
      </w:r>
    </w:p>
    <w:p w14:paraId="44872386" w14:textId="77777777" w:rsidR="0085482E" w:rsidRPr="00B374B3" w:rsidRDefault="0085482E" w:rsidP="00B664AA">
      <w:pPr>
        <w:spacing w:after="0" w:line="240" w:lineRule="auto"/>
        <w:rPr>
          <w:rFonts w:cs="Calibri"/>
        </w:rPr>
      </w:pPr>
    </w:p>
    <w:p w14:paraId="436BF009" w14:textId="776846B3" w:rsidR="00EF44FB" w:rsidRPr="00B374B3" w:rsidRDefault="00EF44FB" w:rsidP="00B664AA">
      <w:pPr>
        <w:spacing w:after="0" w:line="240" w:lineRule="auto"/>
        <w:rPr>
          <w:rFonts w:cs="Calibri"/>
          <w:b/>
          <w:bCs/>
          <w:u w:val="single"/>
        </w:rPr>
      </w:pPr>
      <w:r w:rsidRPr="00B374B3">
        <w:rPr>
          <w:rFonts w:cs="Calibri"/>
          <w:b/>
          <w:bCs/>
          <w:u w:val="single"/>
        </w:rPr>
        <w:t>Pytanie nr: 9</w:t>
      </w:r>
    </w:p>
    <w:p w14:paraId="2E630CB6" w14:textId="60D49273" w:rsidR="00642728" w:rsidRPr="00B374B3" w:rsidRDefault="00CD164C" w:rsidP="00B664AA">
      <w:pPr>
        <w:spacing w:after="0" w:line="240" w:lineRule="auto"/>
        <w:rPr>
          <w:rFonts w:cs="Calibri"/>
          <w:b/>
          <w:bCs/>
          <w:u w:val="single"/>
        </w:rPr>
      </w:pPr>
      <w:r w:rsidRPr="00B374B3">
        <w:rPr>
          <w:rFonts w:ascii="Helvetica" w:eastAsia="Times New Roman" w:hAnsi="Helvetica" w:cs="Helvetica"/>
          <w:sz w:val="21"/>
          <w:szCs w:val="21"/>
          <w:lang w:eastAsia="pl-PL"/>
        </w:rPr>
        <w:t xml:space="preserve">Proszę o informację dotycząca niezgodności w wielkościach jednostek układu VRF obsługującego Biura. Wg załączonych kart doboru : JZ090-1 kpl;JW009-5 kpl;JW012-6 </w:t>
      </w:r>
      <w:proofErr w:type="spellStart"/>
      <w:r w:rsidRPr="00B374B3">
        <w:rPr>
          <w:rFonts w:ascii="Helvetica" w:eastAsia="Times New Roman" w:hAnsi="Helvetica" w:cs="Helvetica"/>
          <w:sz w:val="21"/>
          <w:szCs w:val="21"/>
          <w:lang w:eastAsia="pl-PL"/>
        </w:rPr>
        <w:t>kpl</w:t>
      </w:r>
      <w:proofErr w:type="spellEnd"/>
      <w:r w:rsidRPr="00B374B3">
        <w:rPr>
          <w:rFonts w:ascii="Helvetica" w:eastAsia="Times New Roman" w:hAnsi="Helvetica" w:cs="Helvetica"/>
          <w:sz w:val="21"/>
          <w:szCs w:val="21"/>
          <w:lang w:eastAsia="pl-PL"/>
        </w:rPr>
        <w:t xml:space="preserve">, Wg rysunków instalacji wentylacji i chłodzenia: JZ090-1 kpl;JW009-5 kpl;JW012-1 </w:t>
      </w:r>
      <w:proofErr w:type="spellStart"/>
      <w:r w:rsidRPr="00B374B3">
        <w:rPr>
          <w:rFonts w:ascii="Helvetica" w:eastAsia="Times New Roman" w:hAnsi="Helvetica" w:cs="Helvetica"/>
          <w:sz w:val="21"/>
          <w:szCs w:val="21"/>
          <w:lang w:eastAsia="pl-PL"/>
        </w:rPr>
        <w:t>kpl</w:t>
      </w:r>
      <w:proofErr w:type="spellEnd"/>
      <w:r w:rsidRPr="00B374B3">
        <w:rPr>
          <w:rFonts w:ascii="Helvetica" w:eastAsia="Times New Roman" w:hAnsi="Helvetica" w:cs="Helvetica"/>
          <w:sz w:val="21"/>
          <w:szCs w:val="21"/>
          <w:lang w:eastAsia="pl-PL"/>
        </w:rPr>
        <w:t xml:space="preserve">; JW. 007-5 </w:t>
      </w:r>
      <w:proofErr w:type="spellStart"/>
      <w:r w:rsidRPr="00B374B3">
        <w:rPr>
          <w:rFonts w:ascii="Helvetica" w:eastAsia="Times New Roman" w:hAnsi="Helvetica" w:cs="Helvetica"/>
          <w:sz w:val="21"/>
          <w:szCs w:val="21"/>
          <w:lang w:eastAsia="pl-PL"/>
        </w:rPr>
        <w:t>kpl</w:t>
      </w:r>
      <w:proofErr w:type="spellEnd"/>
    </w:p>
    <w:p w14:paraId="3D69FBEF" w14:textId="5D9814CE" w:rsidR="00EF44FB" w:rsidRPr="00B374B3" w:rsidRDefault="00EF44FB" w:rsidP="00B664AA">
      <w:pPr>
        <w:spacing w:after="0" w:line="240" w:lineRule="auto"/>
        <w:rPr>
          <w:rFonts w:cs="Calibri"/>
          <w:b/>
          <w:bCs/>
          <w:u w:val="single"/>
        </w:rPr>
      </w:pPr>
      <w:r w:rsidRPr="00B374B3">
        <w:rPr>
          <w:rFonts w:cs="Calibri"/>
          <w:b/>
          <w:bCs/>
          <w:u w:val="single"/>
        </w:rPr>
        <w:t>Odpowiedź nr: 9</w:t>
      </w:r>
    </w:p>
    <w:p w14:paraId="06EFCCED" w14:textId="77777777" w:rsidR="0085482E" w:rsidRPr="00B374B3" w:rsidRDefault="0085482E" w:rsidP="00B664AA">
      <w:pPr>
        <w:pStyle w:val="Akapitzlist"/>
        <w:ind w:left="0"/>
        <w:jc w:val="both"/>
      </w:pPr>
      <w:r w:rsidRPr="00B374B3">
        <w:t>Poprawne typy urządzeń należy przyjąć ze specyfikacji poszczególnych urządzeń układu VRF dla biur wraz z przyporządkowaniem urządzeń do poszczególnych pomieszczeń wg załączonej do dokumentacji karty doboru układu chłodniczego.</w:t>
      </w:r>
    </w:p>
    <w:p w14:paraId="53165047" w14:textId="77777777" w:rsidR="00CD164C" w:rsidRPr="00B374B3" w:rsidRDefault="00CD164C" w:rsidP="00B664AA">
      <w:pPr>
        <w:spacing w:after="0" w:line="240" w:lineRule="auto"/>
      </w:pPr>
    </w:p>
    <w:p w14:paraId="7E528DBE" w14:textId="6419F69A" w:rsidR="00EF44FB" w:rsidRPr="00B374B3" w:rsidRDefault="00EF44FB" w:rsidP="00B664AA">
      <w:pPr>
        <w:spacing w:after="0" w:line="240" w:lineRule="auto"/>
        <w:rPr>
          <w:rFonts w:cs="Calibri"/>
          <w:b/>
          <w:bCs/>
          <w:u w:val="single"/>
        </w:rPr>
      </w:pPr>
      <w:r w:rsidRPr="00B374B3">
        <w:rPr>
          <w:rFonts w:cs="Calibri"/>
          <w:b/>
          <w:bCs/>
          <w:u w:val="single"/>
        </w:rPr>
        <w:t>Pytanie nr: 10</w:t>
      </w:r>
    </w:p>
    <w:p w14:paraId="6D07B11B" w14:textId="77777777" w:rsidR="00CD164C" w:rsidRPr="00B374B3" w:rsidRDefault="00CD164C" w:rsidP="00B664AA">
      <w:pPr>
        <w:spacing w:after="0" w:line="240" w:lineRule="auto"/>
        <w:rPr>
          <w:rFonts w:ascii="Helvetica" w:eastAsia="Times New Roman" w:hAnsi="Helvetica" w:cs="Helvetica"/>
          <w:sz w:val="21"/>
          <w:szCs w:val="21"/>
          <w:lang w:eastAsia="pl-PL"/>
        </w:rPr>
      </w:pPr>
      <w:r w:rsidRPr="00B374B3">
        <w:rPr>
          <w:rFonts w:ascii="Helvetica" w:eastAsia="Times New Roman" w:hAnsi="Helvetica" w:cs="Helvetica"/>
          <w:sz w:val="21"/>
          <w:szCs w:val="21"/>
          <w:lang w:eastAsia="pl-PL"/>
        </w:rPr>
        <w:t>Proszę o informację dotyczącą niezgodności w wielkościach jednostek układu szafy klimatyzacyjnej .Wg załączonej karty doboru SKP 1017+JZ 1513 . Wg informacji od Dostawcy urządzenia poprawna konfiguracja SKP 1017+JZ 1514 .</w:t>
      </w:r>
    </w:p>
    <w:p w14:paraId="76989AB5" w14:textId="06CC7741" w:rsidR="00EF44FB" w:rsidRPr="00B374B3" w:rsidRDefault="00EF44FB" w:rsidP="00B664AA">
      <w:pPr>
        <w:spacing w:after="0" w:line="240" w:lineRule="auto"/>
        <w:rPr>
          <w:rFonts w:cs="Calibri"/>
          <w:b/>
          <w:bCs/>
          <w:u w:val="single"/>
        </w:rPr>
      </w:pPr>
      <w:r w:rsidRPr="00B374B3">
        <w:rPr>
          <w:rFonts w:cs="Calibri"/>
          <w:b/>
          <w:bCs/>
          <w:u w:val="single"/>
        </w:rPr>
        <w:t>Odpowiedź nr: 10</w:t>
      </w:r>
    </w:p>
    <w:p w14:paraId="6534D6A3" w14:textId="77777777" w:rsidR="0085482E" w:rsidRPr="00B374B3" w:rsidRDefault="0085482E" w:rsidP="00B664AA">
      <w:pPr>
        <w:pStyle w:val="Akapitzlist"/>
        <w:ind w:left="0"/>
        <w:jc w:val="both"/>
      </w:pPr>
      <w:r w:rsidRPr="00B374B3">
        <w:t>Zgodnie z informacją uzyskaną od Dostawcy, na dzień dzisiejszy urządzenie JZ1513 nie jest produkowane. Obecnie produkowane jest urządzenie JZ1514, które nie w pełnym zakresie spełnia wymagania projektowe, tym samym w załączeniu dwa przykładowe dobory szaf klimatyzacji innych producentów, spełniające wymagania projektowe.</w:t>
      </w:r>
    </w:p>
    <w:p w14:paraId="4F7E5CAE" w14:textId="77777777" w:rsidR="00CD164C" w:rsidRPr="00B374B3" w:rsidRDefault="00CD164C" w:rsidP="00B664AA">
      <w:pPr>
        <w:spacing w:after="0" w:line="240" w:lineRule="auto"/>
        <w:rPr>
          <w:rFonts w:cs="Calibri"/>
          <w:b/>
          <w:bCs/>
        </w:rPr>
      </w:pPr>
    </w:p>
    <w:p w14:paraId="103D5169" w14:textId="77777777" w:rsidR="00B374B3" w:rsidRPr="00B374B3" w:rsidRDefault="00B374B3" w:rsidP="00B664AA">
      <w:pPr>
        <w:spacing w:after="0" w:line="240" w:lineRule="auto"/>
        <w:rPr>
          <w:rFonts w:cs="Calibri"/>
          <w:b/>
          <w:bCs/>
          <w:u w:val="single"/>
        </w:rPr>
      </w:pPr>
    </w:p>
    <w:p w14:paraId="240C4D18" w14:textId="77777777" w:rsidR="00B374B3" w:rsidRPr="00B374B3" w:rsidRDefault="00B374B3" w:rsidP="00B664AA">
      <w:pPr>
        <w:spacing w:after="0" w:line="240" w:lineRule="auto"/>
        <w:rPr>
          <w:rFonts w:cs="Calibri"/>
          <w:b/>
          <w:bCs/>
          <w:u w:val="single"/>
        </w:rPr>
      </w:pPr>
    </w:p>
    <w:p w14:paraId="3566CBAF" w14:textId="77777777" w:rsidR="00B374B3" w:rsidRPr="00B374B3" w:rsidRDefault="00B374B3" w:rsidP="00B664AA">
      <w:pPr>
        <w:spacing w:after="0" w:line="240" w:lineRule="auto"/>
        <w:rPr>
          <w:rFonts w:cs="Calibri"/>
          <w:b/>
          <w:bCs/>
          <w:u w:val="single"/>
        </w:rPr>
      </w:pPr>
    </w:p>
    <w:p w14:paraId="3C76FDA7" w14:textId="06F663FE" w:rsidR="00EF44FB" w:rsidRPr="00B374B3" w:rsidRDefault="00EF44FB" w:rsidP="00B664AA">
      <w:pPr>
        <w:spacing w:after="0" w:line="240" w:lineRule="auto"/>
        <w:rPr>
          <w:rFonts w:cs="Calibri"/>
          <w:b/>
          <w:bCs/>
          <w:u w:val="single"/>
        </w:rPr>
      </w:pPr>
      <w:r w:rsidRPr="00B374B3">
        <w:rPr>
          <w:rFonts w:cs="Calibri"/>
          <w:b/>
          <w:bCs/>
          <w:u w:val="single"/>
        </w:rPr>
        <w:lastRenderedPageBreak/>
        <w:t>Pytanie nr: 11</w:t>
      </w:r>
    </w:p>
    <w:p w14:paraId="1E7285F3" w14:textId="43A0CC32" w:rsidR="00CD164C" w:rsidRPr="00B374B3" w:rsidRDefault="00CD164C" w:rsidP="00B664AA">
      <w:pPr>
        <w:spacing w:after="0" w:line="259" w:lineRule="auto"/>
      </w:pPr>
      <w:r w:rsidRPr="00B374B3">
        <w:t xml:space="preserve">Proszę  o informację czy w budynku K-stacja </w:t>
      </w:r>
      <w:proofErr w:type="spellStart"/>
      <w:r w:rsidRPr="00B374B3">
        <w:t>trafo</w:t>
      </w:r>
      <w:proofErr w:type="spellEnd"/>
      <w:r w:rsidRPr="00B374B3">
        <w:t xml:space="preserve"> przewidziana jest instalacja wentylacji lub klimatyzacji</w:t>
      </w:r>
    </w:p>
    <w:p w14:paraId="5C43A955" w14:textId="5DF090BC" w:rsidR="00EF44FB" w:rsidRPr="00B374B3" w:rsidRDefault="00EF44FB" w:rsidP="00B664AA">
      <w:pPr>
        <w:spacing w:after="0" w:line="259" w:lineRule="auto"/>
        <w:rPr>
          <w:rFonts w:cs="Calibri"/>
          <w:b/>
          <w:bCs/>
          <w:u w:val="single"/>
        </w:rPr>
      </w:pPr>
      <w:r w:rsidRPr="00B374B3">
        <w:rPr>
          <w:rFonts w:cs="Calibri"/>
          <w:b/>
          <w:bCs/>
          <w:u w:val="single"/>
        </w:rPr>
        <w:t>Odpowiedź nr: 11</w:t>
      </w:r>
    </w:p>
    <w:p w14:paraId="23E50858" w14:textId="77777777" w:rsidR="00B374B3" w:rsidRPr="00B374B3" w:rsidRDefault="00B374B3" w:rsidP="00B664AA">
      <w:pPr>
        <w:pStyle w:val="Akapitzlist"/>
        <w:ind w:left="0"/>
        <w:jc w:val="both"/>
      </w:pPr>
      <w:r w:rsidRPr="00B374B3">
        <w:t xml:space="preserve">Prefabrykowana kontenerowa stacja transformatorowa (opisana w branży elektrycznej) jest kompletnie wyposażona (w tym w wentylację) i nie wymaga dodatkowych instalacji wentylacji lub klimatyzacji. </w:t>
      </w:r>
    </w:p>
    <w:p w14:paraId="6365417B" w14:textId="77777777" w:rsidR="00CD164C" w:rsidRPr="00E40162" w:rsidRDefault="00CD164C" w:rsidP="00B664AA">
      <w:pPr>
        <w:spacing w:after="0" w:line="240" w:lineRule="auto"/>
        <w:rPr>
          <w:rFonts w:cs="Calibri"/>
        </w:rPr>
      </w:pPr>
    </w:p>
    <w:p w14:paraId="6F0392FD" w14:textId="45EC6DF8" w:rsidR="000B5A33" w:rsidRPr="00B374B3" w:rsidRDefault="000B5A33" w:rsidP="00B664AA">
      <w:pPr>
        <w:spacing w:after="0" w:line="240" w:lineRule="auto"/>
        <w:rPr>
          <w:rFonts w:cs="Calibri"/>
          <w:b/>
          <w:bCs/>
          <w:u w:val="single"/>
        </w:rPr>
      </w:pPr>
      <w:r w:rsidRPr="00B374B3">
        <w:rPr>
          <w:rFonts w:cs="Calibri"/>
          <w:b/>
          <w:bCs/>
          <w:u w:val="single"/>
        </w:rPr>
        <w:t>Pytanie nr: 1</w:t>
      </w:r>
      <w:r>
        <w:rPr>
          <w:rFonts w:cs="Calibri"/>
          <w:b/>
          <w:bCs/>
          <w:u w:val="single"/>
        </w:rPr>
        <w:t>2</w:t>
      </w:r>
    </w:p>
    <w:p w14:paraId="749B6A16" w14:textId="1A439E22" w:rsidR="0060267F" w:rsidRPr="000B5A33" w:rsidRDefault="000B5A33" w:rsidP="00B664AA">
      <w:pPr>
        <w:tabs>
          <w:tab w:val="left" w:pos="7740"/>
        </w:tabs>
        <w:spacing w:after="0" w:line="240" w:lineRule="auto"/>
        <w:rPr>
          <w:rFonts w:cs="Calibri"/>
        </w:rPr>
      </w:pPr>
      <w:r w:rsidRPr="000B5A33">
        <w:rPr>
          <w:rFonts w:cs="Calibri"/>
        </w:rPr>
        <w:t>W pytaniu " W dokumentacji teletechnicznej zamawiający podaje specyfikację przełącznika sieciowego wymienionego w punkcie 13 Urządzenia aktywne, który wskazuje na rozwiązanie Cisco Small Business SX550X-52. Przełączniki te są już wycofane ze sprzedaży przez producenta (status End-of-Sale). W związku z tym, czy Zamawiający dopuszcza zaoferowanie jego następcy, model CBS350-48XT-4X?</w:t>
      </w:r>
      <w:r w:rsidRPr="000B5A33">
        <w:rPr>
          <w:rFonts w:cs="Calibri"/>
        </w:rPr>
        <w:br/>
        <w:t>Odpowiedź: Urządzenia dobrane wg wytycznych Inwestora. W ofercie należy ująć urządzenia dostępne na etapie postępowania o nie gorszych parametrach technicznych niż wskazane w dokumentacji"</w:t>
      </w:r>
      <w:r w:rsidRPr="000B5A33">
        <w:rPr>
          <w:rFonts w:cs="Calibri"/>
        </w:rPr>
        <w:br/>
        <w:t>Zamawiający w swojej odpowiedzi potwierdził, iż należy dobrać urządzenia o nie gorszych parametrach technicznych niż te, które są wskazane w dokumentacji. Informujemy, iż nie jest dostępny na rynku żaden inny przełącznik, który spełnia wszystkie parametry opisane projektem. Jedynym urządzeniem, które spełnia wszystkie wymogi, jest model już niedostępny (SX550X-52). Nawet bezpośredni następca tego przełącznika, nie oferuje wszystkich wymaganych opisem parametrów.</w:t>
      </w:r>
      <w:r w:rsidRPr="000B5A33">
        <w:rPr>
          <w:rFonts w:cs="Calibri"/>
        </w:rPr>
        <w:br/>
        <w:t>W związku z powyższym prosimy o wskazanie warunków równoważności przełącznika, na podstawie których zamawiający będzie oceniał zgodność zaoferowanego urządzenia z wymogami lub wskazanie innego urządzenia spełniającego wszystkie opisane w dokumentacji parametry.</w:t>
      </w:r>
    </w:p>
    <w:p w14:paraId="59696DED" w14:textId="082BCBB4" w:rsidR="000B5A33" w:rsidRPr="00B374B3" w:rsidRDefault="000B5A33" w:rsidP="00B664AA">
      <w:pPr>
        <w:spacing w:after="0" w:line="259" w:lineRule="auto"/>
        <w:rPr>
          <w:rFonts w:cs="Calibri"/>
          <w:b/>
          <w:bCs/>
          <w:u w:val="single"/>
        </w:rPr>
      </w:pPr>
      <w:r w:rsidRPr="00B374B3">
        <w:rPr>
          <w:rFonts w:cs="Calibri"/>
          <w:b/>
          <w:bCs/>
          <w:u w:val="single"/>
        </w:rPr>
        <w:t>Odpowiedź nr: 1</w:t>
      </w:r>
      <w:r>
        <w:rPr>
          <w:rFonts w:cs="Calibri"/>
          <w:b/>
          <w:bCs/>
          <w:u w:val="single"/>
        </w:rPr>
        <w:t>2</w:t>
      </w:r>
    </w:p>
    <w:p w14:paraId="057ED5C8" w14:textId="57765F12" w:rsidR="000B5A33" w:rsidRPr="00291EB5" w:rsidRDefault="000B5A33" w:rsidP="00B664AA">
      <w:pPr>
        <w:tabs>
          <w:tab w:val="left" w:pos="7740"/>
        </w:tabs>
        <w:spacing w:after="0" w:line="240" w:lineRule="auto"/>
        <w:rPr>
          <w:rFonts w:cs="Calibri"/>
        </w:rPr>
      </w:pPr>
      <w:r w:rsidRPr="00291EB5">
        <w:rPr>
          <w:rFonts w:cs="Calibri"/>
        </w:rPr>
        <w:t>Inwestor potwierdza, że w</w:t>
      </w:r>
      <w:r w:rsidRPr="00291EB5">
        <w:rPr>
          <w:rFonts w:cs="Calibri"/>
        </w:rPr>
        <w:t xml:space="preserve"> ofercie należy ująć urządzenia dostępne na etapie postępowania o nie gorszych parametrach technicznych niż wskazane w dokumentacji</w:t>
      </w:r>
      <w:r w:rsidRPr="00291EB5">
        <w:rPr>
          <w:rFonts w:cs="Calibri"/>
        </w:rPr>
        <w:t>.</w:t>
      </w:r>
    </w:p>
    <w:p w14:paraId="30C7C076" w14:textId="77777777" w:rsidR="000B5A33" w:rsidRDefault="000B5A33" w:rsidP="00B664AA">
      <w:pPr>
        <w:tabs>
          <w:tab w:val="left" w:pos="7740"/>
        </w:tabs>
        <w:spacing w:after="0" w:line="240" w:lineRule="auto"/>
        <w:rPr>
          <w:rFonts w:cs="Calibri"/>
        </w:rPr>
      </w:pPr>
    </w:p>
    <w:p w14:paraId="6012EA8E" w14:textId="05C23EB8" w:rsidR="00B664AA" w:rsidRPr="00B664AA" w:rsidRDefault="00B664AA" w:rsidP="00B664AA">
      <w:pPr>
        <w:spacing w:after="0" w:line="240" w:lineRule="auto"/>
        <w:rPr>
          <w:rFonts w:cs="Calibri"/>
          <w:b/>
          <w:bCs/>
          <w:u w:val="single"/>
        </w:rPr>
      </w:pPr>
      <w:r w:rsidRPr="00B664AA">
        <w:rPr>
          <w:rFonts w:cs="Calibri"/>
          <w:b/>
          <w:bCs/>
          <w:u w:val="single"/>
        </w:rPr>
        <w:t>Pytanie nr: 1</w:t>
      </w:r>
      <w:r w:rsidRPr="00B664AA">
        <w:rPr>
          <w:rFonts w:cs="Calibri"/>
          <w:b/>
          <w:bCs/>
          <w:u w:val="single"/>
        </w:rPr>
        <w:t>3</w:t>
      </w:r>
    </w:p>
    <w:p w14:paraId="01FCA554" w14:textId="5D30D263" w:rsidR="000B5A33" w:rsidRPr="00B664AA" w:rsidRDefault="00B664AA" w:rsidP="00B664AA">
      <w:pPr>
        <w:tabs>
          <w:tab w:val="clear" w:pos="709"/>
        </w:tabs>
        <w:autoSpaceDE w:val="0"/>
        <w:autoSpaceDN w:val="0"/>
        <w:adjustRightInd w:val="0"/>
        <w:spacing w:after="0" w:line="240" w:lineRule="auto"/>
        <w:rPr>
          <w:rFonts w:cs="Calibri"/>
          <w:lang w:eastAsia="pl-PL"/>
        </w:rPr>
      </w:pPr>
      <w:r w:rsidRPr="00B664AA">
        <w:rPr>
          <w:rFonts w:cs="Calibri"/>
          <w:lang w:eastAsia="pl-PL"/>
        </w:rPr>
        <w:t>Bardzo proszę o odpowiedź na pytanie, na ile kluczy inwestor przewiduje zastosowanie</w:t>
      </w:r>
      <w:r>
        <w:rPr>
          <w:rFonts w:cs="Calibri"/>
          <w:lang w:eastAsia="pl-PL"/>
        </w:rPr>
        <w:t xml:space="preserve"> </w:t>
      </w:r>
      <w:r w:rsidRPr="00B664AA">
        <w:rPr>
          <w:rFonts w:cs="Calibri"/>
          <w:lang w:eastAsia="pl-PL"/>
        </w:rPr>
        <w:t>elektronicznego depozytora na klucze ?</w:t>
      </w:r>
    </w:p>
    <w:p w14:paraId="6AFD7B10" w14:textId="2161DA6E" w:rsidR="00B664AA" w:rsidRPr="00B374B3" w:rsidRDefault="00B664AA" w:rsidP="00B664AA">
      <w:pPr>
        <w:spacing w:after="0" w:line="259" w:lineRule="auto"/>
        <w:rPr>
          <w:rFonts w:cs="Calibri"/>
          <w:b/>
          <w:bCs/>
          <w:u w:val="single"/>
        </w:rPr>
      </w:pPr>
      <w:r w:rsidRPr="00B374B3">
        <w:rPr>
          <w:rFonts w:cs="Calibri"/>
          <w:b/>
          <w:bCs/>
          <w:u w:val="single"/>
        </w:rPr>
        <w:t>Odpowiedź nr: 1</w:t>
      </w:r>
      <w:r>
        <w:rPr>
          <w:rFonts w:cs="Calibri"/>
          <w:b/>
          <w:bCs/>
          <w:u w:val="single"/>
        </w:rPr>
        <w:t>3</w:t>
      </w:r>
    </w:p>
    <w:p w14:paraId="63AEFC39" w14:textId="4EF4823C" w:rsidR="000B5A33" w:rsidRDefault="00A04CA0" w:rsidP="00A04CA0">
      <w:pPr>
        <w:tabs>
          <w:tab w:val="left" w:pos="7740"/>
        </w:tabs>
        <w:spacing w:after="0" w:line="240" w:lineRule="auto"/>
        <w:rPr>
          <w:rFonts w:cs="Calibri"/>
        </w:rPr>
      </w:pPr>
      <w:r>
        <w:t>E</w:t>
      </w:r>
      <w:r>
        <w:t>lektroniczny depozytor na klucze powinien być przystosowany na przechowywanie 150 zestawów kluczy (150 „gniazd wtykowych” lub schowków).</w:t>
      </w:r>
    </w:p>
    <w:p w14:paraId="19D83DE2" w14:textId="77777777" w:rsidR="000B5A33" w:rsidRDefault="000B5A33" w:rsidP="000B5A33">
      <w:pPr>
        <w:tabs>
          <w:tab w:val="left" w:pos="7740"/>
        </w:tabs>
        <w:spacing w:after="0" w:line="240" w:lineRule="auto"/>
        <w:jc w:val="left"/>
        <w:rPr>
          <w:rFonts w:ascii="Helvetica" w:hAnsi="Helvetica" w:cs="Helvetica"/>
          <w:color w:val="666666"/>
          <w:sz w:val="21"/>
          <w:szCs w:val="21"/>
        </w:rPr>
      </w:pPr>
    </w:p>
    <w:p w14:paraId="2D190CB9" w14:textId="77777777" w:rsidR="000B5A33" w:rsidRDefault="000B5A33" w:rsidP="000B5A33">
      <w:pPr>
        <w:tabs>
          <w:tab w:val="left" w:pos="7740"/>
        </w:tabs>
        <w:spacing w:after="0" w:line="240" w:lineRule="auto"/>
        <w:jc w:val="left"/>
        <w:rPr>
          <w:rFonts w:cs="Calibri"/>
        </w:rPr>
      </w:pPr>
    </w:p>
    <w:p w14:paraId="2C3999F9" w14:textId="77777777" w:rsidR="00A04CA0" w:rsidRDefault="00A04CA0" w:rsidP="000B5A33">
      <w:pPr>
        <w:tabs>
          <w:tab w:val="left" w:pos="7740"/>
        </w:tabs>
        <w:spacing w:after="0" w:line="240" w:lineRule="auto"/>
        <w:jc w:val="left"/>
        <w:rPr>
          <w:rFonts w:cs="Calibri"/>
        </w:rPr>
      </w:pPr>
    </w:p>
    <w:p w14:paraId="52D8AE02" w14:textId="77777777" w:rsidR="00A04CA0" w:rsidRDefault="00A04CA0" w:rsidP="000B5A33">
      <w:pPr>
        <w:tabs>
          <w:tab w:val="left" w:pos="7740"/>
        </w:tabs>
        <w:spacing w:after="0" w:line="240" w:lineRule="auto"/>
        <w:jc w:val="left"/>
        <w:rPr>
          <w:rFonts w:cs="Calibri"/>
        </w:rPr>
      </w:pPr>
    </w:p>
    <w:p w14:paraId="3957B605" w14:textId="77777777" w:rsidR="00A04CA0" w:rsidRPr="00E40162" w:rsidRDefault="00A04CA0" w:rsidP="000B5A33">
      <w:pPr>
        <w:tabs>
          <w:tab w:val="left" w:pos="7740"/>
        </w:tabs>
        <w:spacing w:after="0" w:line="240" w:lineRule="auto"/>
        <w:jc w:val="left"/>
        <w:rPr>
          <w:rFonts w:cs="Calibri"/>
        </w:rPr>
      </w:pPr>
    </w:p>
    <w:p w14:paraId="6AE34F10" w14:textId="20E58C8C" w:rsidR="00505B49" w:rsidRPr="00E40162" w:rsidRDefault="00505B49" w:rsidP="00505B49">
      <w:pPr>
        <w:rPr>
          <w:rFonts w:cs="Calibri"/>
          <w:b/>
          <w:bCs/>
        </w:rPr>
      </w:pPr>
      <w:r w:rsidRPr="00E40162">
        <w:rPr>
          <w:rFonts w:cs="Calibri"/>
          <w:b/>
          <w:bCs/>
        </w:rPr>
        <w:t xml:space="preserve">Proszę o uwzględnienie powyższych odpowiedzi </w:t>
      </w:r>
      <w:r w:rsidR="00B84C53" w:rsidRPr="00E40162">
        <w:rPr>
          <w:rFonts w:asciiTheme="minorHAnsi" w:hAnsiTheme="minorHAnsi" w:cstheme="minorHAnsi"/>
          <w:b/>
          <w:bCs/>
        </w:rPr>
        <w:t xml:space="preserve">oraz załączników </w:t>
      </w:r>
      <w:r w:rsidRPr="00E40162">
        <w:rPr>
          <w:rFonts w:cs="Calibri"/>
          <w:b/>
          <w:bCs/>
        </w:rPr>
        <w:t>przy składanych ofertach.</w:t>
      </w:r>
    </w:p>
    <w:p w14:paraId="719A69EC" w14:textId="77777777" w:rsidR="009030F5" w:rsidRPr="00EF44FB" w:rsidRDefault="009030F5" w:rsidP="00F266AF">
      <w:pPr>
        <w:tabs>
          <w:tab w:val="left" w:pos="1309"/>
        </w:tabs>
        <w:spacing w:after="0" w:line="240" w:lineRule="auto"/>
        <w:rPr>
          <w:rFonts w:asciiTheme="minorHAnsi" w:hAnsiTheme="minorHAnsi" w:cstheme="minorHAnsi"/>
        </w:rPr>
      </w:pPr>
    </w:p>
    <w:sectPr w:rsidR="009030F5" w:rsidRPr="00EF44FB" w:rsidSect="001A765A">
      <w:headerReference w:type="even" r:id="rId8"/>
      <w:footerReference w:type="default" r:id="rId9"/>
      <w:headerReference w:type="first" r:id="rId10"/>
      <w:pgSz w:w="11906" w:h="16838" w:code="9"/>
      <w:pgMar w:top="964" w:right="1531" w:bottom="851" w:left="1701" w:header="964"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81796" w14:textId="77777777" w:rsidR="009278E6" w:rsidRDefault="009278E6" w:rsidP="003C197C">
      <w:pPr>
        <w:spacing w:after="0" w:line="240" w:lineRule="auto"/>
      </w:pPr>
      <w:r>
        <w:separator/>
      </w:r>
    </w:p>
  </w:endnote>
  <w:endnote w:type="continuationSeparator" w:id="0">
    <w:p w14:paraId="118CCF98" w14:textId="77777777" w:rsidR="009278E6" w:rsidRDefault="009278E6" w:rsidP="003C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4943" w14:textId="77777777" w:rsidR="00F038F4" w:rsidRDefault="00D03CCA">
    <w:pPr>
      <w:pStyle w:val="Stopka"/>
      <w:jc w:val="center"/>
    </w:pPr>
    <w:r>
      <w:fldChar w:fldCharType="begin"/>
    </w:r>
    <w:r>
      <w:instrText xml:space="preserve"> PAGE   \* MERGEFORMAT </w:instrText>
    </w:r>
    <w:r>
      <w:fldChar w:fldCharType="separate"/>
    </w:r>
    <w:r w:rsidR="00F038F4">
      <w:rPr>
        <w:noProof/>
      </w:rPr>
      <w:t>2</w:t>
    </w:r>
    <w:r>
      <w:rPr>
        <w:noProof/>
      </w:rPr>
      <w:fldChar w:fldCharType="end"/>
    </w:r>
  </w:p>
  <w:p w14:paraId="1F786A4E" w14:textId="77777777" w:rsidR="00F038F4" w:rsidRDefault="00F038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A784" w14:textId="77777777" w:rsidR="009278E6" w:rsidRDefault="009278E6" w:rsidP="003C197C">
      <w:pPr>
        <w:spacing w:after="0" w:line="240" w:lineRule="auto"/>
      </w:pPr>
      <w:r>
        <w:separator/>
      </w:r>
    </w:p>
  </w:footnote>
  <w:footnote w:type="continuationSeparator" w:id="0">
    <w:p w14:paraId="2E972B44" w14:textId="77777777" w:rsidR="009278E6" w:rsidRDefault="009278E6" w:rsidP="003C1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3F4F" w14:textId="77777777" w:rsidR="00F038F4" w:rsidRDefault="00F038F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21" w:type="dxa"/>
      <w:tblCellMar>
        <w:left w:w="0" w:type="dxa"/>
        <w:right w:w="0" w:type="dxa"/>
      </w:tblCellMar>
      <w:tblLook w:val="04A0" w:firstRow="1" w:lastRow="0" w:firstColumn="1" w:lastColumn="0" w:noHBand="0" w:noVBand="1"/>
    </w:tblPr>
    <w:tblGrid>
      <w:gridCol w:w="3279"/>
      <w:gridCol w:w="5816"/>
    </w:tblGrid>
    <w:tr w:rsidR="00F038F4" w:rsidRPr="008E254B" w14:paraId="1727F00F" w14:textId="77777777" w:rsidTr="000165A7">
      <w:tc>
        <w:tcPr>
          <w:tcW w:w="3281" w:type="dxa"/>
          <w:shd w:val="clear" w:color="auto" w:fill="auto"/>
        </w:tcPr>
        <w:p w14:paraId="46784C5A" w14:textId="77777777" w:rsidR="00F038F4" w:rsidRDefault="00F038F4" w:rsidP="000165A7">
          <w:pPr>
            <w:pStyle w:val="Nagwek"/>
            <w:tabs>
              <w:tab w:val="left" w:pos="3900"/>
            </w:tabs>
          </w:pPr>
          <w:r>
            <w:rPr>
              <w:noProof/>
              <w:lang w:eastAsia="pl-PL"/>
            </w:rPr>
            <w:drawing>
              <wp:inline distT="0" distB="0" distL="0" distR="0" wp14:anchorId="32350F8A" wp14:editId="38A1E88A">
                <wp:extent cx="1333500" cy="504825"/>
                <wp:effectExtent l="0" t="0" r="0" b="9525"/>
                <wp:docPr id="7" name="Obraz 7"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p>
      </w:tc>
      <w:tc>
        <w:tcPr>
          <w:tcW w:w="5824" w:type="dxa"/>
          <w:shd w:val="clear" w:color="auto" w:fill="auto"/>
        </w:tcPr>
        <w:p w14:paraId="1015EC8B" w14:textId="77777777" w:rsidR="00F038F4" w:rsidRPr="000165A7" w:rsidRDefault="00F038F4" w:rsidP="000165A7">
          <w:pPr>
            <w:pStyle w:val="Nagwek"/>
            <w:tabs>
              <w:tab w:val="left" w:pos="3900"/>
            </w:tabs>
            <w:spacing w:before="120" w:line="240" w:lineRule="exact"/>
            <w:jc w:val="right"/>
            <w:rPr>
              <w:b/>
              <w:color w:val="262626"/>
              <w:sz w:val="19"/>
              <w:szCs w:val="19"/>
            </w:rPr>
          </w:pPr>
          <w:r>
            <w:rPr>
              <w:b/>
              <w:color w:val="262626"/>
              <w:sz w:val="19"/>
              <w:szCs w:val="19"/>
            </w:rPr>
            <w:t>Okręgowy Inspektorat Służby Więziennej</w:t>
          </w:r>
        </w:p>
        <w:p w14:paraId="34204DCA" w14:textId="50D7636D" w:rsidR="00F038F4" w:rsidRPr="008E254B" w:rsidRDefault="00F038F4" w:rsidP="000165A7">
          <w:pPr>
            <w:pStyle w:val="Nagwek"/>
            <w:tabs>
              <w:tab w:val="left" w:pos="3900"/>
            </w:tabs>
            <w:jc w:val="right"/>
            <w:rPr>
              <w:color w:val="262626"/>
              <w:sz w:val="17"/>
              <w:szCs w:val="17"/>
            </w:rPr>
          </w:pPr>
          <w:r w:rsidRPr="008E254B">
            <w:rPr>
              <w:color w:val="262626"/>
              <w:sz w:val="17"/>
              <w:szCs w:val="17"/>
            </w:rPr>
            <w:t>40-950</w:t>
          </w:r>
          <w:r>
            <w:rPr>
              <w:color w:val="262626"/>
              <w:sz w:val="17"/>
              <w:szCs w:val="17"/>
            </w:rPr>
            <w:t xml:space="preserve"> Katowice</w:t>
          </w:r>
          <w:r w:rsidRPr="000165A7">
            <w:rPr>
              <w:color w:val="262626"/>
              <w:sz w:val="17"/>
              <w:szCs w:val="17"/>
            </w:rPr>
            <w:t xml:space="preserve">, </w:t>
          </w:r>
          <w:r w:rsidRPr="008E254B">
            <w:rPr>
              <w:color w:val="262626"/>
              <w:sz w:val="17"/>
              <w:szCs w:val="17"/>
            </w:rPr>
            <w:t>ul. Mikołowska 10</w:t>
          </w:r>
        </w:p>
        <w:p w14:paraId="56550830" w14:textId="77777777" w:rsidR="00F038F4" w:rsidRPr="00C10F45" w:rsidRDefault="00F038F4" w:rsidP="008E254B">
          <w:pPr>
            <w:pStyle w:val="Nagwek"/>
            <w:tabs>
              <w:tab w:val="left" w:pos="3900"/>
            </w:tabs>
            <w:jc w:val="right"/>
          </w:pPr>
          <w:r w:rsidRPr="00C10F45">
            <w:rPr>
              <w:color w:val="262626"/>
              <w:sz w:val="17"/>
              <w:szCs w:val="17"/>
            </w:rPr>
            <w:t>tel. 32 208 45 02, fax 32 251 39 78, email: oisw_katowice@sw.gov.pl</w:t>
          </w:r>
        </w:p>
      </w:tc>
    </w:tr>
  </w:tbl>
  <w:p w14:paraId="72312206" w14:textId="77777777" w:rsidR="00F038F4" w:rsidRPr="00C10F45" w:rsidRDefault="00F038F4" w:rsidP="00B63CD2">
    <w:pPr>
      <w:pStyle w:val="Nagwek"/>
      <w:tabs>
        <w:tab w:val="left" w:pos="3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632"/>
    <w:multiLevelType w:val="hybridMultilevel"/>
    <w:tmpl w:val="D5D6F480"/>
    <w:lvl w:ilvl="0" w:tplc="E090B3E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1103D"/>
    <w:multiLevelType w:val="hybridMultilevel"/>
    <w:tmpl w:val="ADE4B3F8"/>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DE1935"/>
    <w:multiLevelType w:val="hybridMultilevel"/>
    <w:tmpl w:val="67AEF72E"/>
    <w:lvl w:ilvl="0" w:tplc="E090B3E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C87363"/>
    <w:multiLevelType w:val="hybridMultilevel"/>
    <w:tmpl w:val="F348C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D8395F"/>
    <w:multiLevelType w:val="hybridMultilevel"/>
    <w:tmpl w:val="C4E4F65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D59054A"/>
    <w:multiLevelType w:val="hybridMultilevel"/>
    <w:tmpl w:val="68342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0979F2"/>
    <w:multiLevelType w:val="hybridMultilevel"/>
    <w:tmpl w:val="312A8752"/>
    <w:lvl w:ilvl="0" w:tplc="E090B3E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DD42E1"/>
    <w:multiLevelType w:val="hybridMultilevel"/>
    <w:tmpl w:val="C58AB172"/>
    <w:lvl w:ilvl="0" w:tplc="E090B3E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07443F"/>
    <w:multiLevelType w:val="hybridMultilevel"/>
    <w:tmpl w:val="A51CB926"/>
    <w:lvl w:ilvl="0" w:tplc="F6467E7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C2823DA"/>
    <w:multiLevelType w:val="hybridMultilevel"/>
    <w:tmpl w:val="315265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start w:val="1"/>
      <w:numFmt w:val="lowerRoman"/>
      <w:lvlText w:val="%9."/>
      <w:lvlJc w:val="right"/>
      <w:pPr>
        <w:ind w:left="6560" w:hanging="180"/>
      </w:pPr>
      <w:rPr>
        <w:rFonts w:cs="Times New Roman"/>
      </w:rPr>
    </w:lvl>
  </w:abstractNum>
  <w:abstractNum w:abstractNumId="10" w15:restartNumberingAfterBreak="0">
    <w:nsid w:val="35BB7C4D"/>
    <w:multiLevelType w:val="hybridMultilevel"/>
    <w:tmpl w:val="28D84B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1A042D"/>
    <w:multiLevelType w:val="hybridMultilevel"/>
    <w:tmpl w:val="BBD0AA12"/>
    <w:lvl w:ilvl="0" w:tplc="932EC670">
      <w:start w:val="2"/>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 w15:restartNumberingAfterBreak="0">
    <w:nsid w:val="3F8A4B81"/>
    <w:multiLevelType w:val="multilevel"/>
    <w:tmpl w:val="9F0C3AF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8B225F3"/>
    <w:multiLevelType w:val="multilevel"/>
    <w:tmpl w:val="393876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783DDC"/>
    <w:multiLevelType w:val="hybridMultilevel"/>
    <w:tmpl w:val="E9308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6C1B52"/>
    <w:multiLevelType w:val="hybridMultilevel"/>
    <w:tmpl w:val="A69AE9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FF07FF"/>
    <w:multiLevelType w:val="hybridMultilevel"/>
    <w:tmpl w:val="5A225DE8"/>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3045F5"/>
    <w:multiLevelType w:val="hybridMultilevel"/>
    <w:tmpl w:val="370C25E6"/>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8" w15:restartNumberingAfterBreak="0">
    <w:nsid w:val="53B51520"/>
    <w:multiLevelType w:val="hybridMultilevel"/>
    <w:tmpl w:val="5462BAE6"/>
    <w:lvl w:ilvl="0" w:tplc="04150001">
      <w:start w:val="1"/>
      <w:numFmt w:val="bullet"/>
      <w:lvlText w:val=""/>
      <w:lvlJc w:val="left"/>
      <w:pPr>
        <w:ind w:left="142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53E668A9"/>
    <w:multiLevelType w:val="hybridMultilevel"/>
    <w:tmpl w:val="0BC851A6"/>
    <w:lvl w:ilvl="0" w:tplc="04150001">
      <w:start w:val="1"/>
      <w:numFmt w:val="bullet"/>
      <w:lvlText w:val=""/>
      <w:lvlJc w:val="left"/>
      <w:pPr>
        <w:ind w:left="720" w:hanging="360"/>
      </w:pPr>
      <w:rPr>
        <w:rFonts w:ascii="Symbol" w:hAnsi="Symbol" w:hint="default"/>
      </w:rPr>
    </w:lvl>
    <w:lvl w:ilvl="1" w:tplc="CD3AC818">
      <w:start w:val="1"/>
      <w:numFmt w:val="bullet"/>
      <w:lvlText w:val="•"/>
      <w:lvlJc w:val="left"/>
      <w:pPr>
        <w:ind w:left="1440" w:hanging="360"/>
      </w:pPr>
      <w:rPr>
        <w:rFonts w:ascii="Calibri" w:eastAsia="Calibri" w:hAnsi="Calibri" w:cs="Calibri" w:hint="default"/>
        <w:color w:val="00000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5417177"/>
    <w:multiLevelType w:val="hybridMultilevel"/>
    <w:tmpl w:val="6E343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D20473"/>
    <w:multiLevelType w:val="hybridMultilevel"/>
    <w:tmpl w:val="2584B8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A9F5FD5"/>
    <w:multiLevelType w:val="hybridMultilevel"/>
    <w:tmpl w:val="84CE5136"/>
    <w:lvl w:ilvl="0" w:tplc="E090B3E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D85F3C"/>
    <w:multiLevelType w:val="hybridMultilevel"/>
    <w:tmpl w:val="BCDE467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DE304B"/>
    <w:multiLevelType w:val="hybridMultilevel"/>
    <w:tmpl w:val="E59893CA"/>
    <w:lvl w:ilvl="0" w:tplc="E090B3E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861EF3"/>
    <w:multiLevelType w:val="hybridMultilevel"/>
    <w:tmpl w:val="2738E0C0"/>
    <w:lvl w:ilvl="0" w:tplc="A0602BAC">
      <w:start w:val="1"/>
      <w:numFmt w:val="lowerLetter"/>
      <w:lvlText w:val="%1)"/>
      <w:lvlJc w:val="left"/>
      <w:pPr>
        <w:ind w:left="720" w:hanging="360"/>
      </w:pPr>
      <w:rPr>
        <w:rFonts w:hint="default"/>
        <w:color w:val="000000"/>
      </w:rPr>
    </w:lvl>
    <w:lvl w:ilvl="1" w:tplc="A20E7086">
      <w:start w:val="1"/>
      <w:numFmt w:val="lowerLetter"/>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08508C"/>
    <w:multiLevelType w:val="multilevel"/>
    <w:tmpl w:val="8ED4C31C"/>
    <w:lvl w:ilvl="0">
      <w:start w:val="40"/>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1A5581"/>
    <w:multiLevelType w:val="hybridMultilevel"/>
    <w:tmpl w:val="349E0D5A"/>
    <w:lvl w:ilvl="0" w:tplc="FFFFFFFF">
      <w:start w:val="1"/>
      <w:numFmt w:val="lowerLetter"/>
      <w:lvlText w:val="%1)"/>
      <w:lvlJc w:val="left"/>
      <w:pPr>
        <w:ind w:left="1708" w:hanging="432"/>
      </w:pPr>
      <w:rPr>
        <w:rFonts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28" w15:restartNumberingAfterBreak="0">
    <w:nsid w:val="72516DB4"/>
    <w:multiLevelType w:val="hybridMultilevel"/>
    <w:tmpl w:val="D9DA19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7AD8767B"/>
    <w:multiLevelType w:val="hybridMultilevel"/>
    <w:tmpl w:val="28D84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7541214">
    <w:abstractNumId w:val="12"/>
    <w:lvlOverride w:ilvl="0">
      <w:startOverride w:val="1"/>
    </w:lvlOverride>
    <w:lvlOverride w:ilvl="1"/>
    <w:lvlOverride w:ilvl="2"/>
    <w:lvlOverride w:ilvl="3"/>
    <w:lvlOverride w:ilvl="4"/>
    <w:lvlOverride w:ilvl="5"/>
    <w:lvlOverride w:ilvl="6"/>
    <w:lvlOverride w:ilvl="7"/>
    <w:lvlOverride w:ilvl="8"/>
  </w:num>
  <w:num w:numId="2" w16cid:durableId="9163563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86235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594254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35857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5659267">
    <w:abstractNumId w:val="18"/>
  </w:num>
  <w:num w:numId="7" w16cid:durableId="687220926">
    <w:abstractNumId w:val="1"/>
  </w:num>
  <w:num w:numId="8" w16cid:durableId="1555577258">
    <w:abstractNumId w:val="28"/>
  </w:num>
  <w:num w:numId="9" w16cid:durableId="1075980562">
    <w:abstractNumId w:val="4"/>
  </w:num>
  <w:num w:numId="10" w16cid:durableId="717555136">
    <w:abstractNumId w:val="19"/>
  </w:num>
  <w:num w:numId="11" w16cid:durableId="2005820377">
    <w:abstractNumId w:val="25"/>
  </w:num>
  <w:num w:numId="12" w16cid:durableId="2144885256">
    <w:abstractNumId w:val="29"/>
  </w:num>
  <w:num w:numId="13" w16cid:durableId="954873347">
    <w:abstractNumId w:val="27"/>
  </w:num>
  <w:num w:numId="14" w16cid:durableId="1144469566">
    <w:abstractNumId w:val="17"/>
  </w:num>
  <w:num w:numId="15" w16cid:durableId="1747068439">
    <w:abstractNumId w:val="16"/>
  </w:num>
  <w:num w:numId="16" w16cid:durableId="1746419229">
    <w:abstractNumId w:val="10"/>
  </w:num>
  <w:num w:numId="17" w16cid:durableId="2034185909">
    <w:abstractNumId w:val="6"/>
  </w:num>
  <w:num w:numId="18" w16cid:durableId="1922521789">
    <w:abstractNumId w:val="7"/>
  </w:num>
  <w:num w:numId="19" w16cid:durableId="1620063510">
    <w:abstractNumId w:val="2"/>
  </w:num>
  <w:num w:numId="20" w16cid:durableId="955870047">
    <w:abstractNumId w:val="0"/>
  </w:num>
  <w:num w:numId="21" w16cid:durableId="1948652726">
    <w:abstractNumId w:val="24"/>
  </w:num>
  <w:num w:numId="22" w16cid:durableId="1239906661">
    <w:abstractNumId w:val="20"/>
  </w:num>
  <w:num w:numId="23" w16cid:durableId="1931892704">
    <w:abstractNumId w:val="23"/>
  </w:num>
  <w:num w:numId="24" w16cid:durableId="1901089789">
    <w:abstractNumId w:val="3"/>
  </w:num>
  <w:num w:numId="25" w16cid:durableId="316201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97768008">
    <w:abstractNumId w:val="22"/>
  </w:num>
  <w:num w:numId="27" w16cid:durableId="282688452">
    <w:abstractNumId w:val="9"/>
  </w:num>
  <w:num w:numId="28" w16cid:durableId="14197119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6578773">
    <w:abstractNumId w:val="26"/>
  </w:num>
  <w:num w:numId="30" w16cid:durableId="1909463703">
    <w:abstractNumId w:val="5"/>
  </w:num>
  <w:num w:numId="31" w16cid:durableId="287666077">
    <w:abstractNumId w:val="13"/>
  </w:num>
  <w:num w:numId="32" w16cid:durableId="1150368385">
    <w:abstractNumId w:val="15"/>
  </w:num>
  <w:num w:numId="33" w16cid:durableId="19583664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97C"/>
    <w:rsid w:val="00011C82"/>
    <w:rsid w:val="000165A7"/>
    <w:rsid w:val="00021C27"/>
    <w:rsid w:val="000257C7"/>
    <w:rsid w:val="00033C3D"/>
    <w:rsid w:val="00040255"/>
    <w:rsid w:val="00052FA8"/>
    <w:rsid w:val="00054992"/>
    <w:rsid w:val="000573B6"/>
    <w:rsid w:val="00087E63"/>
    <w:rsid w:val="000913D9"/>
    <w:rsid w:val="000A4F13"/>
    <w:rsid w:val="000A6DDC"/>
    <w:rsid w:val="000B024E"/>
    <w:rsid w:val="000B1C56"/>
    <w:rsid w:val="000B569C"/>
    <w:rsid w:val="000B5A33"/>
    <w:rsid w:val="000D7E95"/>
    <w:rsid w:val="001025C3"/>
    <w:rsid w:val="0010519A"/>
    <w:rsid w:val="00125295"/>
    <w:rsid w:val="00133675"/>
    <w:rsid w:val="00135F85"/>
    <w:rsid w:val="001449CF"/>
    <w:rsid w:val="00151EDD"/>
    <w:rsid w:val="0016141D"/>
    <w:rsid w:val="001740F8"/>
    <w:rsid w:val="00180DE9"/>
    <w:rsid w:val="00186FAC"/>
    <w:rsid w:val="00192E45"/>
    <w:rsid w:val="001A2D91"/>
    <w:rsid w:val="001A765A"/>
    <w:rsid w:val="001B02E5"/>
    <w:rsid w:val="00202453"/>
    <w:rsid w:val="00205012"/>
    <w:rsid w:val="00240649"/>
    <w:rsid w:val="0024196C"/>
    <w:rsid w:val="00261238"/>
    <w:rsid w:val="00263182"/>
    <w:rsid w:val="00263A22"/>
    <w:rsid w:val="0026685B"/>
    <w:rsid w:val="00283804"/>
    <w:rsid w:val="00290C31"/>
    <w:rsid w:val="00291EB5"/>
    <w:rsid w:val="00297B7E"/>
    <w:rsid w:val="002A7472"/>
    <w:rsid w:val="002B3825"/>
    <w:rsid w:val="002B3EA3"/>
    <w:rsid w:val="002E2BEB"/>
    <w:rsid w:val="002E7B57"/>
    <w:rsid w:val="002F7A40"/>
    <w:rsid w:val="00300D1B"/>
    <w:rsid w:val="003628F1"/>
    <w:rsid w:val="00387C16"/>
    <w:rsid w:val="003A6B9F"/>
    <w:rsid w:val="003B5F60"/>
    <w:rsid w:val="003C197C"/>
    <w:rsid w:val="003C4247"/>
    <w:rsid w:val="003C6B8E"/>
    <w:rsid w:val="003D35FF"/>
    <w:rsid w:val="00401352"/>
    <w:rsid w:val="0040304D"/>
    <w:rsid w:val="0040385E"/>
    <w:rsid w:val="00411C9A"/>
    <w:rsid w:val="0041357A"/>
    <w:rsid w:val="00437142"/>
    <w:rsid w:val="00452FF3"/>
    <w:rsid w:val="0047379B"/>
    <w:rsid w:val="004805D3"/>
    <w:rsid w:val="00480E95"/>
    <w:rsid w:val="004C1D75"/>
    <w:rsid w:val="004D055B"/>
    <w:rsid w:val="004D1639"/>
    <w:rsid w:val="004D1F25"/>
    <w:rsid w:val="004E14FD"/>
    <w:rsid w:val="004E6BA0"/>
    <w:rsid w:val="004E7A69"/>
    <w:rsid w:val="004F7697"/>
    <w:rsid w:val="00500708"/>
    <w:rsid w:val="00500E77"/>
    <w:rsid w:val="0050149D"/>
    <w:rsid w:val="00505B49"/>
    <w:rsid w:val="00533127"/>
    <w:rsid w:val="005460BE"/>
    <w:rsid w:val="00554EF4"/>
    <w:rsid w:val="005722E5"/>
    <w:rsid w:val="00580272"/>
    <w:rsid w:val="00582551"/>
    <w:rsid w:val="00586897"/>
    <w:rsid w:val="00595C14"/>
    <w:rsid w:val="005A4C4A"/>
    <w:rsid w:val="005D00A5"/>
    <w:rsid w:val="005D5E10"/>
    <w:rsid w:val="0060267F"/>
    <w:rsid w:val="00616ACC"/>
    <w:rsid w:val="00623C1C"/>
    <w:rsid w:val="006360F7"/>
    <w:rsid w:val="006408DC"/>
    <w:rsid w:val="00642728"/>
    <w:rsid w:val="0067199D"/>
    <w:rsid w:val="00676B49"/>
    <w:rsid w:val="006A6B90"/>
    <w:rsid w:val="006B594F"/>
    <w:rsid w:val="006E276A"/>
    <w:rsid w:val="006F69F2"/>
    <w:rsid w:val="00750E54"/>
    <w:rsid w:val="00766B39"/>
    <w:rsid w:val="00771E9F"/>
    <w:rsid w:val="0077543F"/>
    <w:rsid w:val="007861B1"/>
    <w:rsid w:val="007A0903"/>
    <w:rsid w:val="007B02BA"/>
    <w:rsid w:val="007C715C"/>
    <w:rsid w:val="007C7677"/>
    <w:rsid w:val="007C7885"/>
    <w:rsid w:val="007D0F27"/>
    <w:rsid w:val="007E63D4"/>
    <w:rsid w:val="007E7FA7"/>
    <w:rsid w:val="007F0DA3"/>
    <w:rsid w:val="007F61AF"/>
    <w:rsid w:val="00803187"/>
    <w:rsid w:val="00817F98"/>
    <w:rsid w:val="00820AAF"/>
    <w:rsid w:val="0083108F"/>
    <w:rsid w:val="00831436"/>
    <w:rsid w:val="008419F1"/>
    <w:rsid w:val="008445E1"/>
    <w:rsid w:val="00845AC9"/>
    <w:rsid w:val="008475AA"/>
    <w:rsid w:val="00847BEE"/>
    <w:rsid w:val="0085482E"/>
    <w:rsid w:val="0085773F"/>
    <w:rsid w:val="00861B5F"/>
    <w:rsid w:val="00863A33"/>
    <w:rsid w:val="008676D7"/>
    <w:rsid w:val="008822E9"/>
    <w:rsid w:val="00882F5D"/>
    <w:rsid w:val="008A7013"/>
    <w:rsid w:val="008B2AA1"/>
    <w:rsid w:val="008B2E19"/>
    <w:rsid w:val="008D7A5C"/>
    <w:rsid w:val="008E254B"/>
    <w:rsid w:val="008E5025"/>
    <w:rsid w:val="008F7AE5"/>
    <w:rsid w:val="009030F5"/>
    <w:rsid w:val="00905300"/>
    <w:rsid w:val="009056F8"/>
    <w:rsid w:val="00914F1E"/>
    <w:rsid w:val="00915ADC"/>
    <w:rsid w:val="00920E6E"/>
    <w:rsid w:val="009278E6"/>
    <w:rsid w:val="00950D25"/>
    <w:rsid w:val="009607E6"/>
    <w:rsid w:val="00960DC8"/>
    <w:rsid w:val="009612B9"/>
    <w:rsid w:val="0097118D"/>
    <w:rsid w:val="009711C7"/>
    <w:rsid w:val="009902D9"/>
    <w:rsid w:val="00992C3F"/>
    <w:rsid w:val="00993366"/>
    <w:rsid w:val="00995E6A"/>
    <w:rsid w:val="009A0461"/>
    <w:rsid w:val="009A3CC9"/>
    <w:rsid w:val="009B0A21"/>
    <w:rsid w:val="009B4243"/>
    <w:rsid w:val="009D0593"/>
    <w:rsid w:val="009E393C"/>
    <w:rsid w:val="009E65A1"/>
    <w:rsid w:val="009E7AC0"/>
    <w:rsid w:val="00A04CA0"/>
    <w:rsid w:val="00A054E9"/>
    <w:rsid w:val="00A13B8A"/>
    <w:rsid w:val="00A14A14"/>
    <w:rsid w:val="00A17A45"/>
    <w:rsid w:val="00A17BC8"/>
    <w:rsid w:val="00A17EDC"/>
    <w:rsid w:val="00A20F06"/>
    <w:rsid w:val="00A221C8"/>
    <w:rsid w:val="00A3075D"/>
    <w:rsid w:val="00A3174F"/>
    <w:rsid w:val="00A40C4C"/>
    <w:rsid w:val="00A41C28"/>
    <w:rsid w:val="00A614DD"/>
    <w:rsid w:val="00A6478F"/>
    <w:rsid w:val="00A66939"/>
    <w:rsid w:val="00A7316A"/>
    <w:rsid w:val="00A736B4"/>
    <w:rsid w:val="00A94351"/>
    <w:rsid w:val="00AA4AD3"/>
    <w:rsid w:val="00AB75EA"/>
    <w:rsid w:val="00AC31FE"/>
    <w:rsid w:val="00B136A9"/>
    <w:rsid w:val="00B26203"/>
    <w:rsid w:val="00B374B3"/>
    <w:rsid w:val="00B37DC7"/>
    <w:rsid w:val="00B63CD2"/>
    <w:rsid w:val="00B642BC"/>
    <w:rsid w:val="00B664AA"/>
    <w:rsid w:val="00B84C53"/>
    <w:rsid w:val="00B84E30"/>
    <w:rsid w:val="00B84EFF"/>
    <w:rsid w:val="00B87096"/>
    <w:rsid w:val="00BA7B03"/>
    <w:rsid w:val="00BC2C18"/>
    <w:rsid w:val="00C00B64"/>
    <w:rsid w:val="00C10F45"/>
    <w:rsid w:val="00C14CEA"/>
    <w:rsid w:val="00C17CBD"/>
    <w:rsid w:val="00C2132E"/>
    <w:rsid w:val="00C22303"/>
    <w:rsid w:val="00C37431"/>
    <w:rsid w:val="00C41842"/>
    <w:rsid w:val="00C41E78"/>
    <w:rsid w:val="00C61769"/>
    <w:rsid w:val="00C727CC"/>
    <w:rsid w:val="00C935E7"/>
    <w:rsid w:val="00C962A7"/>
    <w:rsid w:val="00CA6AC2"/>
    <w:rsid w:val="00CC41C9"/>
    <w:rsid w:val="00CD164C"/>
    <w:rsid w:val="00CD766F"/>
    <w:rsid w:val="00CD7DA2"/>
    <w:rsid w:val="00CE333B"/>
    <w:rsid w:val="00CE4DDF"/>
    <w:rsid w:val="00CF28E9"/>
    <w:rsid w:val="00CF7B40"/>
    <w:rsid w:val="00D03C14"/>
    <w:rsid w:val="00D03CCA"/>
    <w:rsid w:val="00D100EB"/>
    <w:rsid w:val="00D14C84"/>
    <w:rsid w:val="00D14E65"/>
    <w:rsid w:val="00D17DF5"/>
    <w:rsid w:val="00D60488"/>
    <w:rsid w:val="00D62237"/>
    <w:rsid w:val="00D624CA"/>
    <w:rsid w:val="00D6570E"/>
    <w:rsid w:val="00D72CE8"/>
    <w:rsid w:val="00D756BC"/>
    <w:rsid w:val="00D95399"/>
    <w:rsid w:val="00D95450"/>
    <w:rsid w:val="00DE0287"/>
    <w:rsid w:val="00DE67B6"/>
    <w:rsid w:val="00DF7AB2"/>
    <w:rsid w:val="00E0648D"/>
    <w:rsid w:val="00E12D4C"/>
    <w:rsid w:val="00E130FE"/>
    <w:rsid w:val="00E20744"/>
    <w:rsid w:val="00E227DB"/>
    <w:rsid w:val="00E335AE"/>
    <w:rsid w:val="00E40162"/>
    <w:rsid w:val="00E4165C"/>
    <w:rsid w:val="00E43A28"/>
    <w:rsid w:val="00E52550"/>
    <w:rsid w:val="00E63217"/>
    <w:rsid w:val="00E9009C"/>
    <w:rsid w:val="00EA53F0"/>
    <w:rsid w:val="00EB35A2"/>
    <w:rsid w:val="00EC16E5"/>
    <w:rsid w:val="00EC34A7"/>
    <w:rsid w:val="00EC3AF7"/>
    <w:rsid w:val="00EC5687"/>
    <w:rsid w:val="00ED72A2"/>
    <w:rsid w:val="00ED7B24"/>
    <w:rsid w:val="00EE1058"/>
    <w:rsid w:val="00EF44FB"/>
    <w:rsid w:val="00EF561C"/>
    <w:rsid w:val="00F038F4"/>
    <w:rsid w:val="00F164DE"/>
    <w:rsid w:val="00F22C16"/>
    <w:rsid w:val="00F237C8"/>
    <w:rsid w:val="00F266AF"/>
    <w:rsid w:val="00F4611E"/>
    <w:rsid w:val="00F5020C"/>
    <w:rsid w:val="00F65299"/>
    <w:rsid w:val="00F70894"/>
    <w:rsid w:val="00F96636"/>
    <w:rsid w:val="00FB3910"/>
    <w:rsid w:val="00FB7571"/>
    <w:rsid w:val="00FF21C5"/>
    <w:rsid w:val="00FF6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9AE47"/>
  <w15:docId w15:val="{63ADD112-2708-445B-BAB9-7B9A58B5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49CF"/>
    <w:pPr>
      <w:tabs>
        <w:tab w:val="left" w:pos="709"/>
      </w:tabs>
      <w:spacing w:after="300" w:line="360" w:lineRule="auto"/>
      <w:jc w:val="both"/>
    </w:pPr>
    <w:rPr>
      <w:sz w:val="22"/>
      <w:szCs w:val="22"/>
      <w:lang w:eastAsia="en-US"/>
    </w:rPr>
  </w:style>
  <w:style w:type="paragraph" w:styleId="Nagwek1">
    <w:name w:val="heading 1"/>
    <w:basedOn w:val="Normalny"/>
    <w:link w:val="Nagwek1Znak"/>
    <w:uiPriority w:val="9"/>
    <w:qFormat/>
    <w:rsid w:val="00EF44FB"/>
    <w:pPr>
      <w:keepNext/>
      <w:tabs>
        <w:tab w:val="clear" w:pos="709"/>
      </w:tabs>
      <w:spacing w:before="240" w:after="0" w:line="240" w:lineRule="auto"/>
      <w:jc w:val="left"/>
      <w:outlineLvl w:val="0"/>
    </w:pPr>
    <w:rPr>
      <w:rFonts w:ascii="Calibri Light" w:eastAsiaTheme="minorHAnsi" w:hAnsi="Calibri Light" w:cs="Calibri Light"/>
      <w:color w:val="2E74B5"/>
      <w:kern w:val="36"/>
      <w:sz w:val="32"/>
      <w:szCs w:val="32"/>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197C"/>
    <w:pPr>
      <w:spacing w:after="0" w:line="240" w:lineRule="auto"/>
    </w:pPr>
    <w:rPr>
      <w:rFonts w:ascii="Tahoma" w:hAnsi="Tahoma"/>
      <w:sz w:val="16"/>
      <w:szCs w:val="16"/>
    </w:rPr>
  </w:style>
  <w:style w:type="character" w:customStyle="1" w:styleId="TekstdymkaZnak">
    <w:name w:val="Tekst dymka Znak"/>
    <w:link w:val="Tekstdymka"/>
    <w:uiPriority w:val="99"/>
    <w:semiHidden/>
    <w:rsid w:val="003C197C"/>
    <w:rPr>
      <w:rFonts w:ascii="Tahoma" w:hAnsi="Tahoma" w:cs="Tahoma"/>
      <w:sz w:val="16"/>
      <w:szCs w:val="16"/>
    </w:rPr>
  </w:style>
  <w:style w:type="paragraph" w:styleId="Nagwek">
    <w:name w:val="header"/>
    <w:basedOn w:val="Normalny"/>
    <w:link w:val="NagwekZnak"/>
    <w:uiPriority w:val="99"/>
    <w:unhideWhenUsed/>
    <w:rsid w:val="003C19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197C"/>
  </w:style>
  <w:style w:type="paragraph" w:styleId="Stopka">
    <w:name w:val="footer"/>
    <w:basedOn w:val="Normalny"/>
    <w:link w:val="StopkaZnak"/>
    <w:uiPriority w:val="99"/>
    <w:unhideWhenUsed/>
    <w:rsid w:val="003C19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97C"/>
  </w:style>
  <w:style w:type="paragraph" w:styleId="Tekstpodstawowy">
    <w:name w:val="Body Text"/>
    <w:basedOn w:val="Normalny"/>
    <w:link w:val="TekstpodstawowyZnak"/>
    <w:semiHidden/>
    <w:unhideWhenUsed/>
    <w:rsid w:val="00DE67B6"/>
    <w:pPr>
      <w:spacing w:after="0" w:line="240" w:lineRule="auto"/>
      <w:jc w:val="right"/>
    </w:pPr>
    <w:rPr>
      <w:rFonts w:ascii="Times New Roman" w:eastAsia="Times New Roman" w:hAnsi="Times New Roman"/>
      <w:b/>
      <w:szCs w:val="24"/>
      <w:lang w:eastAsia="pl-PL"/>
    </w:rPr>
  </w:style>
  <w:style w:type="character" w:customStyle="1" w:styleId="TekstpodstawowyZnak">
    <w:name w:val="Tekst podstawowy Znak"/>
    <w:link w:val="Tekstpodstawowy"/>
    <w:semiHidden/>
    <w:rsid w:val="00DE67B6"/>
    <w:rPr>
      <w:rFonts w:ascii="Times New Roman" w:eastAsia="Times New Roman" w:hAnsi="Times New Roman"/>
      <w:b/>
      <w:sz w:val="22"/>
      <w:szCs w:val="24"/>
    </w:rPr>
  </w:style>
  <w:style w:type="character" w:styleId="Odwoaniedokomentarza">
    <w:name w:val="annotation reference"/>
    <w:uiPriority w:val="99"/>
    <w:semiHidden/>
    <w:unhideWhenUsed/>
    <w:rsid w:val="0040385E"/>
    <w:rPr>
      <w:sz w:val="16"/>
      <w:szCs w:val="16"/>
    </w:rPr>
  </w:style>
  <w:style w:type="paragraph" w:styleId="Tekstkomentarza">
    <w:name w:val="annotation text"/>
    <w:basedOn w:val="Normalny"/>
    <w:link w:val="TekstkomentarzaZnak"/>
    <w:uiPriority w:val="99"/>
    <w:semiHidden/>
    <w:unhideWhenUsed/>
    <w:rsid w:val="0040385E"/>
    <w:rPr>
      <w:sz w:val="20"/>
      <w:szCs w:val="20"/>
    </w:rPr>
  </w:style>
  <w:style w:type="character" w:customStyle="1" w:styleId="TekstkomentarzaZnak">
    <w:name w:val="Tekst komentarza Znak"/>
    <w:link w:val="Tekstkomentarza"/>
    <w:uiPriority w:val="99"/>
    <w:semiHidden/>
    <w:rsid w:val="0040385E"/>
    <w:rPr>
      <w:lang w:eastAsia="en-US"/>
    </w:rPr>
  </w:style>
  <w:style w:type="paragraph" w:styleId="Tematkomentarza">
    <w:name w:val="annotation subject"/>
    <w:basedOn w:val="Tekstkomentarza"/>
    <w:next w:val="Tekstkomentarza"/>
    <w:link w:val="TematkomentarzaZnak"/>
    <w:uiPriority w:val="99"/>
    <w:semiHidden/>
    <w:unhideWhenUsed/>
    <w:rsid w:val="0040385E"/>
    <w:rPr>
      <w:b/>
      <w:bCs/>
    </w:rPr>
  </w:style>
  <w:style w:type="character" w:customStyle="1" w:styleId="TematkomentarzaZnak">
    <w:name w:val="Temat komentarza Znak"/>
    <w:link w:val="Tematkomentarza"/>
    <w:uiPriority w:val="99"/>
    <w:semiHidden/>
    <w:rsid w:val="0040385E"/>
    <w:rPr>
      <w:b/>
      <w:bCs/>
      <w:lang w:eastAsia="en-US"/>
    </w:rPr>
  </w:style>
  <w:style w:type="table" w:styleId="Tabela-Siatka">
    <w:name w:val="Table Grid"/>
    <w:basedOn w:val="Standardowy"/>
    <w:uiPriority w:val="59"/>
    <w:rsid w:val="00586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9612B9"/>
    <w:pPr>
      <w:tabs>
        <w:tab w:val="clear" w:pos="709"/>
      </w:tabs>
      <w:spacing w:before="100" w:beforeAutospacing="1" w:after="119" w:line="240" w:lineRule="auto"/>
      <w:jc w:val="left"/>
    </w:pPr>
    <w:rPr>
      <w:rFonts w:ascii="Times New Roman" w:eastAsia="Times New Roman" w:hAnsi="Times New Roman"/>
      <w:sz w:val="24"/>
      <w:szCs w:val="24"/>
      <w:lang w:eastAsia="pl-PL"/>
    </w:rPr>
  </w:style>
  <w:style w:type="character" w:customStyle="1" w:styleId="Teksttreci">
    <w:name w:val="Tekst treści_"/>
    <w:basedOn w:val="Domylnaczcionkaakapitu"/>
    <w:link w:val="Teksttreci0"/>
    <w:locked/>
    <w:rsid w:val="00E52550"/>
    <w:rPr>
      <w:rFonts w:cs="Calibri"/>
      <w:shd w:val="clear" w:color="auto" w:fill="FFFFFF"/>
    </w:rPr>
  </w:style>
  <w:style w:type="paragraph" w:customStyle="1" w:styleId="Teksttreci0">
    <w:name w:val="Tekst treści"/>
    <w:basedOn w:val="Normalny"/>
    <w:link w:val="Teksttreci"/>
    <w:rsid w:val="00E52550"/>
    <w:pPr>
      <w:widowControl w:val="0"/>
      <w:shd w:val="clear" w:color="auto" w:fill="FFFFFF"/>
      <w:tabs>
        <w:tab w:val="clear" w:pos="709"/>
      </w:tabs>
      <w:spacing w:after="200" w:line="240" w:lineRule="auto"/>
    </w:pPr>
    <w:rPr>
      <w:rFonts w:cs="Calibri"/>
      <w:sz w:val="20"/>
      <w:szCs w:val="20"/>
      <w:lang w:eastAsia="pl-PL"/>
    </w:rPr>
  </w:style>
  <w:style w:type="character" w:customStyle="1" w:styleId="Nagwek3">
    <w:name w:val="Nagłówek #3_"/>
    <w:basedOn w:val="Domylnaczcionkaakapitu"/>
    <w:link w:val="Nagwek30"/>
    <w:locked/>
    <w:rsid w:val="00E52550"/>
    <w:rPr>
      <w:rFonts w:cs="Calibri"/>
      <w:b/>
      <w:bCs/>
      <w:shd w:val="clear" w:color="auto" w:fill="FFFFFF"/>
    </w:rPr>
  </w:style>
  <w:style w:type="paragraph" w:customStyle="1" w:styleId="Nagwek30">
    <w:name w:val="Nagłówek #3"/>
    <w:basedOn w:val="Normalny"/>
    <w:link w:val="Nagwek3"/>
    <w:rsid w:val="00E52550"/>
    <w:pPr>
      <w:widowControl w:val="0"/>
      <w:shd w:val="clear" w:color="auto" w:fill="FFFFFF"/>
      <w:tabs>
        <w:tab w:val="clear" w:pos="709"/>
      </w:tabs>
      <w:spacing w:after="0" w:line="240" w:lineRule="auto"/>
      <w:jc w:val="left"/>
      <w:outlineLvl w:val="2"/>
    </w:pPr>
    <w:rPr>
      <w:rFonts w:cs="Calibri"/>
      <w:b/>
      <w:bCs/>
      <w:sz w:val="20"/>
      <w:szCs w:val="20"/>
      <w:lang w:eastAsia="pl-PL"/>
    </w:rPr>
  </w:style>
  <w:style w:type="character" w:customStyle="1" w:styleId="Podpistabeli">
    <w:name w:val="Podpis tabeli_"/>
    <w:basedOn w:val="Domylnaczcionkaakapitu"/>
    <w:link w:val="Podpistabeli0"/>
    <w:locked/>
    <w:rsid w:val="00E52550"/>
    <w:rPr>
      <w:rFonts w:cs="Calibri"/>
      <w:i/>
      <w:iCs/>
      <w:sz w:val="22"/>
      <w:szCs w:val="22"/>
      <w:shd w:val="clear" w:color="auto" w:fill="FFFFFF"/>
    </w:rPr>
  </w:style>
  <w:style w:type="paragraph" w:customStyle="1" w:styleId="Podpistabeli0">
    <w:name w:val="Podpis tabeli"/>
    <w:basedOn w:val="Normalny"/>
    <w:link w:val="Podpistabeli"/>
    <w:rsid w:val="00E52550"/>
    <w:pPr>
      <w:widowControl w:val="0"/>
      <w:shd w:val="clear" w:color="auto" w:fill="FFFFFF"/>
      <w:tabs>
        <w:tab w:val="clear" w:pos="709"/>
      </w:tabs>
      <w:spacing w:after="0" w:line="252" w:lineRule="auto"/>
      <w:ind w:left="360" w:hanging="360"/>
    </w:pPr>
    <w:rPr>
      <w:rFonts w:cs="Calibri"/>
      <w:i/>
      <w:iCs/>
      <w:lang w:eastAsia="pl-PL"/>
    </w:rPr>
  </w:style>
  <w:style w:type="character" w:customStyle="1" w:styleId="Inne">
    <w:name w:val="Inne_"/>
    <w:basedOn w:val="Domylnaczcionkaakapitu"/>
    <w:link w:val="Inne0"/>
    <w:locked/>
    <w:rsid w:val="00E52550"/>
    <w:rPr>
      <w:rFonts w:cs="Calibri"/>
      <w:shd w:val="clear" w:color="auto" w:fill="FFFFFF"/>
    </w:rPr>
  </w:style>
  <w:style w:type="paragraph" w:customStyle="1" w:styleId="Inne0">
    <w:name w:val="Inne"/>
    <w:basedOn w:val="Normalny"/>
    <w:link w:val="Inne"/>
    <w:rsid w:val="00E52550"/>
    <w:pPr>
      <w:widowControl w:val="0"/>
      <w:shd w:val="clear" w:color="auto" w:fill="FFFFFF"/>
      <w:tabs>
        <w:tab w:val="clear" w:pos="709"/>
      </w:tabs>
      <w:spacing w:after="200" w:line="240" w:lineRule="auto"/>
    </w:pPr>
    <w:rPr>
      <w:rFonts w:cs="Calibri"/>
      <w:sz w:val="20"/>
      <w:szCs w:val="20"/>
      <w:lang w:eastAsia="pl-PL"/>
    </w:rPr>
  </w:style>
  <w:style w:type="paragraph" w:styleId="Akapitzlist">
    <w:name w:val="List Paragraph"/>
    <w:aliases w:val="normalny tekst,Obiekt,BulletC,Akapit z listą31,NOWY,Akapit z listą32,Akapit z listą3,Numerowanie,Wyliczanie,Bullets,List Paragraph1,Lista - poziom 1,Podsis rysunku,Akapit z listą numerowaną,Akapit z list¹,L1,2 heading,A_wyliczenie,lp1"/>
    <w:basedOn w:val="Normalny"/>
    <w:link w:val="AkapitzlistZnak"/>
    <w:uiPriority w:val="34"/>
    <w:qFormat/>
    <w:rsid w:val="009607E6"/>
    <w:pPr>
      <w:tabs>
        <w:tab w:val="clear" w:pos="709"/>
      </w:tabs>
      <w:spacing w:after="0" w:line="240" w:lineRule="auto"/>
      <w:ind w:left="720"/>
      <w:contextualSpacing/>
      <w:jc w:val="left"/>
    </w:pPr>
    <w:rPr>
      <w:rFonts w:eastAsiaTheme="minorHAnsi" w:cs="Calibri"/>
      <w:lang w:eastAsia="pl-PL"/>
    </w:rPr>
  </w:style>
  <w:style w:type="character" w:customStyle="1" w:styleId="AkapitzlistZnak">
    <w:name w:val="Akapit z listą Znak"/>
    <w:aliases w:val="normalny tekst Znak,Obiekt Znak,BulletC Znak,Akapit z listą31 Znak,NOWY Znak,Akapit z listą32 Znak,Akapit z listą3 Znak,Numerowanie Znak,Wyliczanie Znak,Bullets Znak,List Paragraph1 Znak,Lista - poziom 1 Znak,Podsis rysunku Znak"/>
    <w:link w:val="Akapitzlist"/>
    <w:uiPriority w:val="34"/>
    <w:qFormat/>
    <w:locked/>
    <w:rsid w:val="009607E6"/>
    <w:rPr>
      <w:rFonts w:eastAsiaTheme="minorHAnsi" w:cs="Calibri"/>
      <w:sz w:val="22"/>
      <w:szCs w:val="22"/>
    </w:rPr>
  </w:style>
  <w:style w:type="paragraph" w:customStyle="1" w:styleId="pkt">
    <w:name w:val="pkt"/>
    <w:basedOn w:val="Normalny"/>
    <w:link w:val="pktZnak"/>
    <w:rsid w:val="009607E6"/>
    <w:pPr>
      <w:tabs>
        <w:tab w:val="clear" w:pos="709"/>
      </w:tabs>
      <w:spacing w:before="60" w:after="60" w:line="240" w:lineRule="auto"/>
      <w:ind w:left="851" w:hanging="295"/>
    </w:pPr>
    <w:rPr>
      <w:rFonts w:ascii="Times New Roman" w:eastAsia="Times New Roman" w:hAnsi="Times New Roman"/>
      <w:sz w:val="24"/>
      <w:szCs w:val="24"/>
      <w:lang w:eastAsia="pl-PL"/>
    </w:rPr>
  </w:style>
  <w:style w:type="character" w:customStyle="1" w:styleId="pktZnak">
    <w:name w:val="pkt Znak"/>
    <w:link w:val="pkt"/>
    <w:locked/>
    <w:rsid w:val="009607E6"/>
    <w:rPr>
      <w:rFonts w:ascii="Times New Roman" w:eastAsia="Times New Roman" w:hAnsi="Times New Roman"/>
      <w:sz w:val="24"/>
      <w:szCs w:val="24"/>
    </w:rPr>
  </w:style>
  <w:style w:type="character" w:customStyle="1" w:styleId="Nagwek1Znak">
    <w:name w:val="Nagłówek 1 Znak"/>
    <w:basedOn w:val="Domylnaczcionkaakapitu"/>
    <w:link w:val="Nagwek1"/>
    <w:uiPriority w:val="9"/>
    <w:rsid w:val="00EF44FB"/>
    <w:rPr>
      <w:rFonts w:ascii="Calibri Light" w:eastAsiaTheme="minorHAnsi" w:hAnsi="Calibri Light" w:cs="Calibri Light"/>
      <w:color w:val="2E74B5"/>
      <w:kern w:val="36"/>
      <w:sz w:val="32"/>
      <w:szCs w:val="32"/>
      <w:lang w:eastAsia="en-US"/>
      <w14:ligatures w14:val="standardContextual"/>
    </w:rPr>
  </w:style>
  <w:style w:type="character" w:customStyle="1" w:styleId="Teksttreci2">
    <w:name w:val="Tekst treści (2)_"/>
    <w:basedOn w:val="Domylnaczcionkaakapitu"/>
    <w:link w:val="Teksttreci20"/>
    <w:rsid w:val="00EF44FB"/>
    <w:rPr>
      <w:rFonts w:ascii="Arial" w:eastAsia="Arial" w:hAnsi="Arial" w:cs="Arial"/>
      <w:color w:val="58618C"/>
      <w:sz w:val="10"/>
      <w:szCs w:val="10"/>
      <w:shd w:val="clear" w:color="auto" w:fill="FFFFFF"/>
    </w:rPr>
  </w:style>
  <w:style w:type="paragraph" w:customStyle="1" w:styleId="Teksttreci20">
    <w:name w:val="Tekst treści (2)"/>
    <w:basedOn w:val="Normalny"/>
    <w:link w:val="Teksttreci2"/>
    <w:rsid w:val="00EF44FB"/>
    <w:pPr>
      <w:widowControl w:val="0"/>
      <w:shd w:val="clear" w:color="auto" w:fill="FFFFFF"/>
      <w:tabs>
        <w:tab w:val="clear" w:pos="709"/>
      </w:tabs>
      <w:spacing w:after="0" w:line="276" w:lineRule="auto"/>
      <w:jc w:val="left"/>
    </w:pPr>
    <w:rPr>
      <w:rFonts w:ascii="Arial" w:eastAsia="Arial" w:hAnsi="Arial" w:cs="Arial"/>
      <w:color w:val="58618C"/>
      <w:sz w:val="10"/>
      <w:szCs w:val="10"/>
      <w:lang w:eastAsia="pl-PL"/>
    </w:rPr>
  </w:style>
  <w:style w:type="character" w:customStyle="1" w:styleId="Podpisobrazu">
    <w:name w:val="Podpis obrazu_"/>
    <w:basedOn w:val="Domylnaczcionkaakapitu"/>
    <w:link w:val="Podpisobrazu0"/>
    <w:rsid w:val="00A13B8A"/>
    <w:rPr>
      <w:rFonts w:cs="Calibri"/>
      <w:sz w:val="24"/>
      <w:szCs w:val="24"/>
      <w:shd w:val="clear" w:color="auto" w:fill="FFFFFF"/>
    </w:rPr>
  </w:style>
  <w:style w:type="paragraph" w:customStyle="1" w:styleId="Podpisobrazu0">
    <w:name w:val="Podpis obrazu"/>
    <w:basedOn w:val="Normalny"/>
    <w:link w:val="Podpisobrazu"/>
    <w:rsid w:val="00A13B8A"/>
    <w:pPr>
      <w:widowControl w:val="0"/>
      <w:shd w:val="clear" w:color="auto" w:fill="FFFFFF"/>
      <w:tabs>
        <w:tab w:val="clear" w:pos="709"/>
      </w:tabs>
      <w:spacing w:after="0" w:line="240" w:lineRule="auto"/>
      <w:jc w:val="left"/>
    </w:pPr>
    <w:rPr>
      <w:rFonts w:cs="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986">
      <w:bodyDiv w:val="1"/>
      <w:marLeft w:val="0"/>
      <w:marRight w:val="0"/>
      <w:marTop w:val="0"/>
      <w:marBottom w:val="0"/>
      <w:divBdr>
        <w:top w:val="none" w:sz="0" w:space="0" w:color="auto"/>
        <w:left w:val="none" w:sz="0" w:space="0" w:color="auto"/>
        <w:bottom w:val="none" w:sz="0" w:space="0" w:color="auto"/>
        <w:right w:val="none" w:sz="0" w:space="0" w:color="auto"/>
      </w:divBdr>
    </w:div>
    <w:div w:id="154611183">
      <w:bodyDiv w:val="1"/>
      <w:marLeft w:val="0"/>
      <w:marRight w:val="0"/>
      <w:marTop w:val="0"/>
      <w:marBottom w:val="0"/>
      <w:divBdr>
        <w:top w:val="none" w:sz="0" w:space="0" w:color="auto"/>
        <w:left w:val="none" w:sz="0" w:space="0" w:color="auto"/>
        <w:bottom w:val="none" w:sz="0" w:space="0" w:color="auto"/>
        <w:right w:val="none" w:sz="0" w:space="0" w:color="auto"/>
      </w:divBdr>
    </w:div>
    <w:div w:id="742337957">
      <w:bodyDiv w:val="1"/>
      <w:marLeft w:val="0"/>
      <w:marRight w:val="0"/>
      <w:marTop w:val="0"/>
      <w:marBottom w:val="0"/>
      <w:divBdr>
        <w:top w:val="none" w:sz="0" w:space="0" w:color="auto"/>
        <w:left w:val="none" w:sz="0" w:space="0" w:color="auto"/>
        <w:bottom w:val="none" w:sz="0" w:space="0" w:color="auto"/>
        <w:right w:val="none" w:sz="0" w:space="0" w:color="auto"/>
      </w:divBdr>
    </w:div>
    <w:div w:id="779491563">
      <w:bodyDiv w:val="1"/>
      <w:marLeft w:val="0"/>
      <w:marRight w:val="0"/>
      <w:marTop w:val="0"/>
      <w:marBottom w:val="0"/>
      <w:divBdr>
        <w:top w:val="none" w:sz="0" w:space="0" w:color="auto"/>
        <w:left w:val="none" w:sz="0" w:space="0" w:color="auto"/>
        <w:bottom w:val="none" w:sz="0" w:space="0" w:color="auto"/>
        <w:right w:val="none" w:sz="0" w:space="0" w:color="auto"/>
      </w:divBdr>
      <w:divsChild>
        <w:div w:id="117071386">
          <w:marLeft w:val="-225"/>
          <w:marRight w:val="-225"/>
          <w:marTop w:val="0"/>
          <w:marBottom w:val="0"/>
          <w:divBdr>
            <w:top w:val="none" w:sz="0" w:space="0" w:color="auto"/>
            <w:left w:val="none" w:sz="0" w:space="0" w:color="auto"/>
            <w:bottom w:val="none" w:sz="0" w:space="0" w:color="auto"/>
            <w:right w:val="none" w:sz="0" w:space="0" w:color="auto"/>
          </w:divBdr>
          <w:divsChild>
            <w:div w:id="1676956121">
              <w:marLeft w:val="0"/>
              <w:marRight w:val="0"/>
              <w:marTop w:val="0"/>
              <w:marBottom w:val="0"/>
              <w:divBdr>
                <w:top w:val="none" w:sz="0" w:space="0" w:color="auto"/>
                <w:left w:val="none" w:sz="0" w:space="0" w:color="auto"/>
                <w:bottom w:val="none" w:sz="0" w:space="0" w:color="auto"/>
                <w:right w:val="none" w:sz="0" w:space="0" w:color="auto"/>
              </w:divBdr>
              <w:divsChild>
                <w:div w:id="20698372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37501321">
      <w:bodyDiv w:val="1"/>
      <w:marLeft w:val="0"/>
      <w:marRight w:val="0"/>
      <w:marTop w:val="0"/>
      <w:marBottom w:val="0"/>
      <w:divBdr>
        <w:top w:val="none" w:sz="0" w:space="0" w:color="auto"/>
        <w:left w:val="none" w:sz="0" w:space="0" w:color="auto"/>
        <w:bottom w:val="none" w:sz="0" w:space="0" w:color="auto"/>
        <w:right w:val="none" w:sz="0" w:space="0" w:color="auto"/>
      </w:divBdr>
    </w:div>
    <w:div w:id="1129739846">
      <w:bodyDiv w:val="1"/>
      <w:marLeft w:val="0"/>
      <w:marRight w:val="0"/>
      <w:marTop w:val="0"/>
      <w:marBottom w:val="0"/>
      <w:divBdr>
        <w:top w:val="none" w:sz="0" w:space="0" w:color="auto"/>
        <w:left w:val="none" w:sz="0" w:space="0" w:color="auto"/>
        <w:bottom w:val="none" w:sz="0" w:space="0" w:color="auto"/>
        <w:right w:val="none" w:sz="0" w:space="0" w:color="auto"/>
      </w:divBdr>
    </w:div>
    <w:div w:id="1581983368">
      <w:bodyDiv w:val="1"/>
      <w:marLeft w:val="0"/>
      <w:marRight w:val="0"/>
      <w:marTop w:val="0"/>
      <w:marBottom w:val="0"/>
      <w:divBdr>
        <w:top w:val="none" w:sz="0" w:space="0" w:color="auto"/>
        <w:left w:val="none" w:sz="0" w:space="0" w:color="auto"/>
        <w:bottom w:val="none" w:sz="0" w:space="0" w:color="auto"/>
        <w:right w:val="none" w:sz="0" w:space="0" w:color="auto"/>
      </w:divBdr>
    </w:div>
    <w:div w:id="1629816638">
      <w:bodyDiv w:val="1"/>
      <w:marLeft w:val="0"/>
      <w:marRight w:val="0"/>
      <w:marTop w:val="0"/>
      <w:marBottom w:val="0"/>
      <w:divBdr>
        <w:top w:val="none" w:sz="0" w:space="0" w:color="auto"/>
        <w:left w:val="none" w:sz="0" w:space="0" w:color="auto"/>
        <w:bottom w:val="none" w:sz="0" w:space="0" w:color="auto"/>
        <w:right w:val="none" w:sz="0" w:space="0" w:color="auto"/>
      </w:divBdr>
    </w:div>
    <w:div w:id="1646813876">
      <w:bodyDiv w:val="1"/>
      <w:marLeft w:val="0"/>
      <w:marRight w:val="0"/>
      <w:marTop w:val="0"/>
      <w:marBottom w:val="0"/>
      <w:divBdr>
        <w:top w:val="none" w:sz="0" w:space="0" w:color="auto"/>
        <w:left w:val="none" w:sz="0" w:space="0" w:color="auto"/>
        <w:bottom w:val="none" w:sz="0" w:space="0" w:color="auto"/>
        <w:right w:val="none" w:sz="0" w:space="0" w:color="auto"/>
      </w:divBdr>
    </w:div>
    <w:div w:id="1792743231">
      <w:bodyDiv w:val="1"/>
      <w:marLeft w:val="0"/>
      <w:marRight w:val="0"/>
      <w:marTop w:val="0"/>
      <w:marBottom w:val="0"/>
      <w:divBdr>
        <w:top w:val="none" w:sz="0" w:space="0" w:color="auto"/>
        <w:left w:val="none" w:sz="0" w:space="0" w:color="auto"/>
        <w:bottom w:val="none" w:sz="0" w:space="0" w:color="auto"/>
        <w:right w:val="none" w:sz="0" w:space="0" w:color="auto"/>
      </w:divBdr>
    </w:div>
    <w:div w:id="1968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5D523-31B1-4FA7-9B82-DDB5393D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970</Words>
  <Characters>5824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Służba Więzienna</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dc:creator>
  <cp:lastModifiedBy>Artur Grela</cp:lastModifiedBy>
  <cp:revision>33</cp:revision>
  <cp:lastPrinted>2023-06-28T10:55:00Z</cp:lastPrinted>
  <dcterms:created xsi:type="dcterms:W3CDTF">2023-07-18T08:27:00Z</dcterms:created>
  <dcterms:modified xsi:type="dcterms:W3CDTF">2023-07-28T07:02:00Z</dcterms:modified>
</cp:coreProperties>
</file>