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F1BD3" w14:textId="6E560F39" w:rsidR="001A6EE0" w:rsidRPr="009B110B" w:rsidRDefault="001A6EE0" w:rsidP="001A6EE0">
      <w:pPr>
        <w:rPr>
          <w:rFonts w:ascii="Calibri" w:hAnsi="Calibri" w:cs="Calibri"/>
        </w:rPr>
      </w:pPr>
      <w:r w:rsidRPr="009B110B">
        <w:rPr>
          <w:rFonts w:ascii="Calibri" w:hAnsi="Calibri" w:cs="Calibri"/>
        </w:rPr>
        <w:t xml:space="preserve">Załącznik </w:t>
      </w:r>
      <w:r w:rsidR="00C80023">
        <w:rPr>
          <w:rFonts w:ascii="Calibri" w:hAnsi="Calibri" w:cs="Calibri"/>
        </w:rPr>
        <w:t>do OPZ numer 1.26</w:t>
      </w:r>
    </w:p>
    <w:p w14:paraId="4E5B4B3D" w14:textId="77777777" w:rsidR="001A6EE0" w:rsidRPr="009B110B" w:rsidRDefault="001A6EE0" w:rsidP="001A6EE0">
      <w:pPr>
        <w:jc w:val="center"/>
        <w:rPr>
          <w:rFonts w:ascii="Calibri" w:hAnsi="Calibri" w:cs="Calibri"/>
        </w:rPr>
      </w:pPr>
    </w:p>
    <w:p w14:paraId="1F6237FB" w14:textId="77777777" w:rsidR="001A6EE0" w:rsidRPr="00080129" w:rsidRDefault="001A6EE0" w:rsidP="001A6EE0">
      <w:pPr>
        <w:pStyle w:val="Stopka"/>
        <w:tabs>
          <w:tab w:val="clear" w:pos="4536"/>
          <w:tab w:val="clear" w:pos="9072"/>
        </w:tabs>
        <w:jc w:val="center"/>
        <w:rPr>
          <w:color w:val="000000"/>
          <w:sz w:val="22"/>
          <w:szCs w:val="22"/>
        </w:rPr>
      </w:pPr>
      <w:r w:rsidRPr="009B110B">
        <w:rPr>
          <w:rFonts w:ascii="Calibri" w:hAnsi="Calibri" w:cs="Calibri"/>
          <w:sz w:val="22"/>
          <w:szCs w:val="22"/>
        </w:rPr>
        <w:t>ZESTAWIENIE PARAMETRÓW TECHNICZNO-UŻYTKOWYCH</w:t>
      </w:r>
    </w:p>
    <w:p w14:paraId="35A3CD4D" w14:textId="1F43464A" w:rsidR="00585487" w:rsidRDefault="00585487" w:rsidP="001A6EE0">
      <w:pPr>
        <w:spacing w:line="276" w:lineRule="auto"/>
        <w:jc w:val="center"/>
        <w:rPr>
          <w:rFonts w:asciiTheme="minorHAnsi" w:hAnsiTheme="minorHAnsi" w:cstheme="minorHAnsi"/>
          <w:b/>
          <w:spacing w:val="-1"/>
        </w:rPr>
      </w:pPr>
      <w:r>
        <w:rPr>
          <w:rFonts w:asciiTheme="minorHAnsi" w:hAnsiTheme="minorHAnsi" w:cstheme="minorHAnsi"/>
          <w:b/>
          <w:spacing w:val="-1"/>
        </w:rPr>
        <w:t>Kapnograf</w:t>
      </w:r>
    </w:p>
    <w:p w14:paraId="6D519B09" w14:textId="77777777" w:rsidR="00585487" w:rsidRPr="00585487" w:rsidRDefault="00585487" w:rsidP="00585487">
      <w:pPr>
        <w:spacing w:line="276" w:lineRule="auto"/>
        <w:ind w:left="-142"/>
        <w:jc w:val="center"/>
        <w:rPr>
          <w:rFonts w:asciiTheme="minorHAnsi" w:hAnsiTheme="minorHAnsi" w:cstheme="minorHAnsi"/>
          <w:b/>
          <w:bCs/>
        </w:rPr>
      </w:pPr>
    </w:p>
    <w:p w14:paraId="6807C881" w14:textId="77777777" w:rsidR="00585487" w:rsidRPr="00585487" w:rsidRDefault="00585487" w:rsidP="00585487">
      <w:pPr>
        <w:snapToGrid w:val="0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585487">
        <w:rPr>
          <w:rFonts w:asciiTheme="minorHAnsi" w:hAnsiTheme="minorHAnsi" w:cstheme="minorHAnsi"/>
          <w:b/>
          <w:bCs/>
        </w:rPr>
        <w:t xml:space="preserve">Nazwa oferowanego urządzenia: </w:t>
      </w:r>
      <w:r w:rsidRPr="00585487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0DA3EC49" w14:textId="77777777" w:rsidR="00585487" w:rsidRPr="00585487" w:rsidRDefault="00585487" w:rsidP="00585487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585487">
        <w:rPr>
          <w:rFonts w:asciiTheme="minorHAnsi" w:hAnsiTheme="minorHAnsi" w:cstheme="minorHAnsi"/>
          <w:b/>
          <w:bCs/>
        </w:rPr>
        <w:t>Producent:</w:t>
      </w:r>
      <w:r w:rsidRPr="0058548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…………………………………………………………………………………………………………………………………………….</w:t>
      </w:r>
    </w:p>
    <w:p w14:paraId="64AC63D1" w14:textId="77777777" w:rsidR="00585487" w:rsidRPr="00585487" w:rsidRDefault="00585487" w:rsidP="00585487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585487">
        <w:rPr>
          <w:rFonts w:asciiTheme="minorHAnsi" w:hAnsiTheme="minorHAnsi" w:cstheme="minorHAnsi"/>
          <w:b/>
          <w:bCs/>
        </w:rPr>
        <w:t>Model:</w:t>
      </w:r>
      <w:r w:rsidRPr="0058548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</w:p>
    <w:p w14:paraId="447E24B7" w14:textId="4F839B36" w:rsidR="00585487" w:rsidRPr="00585487" w:rsidRDefault="00585487" w:rsidP="00585487">
      <w:pPr>
        <w:spacing w:line="276" w:lineRule="auto"/>
        <w:jc w:val="both"/>
        <w:rPr>
          <w:rFonts w:asciiTheme="minorHAnsi" w:hAnsiTheme="minorHAnsi" w:cstheme="minorHAnsi"/>
        </w:rPr>
      </w:pPr>
      <w:r w:rsidRPr="00585487">
        <w:rPr>
          <w:rFonts w:asciiTheme="minorHAnsi" w:hAnsiTheme="minorHAnsi" w:cstheme="minorHAnsi"/>
          <w:b/>
          <w:bCs/>
        </w:rPr>
        <w:t xml:space="preserve">Rok produkcji: </w:t>
      </w:r>
      <w:r w:rsidR="002C01F9">
        <w:rPr>
          <w:rFonts w:asciiTheme="minorHAnsi" w:hAnsiTheme="minorHAnsi" w:cstheme="minorHAnsi"/>
        </w:rPr>
        <w:t>2024</w:t>
      </w:r>
    </w:p>
    <w:p w14:paraId="519FA52E" w14:textId="77777777" w:rsidR="001D3DD8" w:rsidRPr="00585487" w:rsidRDefault="001D3DD8">
      <w:pPr>
        <w:pStyle w:val="LO-normal"/>
        <w:widowControl w:val="0"/>
        <w:shd w:val="clear" w:color="auto" w:fill="FFFFFF"/>
        <w:spacing w:line="240" w:lineRule="auto"/>
        <w:ind w:right="1"/>
        <w:jc w:val="right"/>
        <w:rPr>
          <w:rFonts w:asciiTheme="minorHAnsi" w:hAnsiTheme="minorHAnsi" w:cstheme="minorHAns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7"/>
        <w:gridCol w:w="4558"/>
        <w:gridCol w:w="1412"/>
        <w:gridCol w:w="3688"/>
      </w:tblGrid>
      <w:tr w:rsidR="00923A92" w:rsidRPr="00923A92" w14:paraId="2772C63F" w14:textId="77777777" w:rsidTr="00FA5D55">
        <w:trPr>
          <w:trHeight w:val="300"/>
        </w:trPr>
        <w:tc>
          <w:tcPr>
            <w:tcW w:w="336" w:type="pct"/>
            <w:hideMark/>
          </w:tcPr>
          <w:p w14:paraId="3A94B0A2" w14:textId="77777777" w:rsidR="00923A92" w:rsidRPr="00923A92" w:rsidRDefault="00923A92" w:rsidP="00D41739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b/>
                <w:bCs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b/>
                <w:bCs/>
                <w:color w:val="00000A"/>
                <w:kern w:val="0"/>
                <w:lang w:eastAsia="pl-PL" w:bidi="ar-SA"/>
              </w:rPr>
              <w:t>Lp.</w:t>
            </w:r>
          </w:p>
        </w:tc>
        <w:tc>
          <w:tcPr>
            <w:tcW w:w="2201" w:type="pct"/>
            <w:hideMark/>
          </w:tcPr>
          <w:p w14:paraId="7548F8C9" w14:textId="77777777" w:rsidR="00923A92" w:rsidRPr="00923A92" w:rsidRDefault="00923A92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b/>
                <w:bCs/>
                <w:color w:val="00000A"/>
                <w:kern w:val="0"/>
                <w:lang w:eastAsia="pl-PL" w:bidi="ar-SA"/>
              </w:rPr>
              <w:t>Opis parametrów wymaganych</w:t>
            </w:r>
          </w:p>
        </w:tc>
        <w:tc>
          <w:tcPr>
            <w:tcW w:w="682" w:type="pct"/>
            <w:hideMark/>
          </w:tcPr>
          <w:p w14:paraId="0B7D313B" w14:textId="51900093" w:rsidR="00FA5D55" w:rsidRPr="00E93927" w:rsidRDefault="00923A92" w:rsidP="00E9392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b/>
                <w:bCs/>
                <w:kern w:val="0"/>
                <w:lang w:eastAsia="pl-PL" w:bidi="ar-SA"/>
              </w:rPr>
              <w:t>Wartości wymagane</w:t>
            </w:r>
          </w:p>
        </w:tc>
        <w:tc>
          <w:tcPr>
            <w:tcW w:w="1781" w:type="pct"/>
            <w:hideMark/>
          </w:tcPr>
          <w:p w14:paraId="5CD661CC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b/>
                <w:bCs/>
                <w:color w:val="00000A"/>
                <w:kern w:val="0"/>
                <w:lang w:eastAsia="pl-PL" w:bidi="ar-SA"/>
              </w:rPr>
              <w:t>Parametr oferowany</w:t>
            </w:r>
          </w:p>
        </w:tc>
      </w:tr>
      <w:tr w:rsidR="00923A92" w:rsidRPr="00923A92" w14:paraId="4C5F1F47" w14:textId="77777777" w:rsidTr="00FA5D55">
        <w:trPr>
          <w:trHeight w:val="315"/>
        </w:trPr>
        <w:tc>
          <w:tcPr>
            <w:tcW w:w="336" w:type="pct"/>
            <w:hideMark/>
          </w:tcPr>
          <w:p w14:paraId="163B7472" w14:textId="77777777" w:rsidR="00923A92" w:rsidRPr="00923A92" w:rsidRDefault="00923A92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1.</w:t>
            </w:r>
          </w:p>
        </w:tc>
        <w:tc>
          <w:tcPr>
            <w:tcW w:w="2201" w:type="pct"/>
            <w:hideMark/>
          </w:tcPr>
          <w:p w14:paraId="01EF0326" w14:textId="77777777" w:rsidR="00923A92" w:rsidRPr="00923A92" w:rsidRDefault="00923A92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 xml:space="preserve">Dotykowy wyświetlacz 17 cm </w:t>
            </w:r>
          </w:p>
        </w:tc>
        <w:tc>
          <w:tcPr>
            <w:tcW w:w="682" w:type="pct"/>
            <w:hideMark/>
          </w:tcPr>
          <w:p w14:paraId="49587217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611DB96B" w14:textId="77777777" w:rsidR="00923A92" w:rsidRPr="00923A92" w:rsidRDefault="00923A92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923A92" w:rsidRPr="00923A92" w14:paraId="2767C9FB" w14:textId="77777777" w:rsidTr="00FA5D55">
        <w:trPr>
          <w:trHeight w:val="615"/>
        </w:trPr>
        <w:tc>
          <w:tcPr>
            <w:tcW w:w="336" w:type="pct"/>
            <w:hideMark/>
          </w:tcPr>
          <w:p w14:paraId="783FC5B9" w14:textId="77777777" w:rsidR="00923A92" w:rsidRPr="00923A92" w:rsidRDefault="00923A92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2.</w:t>
            </w:r>
          </w:p>
        </w:tc>
        <w:tc>
          <w:tcPr>
            <w:tcW w:w="2201" w:type="pct"/>
            <w:hideMark/>
          </w:tcPr>
          <w:p w14:paraId="41914FBB" w14:textId="77777777" w:rsidR="00923A92" w:rsidRPr="00923A92" w:rsidRDefault="00923A92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Wyświetlanie wartości numerycznych EtCO2 i częstości oddechów</w:t>
            </w:r>
          </w:p>
        </w:tc>
        <w:tc>
          <w:tcPr>
            <w:tcW w:w="682" w:type="pct"/>
            <w:hideMark/>
          </w:tcPr>
          <w:p w14:paraId="7EAC86C8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3BBB9C4B" w14:textId="77777777" w:rsidR="00923A92" w:rsidRPr="00923A92" w:rsidRDefault="00923A92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923A92" w:rsidRPr="00923A92" w14:paraId="3F63C3C4" w14:textId="77777777" w:rsidTr="00FA5D55">
        <w:trPr>
          <w:trHeight w:val="315"/>
        </w:trPr>
        <w:tc>
          <w:tcPr>
            <w:tcW w:w="336" w:type="pct"/>
            <w:hideMark/>
          </w:tcPr>
          <w:p w14:paraId="53BC68C4" w14:textId="77777777" w:rsidR="00923A92" w:rsidRPr="00923A92" w:rsidRDefault="00923A92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3.</w:t>
            </w:r>
          </w:p>
        </w:tc>
        <w:tc>
          <w:tcPr>
            <w:tcW w:w="2201" w:type="pct"/>
            <w:hideMark/>
          </w:tcPr>
          <w:p w14:paraId="7E0C0516" w14:textId="77777777" w:rsidR="00923A92" w:rsidRPr="00923A92" w:rsidRDefault="00923A92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Technologia MedAir EtCO2</w:t>
            </w:r>
          </w:p>
        </w:tc>
        <w:tc>
          <w:tcPr>
            <w:tcW w:w="682" w:type="pct"/>
            <w:hideMark/>
          </w:tcPr>
          <w:p w14:paraId="2E2C0DB0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6B15D39B" w14:textId="77777777" w:rsidR="00923A92" w:rsidRPr="00923A92" w:rsidRDefault="00923A92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923A92" w:rsidRPr="00923A92" w14:paraId="13B2AFF3" w14:textId="77777777" w:rsidTr="00FA5D55">
        <w:trPr>
          <w:trHeight w:val="315"/>
        </w:trPr>
        <w:tc>
          <w:tcPr>
            <w:tcW w:w="336" w:type="pct"/>
            <w:hideMark/>
          </w:tcPr>
          <w:p w14:paraId="715A03C0" w14:textId="77777777" w:rsidR="00923A92" w:rsidRPr="00923A92" w:rsidRDefault="00923A92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4.</w:t>
            </w:r>
          </w:p>
        </w:tc>
        <w:tc>
          <w:tcPr>
            <w:tcW w:w="2201" w:type="pct"/>
            <w:hideMark/>
          </w:tcPr>
          <w:p w14:paraId="254EDCE1" w14:textId="77777777" w:rsidR="00923A92" w:rsidRPr="00923A92" w:rsidRDefault="00923A92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1.5-godzinny trend</w:t>
            </w:r>
          </w:p>
        </w:tc>
        <w:tc>
          <w:tcPr>
            <w:tcW w:w="682" w:type="pct"/>
            <w:hideMark/>
          </w:tcPr>
          <w:p w14:paraId="5D7C6E97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09AB824E" w14:textId="77777777" w:rsidR="00923A92" w:rsidRPr="00923A92" w:rsidRDefault="00923A92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923A92" w:rsidRPr="00923A92" w14:paraId="49A80DED" w14:textId="77777777" w:rsidTr="00FA5D55">
        <w:trPr>
          <w:trHeight w:val="315"/>
        </w:trPr>
        <w:tc>
          <w:tcPr>
            <w:tcW w:w="336" w:type="pct"/>
            <w:hideMark/>
          </w:tcPr>
          <w:p w14:paraId="4914A6F0" w14:textId="77777777" w:rsidR="00923A92" w:rsidRPr="00923A92" w:rsidRDefault="00923A92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5.</w:t>
            </w:r>
          </w:p>
        </w:tc>
        <w:tc>
          <w:tcPr>
            <w:tcW w:w="2201" w:type="pct"/>
            <w:hideMark/>
          </w:tcPr>
          <w:p w14:paraId="38551EBA" w14:textId="77777777" w:rsidR="00923A92" w:rsidRPr="00923A92" w:rsidRDefault="00923A92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Podświetlany wyświetlacz LCD</w:t>
            </w:r>
          </w:p>
        </w:tc>
        <w:tc>
          <w:tcPr>
            <w:tcW w:w="682" w:type="pct"/>
            <w:hideMark/>
          </w:tcPr>
          <w:p w14:paraId="3488A1BC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78B16CCE" w14:textId="77777777" w:rsidR="00923A92" w:rsidRPr="00923A92" w:rsidRDefault="00923A92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923A92" w:rsidRPr="00923A92" w14:paraId="6EBC98A2" w14:textId="77777777" w:rsidTr="00FA5D55">
        <w:trPr>
          <w:trHeight w:val="315"/>
        </w:trPr>
        <w:tc>
          <w:tcPr>
            <w:tcW w:w="336" w:type="pct"/>
            <w:hideMark/>
          </w:tcPr>
          <w:p w14:paraId="4F2B16F0" w14:textId="77777777" w:rsidR="00923A92" w:rsidRPr="00923A92" w:rsidRDefault="00923A92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6.</w:t>
            </w:r>
          </w:p>
        </w:tc>
        <w:tc>
          <w:tcPr>
            <w:tcW w:w="2201" w:type="pct"/>
            <w:hideMark/>
          </w:tcPr>
          <w:p w14:paraId="431BC6DC" w14:textId="77777777" w:rsidR="00923A92" w:rsidRPr="00923A92" w:rsidRDefault="00923A92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Alarmy dźwiękowe i wizualne</w:t>
            </w:r>
          </w:p>
        </w:tc>
        <w:tc>
          <w:tcPr>
            <w:tcW w:w="682" w:type="pct"/>
            <w:hideMark/>
          </w:tcPr>
          <w:p w14:paraId="1BA8BF50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33C02E4A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923A92" w:rsidRPr="00923A92" w14:paraId="12AFA846" w14:textId="77777777" w:rsidTr="00FA5D55">
        <w:trPr>
          <w:trHeight w:val="315"/>
        </w:trPr>
        <w:tc>
          <w:tcPr>
            <w:tcW w:w="336" w:type="pct"/>
            <w:hideMark/>
          </w:tcPr>
          <w:p w14:paraId="54387131" w14:textId="77777777" w:rsidR="00923A92" w:rsidRPr="00923A92" w:rsidRDefault="00923A92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7.</w:t>
            </w:r>
          </w:p>
        </w:tc>
        <w:tc>
          <w:tcPr>
            <w:tcW w:w="2201" w:type="pct"/>
            <w:hideMark/>
          </w:tcPr>
          <w:p w14:paraId="145B45D6" w14:textId="77777777" w:rsidR="00923A92" w:rsidRPr="00923A92" w:rsidRDefault="00923A92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Pomiar CO2 w strumieniu bocznym</w:t>
            </w:r>
          </w:p>
        </w:tc>
        <w:tc>
          <w:tcPr>
            <w:tcW w:w="682" w:type="pct"/>
            <w:hideMark/>
          </w:tcPr>
          <w:p w14:paraId="0C92DED7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797B8524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923A92" w:rsidRPr="00923A92" w14:paraId="5AAE89F0" w14:textId="77777777" w:rsidTr="00FA5D55">
        <w:trPr>
          <w:trHeight w:val="584"/>
        </w:trPr>
        <w:tc>
          <w:tcPr>
            <w:tcW w:w="336" w:type="pct"/>
            <w:hideMark/>
          </w:tcPr>
          <w:p w14:paraId="77D73202" w14:textId="77777777" w:rsidR="00923A92" w:rsidRPr="00923A92" w:rsidRDefault="00923A92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8.</w:t>
            </w:r>
          </w:p>
        </w:tc>
        <w:tc>
          <w:tcPr>
            <w:tcW w:w="2201" w:type="pct"/>
            <w:hideMark/>
          </w:tcPr>
          <w:p w14:paraId="15A679DB" w14:textId="77777777" w:rsidR="00923A92" w:rsidRPr="00923A92" w:rsidRDefault="00923A92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Możliwość stosowania u pacjentów zaintubowanych i samodzielnie oddychających</w:t>
            </w:r>
          </w:p>
        </w:tc>
        <w:tc>
          <w:tcPr>
            <w:tcW w:w="682" w:type="pct"/>
            <w:hideMark/>
          </w:tcPr>
          <w:p w14:paraId="2E9D753E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69A78537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923A92" w:rsidRPr="00923A92" w14:paraId="655F3457" w14:textId="77777777" w:rsidTr="00FA5D55">
        <w:trPr>
          <w:trHeight w:val="615"/>
        </w:trPr>
        <w:tc>
          <w:tcPr>
            <w:tcW w:w="336" w:type="pct"/>
            <w:hideMark/>
          </w:tcPr>
          <w:p w14:paraId="74EE98CC" w14:textId="77777777" w:rsidR="00923A92" w:rsidRPr="00923A92" w:rsidRDefault="00923A92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9.</w:t>
            </w:r>
          </w:p>
        </w:tc>
        <w:tc>
          <w:tcPr>
            <w:tcW w:w="2201" w:type="pct"/>
            <w:hideMark/>
          </w:tcPr>
          <w:p w14:paraId="0068B76F" w14:textId="77777777" w:rsidR="00923A92" w:rsidRPr="00923A92" w:rsidRDefault="00923A92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Możliwość wyboru trybu pracy w zależności od wagi pacjenta(do 30 kg i powyżej 30 kg)</w:t>
            </w:r>
          </w:p>
        </w:tc>
        <w:tc>
          <w:tcPr>
            <w:tcW w:w="682" w:type="pct"/>
            <w:hideMark/>
          </w:tcPr>
          <w:p w14:paraId="4C51D166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79DB191C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923A92" w:rsidRPr="00923A92" w14:paraId="4368DDE2" w14:textId="77777777" w:rsidTr="00FA5D55">
        <w:trPr>
          <w:trHeight w:val="315"/>
        </w:trPr>
        <w:tc>
          <w:tcPr>
            <w:tcW w:w="336" w:type="pct"/>
            <w:hideMark/>
          </w:tcPr>
          <w:p w14:paraId="1067E079" w14:textId="77777777" w:rsidR="00923A92" w:rsidRPr="00923A92" w:rsidRDefault="00923A92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10.</w:t>
            </w:r>
          </w:p>
        </w:tc>
        <w:tc>
          <w:tcPr>
            <w:tcW w:w="2201" w:type="pct"/>
            <w:hideMark/>
          </w:tcPr>
          <w:p w14:paraId="7C1B46E3" w14:textId="77777777" w:rsidR="00923A92" w:rsidRPr="00923A92" w:rsidRDefault="00923A92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Podświetlany ekran dotykowy LCD</w:t>
            </w:r>
          </w:p>
        </w:tc>
        <w:tc>
          <w:tcPr>
            <w:tcW w:w="682" w:type="pct"/>
            <w:hideMark/>
          </w:tcPr>
          <w:p w14:paraId="3D7B76DD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448BD4A0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923A92" w:rsidRPr="00923A92" w14:paraId="1C75EE49" w14:textId="77777777" w:rsidTr="00FA5D55">
        <w:trPr>
          <w:trHeight w:val="915"/>
        </w:trPr>
        <w:tc>
          <w:tcPr>
            <w:tcW w:w="336" w:type="pct"/>
            <w:hideMark/>
          </w:tcPr>
          <w:p w14:paraId="29150630" w14:textId="77777777" w:rsidR="00923A92" w:rsidRPr="00923A92" w:rsidRDefault="00923A92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11.</w:t>
            </w:r>
          </w:p>
        </w:tc>
        <w:tc>
          <w:tcPr>
            <w:tcW w:w="2201" w:type="pct"/>
            <w:hideMark/>
          </w:tcPr>
          <w:p w14:paraId="269B262C" w14:textId="77777777" w:rsidR="00923A92" w:rsidRPr="00923A92" w:rsidRDefault="00923A92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Wyświetlanie wartości liczbowej wyników pomiarów oraz trendów grafi cznych EtCO2 i częstości oddechu (respiracji)</w:t>
            </w:r>
          </w:p>
        </w:tc>
        <w:tc>
          <w:tcPr>
            <w:tcW w:w="682" w:type="pct"/>
            <w:hideMark/>
          </w:tcPr>
          <w:p w14:paraId="29142B72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05D37681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923A92" w:rsidRPr="00923A92" w14:paraId="5A6D1564" w14:textId="77777777" w:rsidTr="00FA5D55">
        <w:trPr>
          <w:trHeight w:val="315"/>
        </w:trPr>
        <w:tc>
          <w:tcPr>
            <w:tcW w:w="336" w:type="pct"/>
            <w:hideMark/>
          </w:tcPr>
          <w:p w14:paraId="73431B91" w14:textId="77777777" w:rsidR="00923A92" w:rsidRPr="00923A92" w:rsidRDefault="00923A92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12.</w:t>
            </w:r>
          </w:p>
        </w:tc>
        <w:tc>
          <w:tcPr>
            <w:tcW w:w="2201" w:type="pct"/>
            <w:hideMark/>
          </w:tcPr>
          <w:p w14:paraId="70857A97" w14:textId="77777777" w:rsidR="00923A92" w:rsidRPr="00923A92" w:rsidRDefault="00923A92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Wyświetlanie poziomu naładowania baterii</w:t>
            </w:r>
          </w:p>
        </w:tc>
        <w:tc>
          <w:tcPr>
            <w:tcW w:w="682" w:type="pct"/>
            <w:hideMark/>
          </w:tcPr>
          <w:p w14:paraId="4BBCE8DE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293E69C9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923A92" w:rsidRPr="00923A92" w14:paraId="68B2A13F" w14:textId="77777777" w:rsidTr="00FA5D55">
        <w:trPr>
          <w:trHeight w:val="615"/>
        </w:trPr>
        <w:tc>
          <w:tcPr>
            <w:tcW w:w="336" w:type="pct"/>
            <w:hideMark/>
          </w:tcPr>
          <w:p w14:paraId="25DA8136" w14:textId="77777777" w:rsidR="00923A92" w:rsidRPr="00923A92" w:rsidRDefault="00923A92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13.</w:t>
            </w:r>
          </w:p>
        </w:tc>
        <w:tc>
          <w:tcPr>
            <w:tcW w:w="2201" w:type="pct"/>
            <w:hideMark/>
          </w:tcPr>
          <w:p w14:paraId="4A9BACF7" w14:textId="77777777" w:rsidR="00923A92" w:rsidRPr="00923A92" w:rsidRDefault="00923A92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Ciągłe wyświetlanie nastawionych granic alarmowych</w:t>
            </w:r>
          </w:p>
        </w:tc>
        <w:tc>
          <w:tcPr>
            <w:tcW w:w="682" w:type="pct"/>
            <w:hideMark/>
          </w:tcPr>
          <w:p w14:paraId="514749FC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36EE229D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923A92" w:rsidRPr="00923A92" w14:paraId="37B7D41E" w14:textId="77777777" w:rsidTr="00FA5D55">
        <w:trPr>
          <w:trHeight w:val="615"/>
        </w:trPr>
        <w:tc>
          <w:tcPr>
            <w:tcW w:w="336" w:type="pct"/>
            <w:hideMark/>
          </w:tcPr>
          <w:p w14:paraId="27E0E147" w14:textId="77777777" w:rsidR="00923A92" w:rsidRPr="00923A92" w:rsidRDefault="00923A92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14.</w:t>
            </w:r>
          </w:p>
        </w:tc>
        <w:tc>
          <w:tcPr>
            <w:tcW w:w="2201" w:type="pct"/>
            <w:hideMark/>
          </w:tcPr>
          <w:p w14:paraId="792F3024" w14:textId="77777777" w:rsidR="00923A92" w:rsidRPr="00923A92" w:rsidRDefault="00923A92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Alarmy dźwiękowe i wizualne z funkcją zawieszenia</w:t>
            </w:r>
          </w:p>
        </w:tc>
        <w:tc>
          <w:tcPr>
            <w:tcW w:w="682" w:type="pct"/>
            <w:hideMark/>
          </w:tcPr>
          <w:p w14:paraId="2256BCA2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748F4786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923A92" w:rsidRPr="00923A92" w14:paraId="2F26D7A9" w14:textId="77777777" w:rsidTr="00FA5D55">
        <w:trPr>
          <w:trHeight w:val="615"/>
        </w:trPr>
        <w:tc>
          <w:tcPr>
            <w:tcW w:w="336" w:type="pct"/>
            <w:hideMark/>
          </w:tcPr>
          <w:p w14:paraId="2251673B" w14:textId="77777777" w:rsidR="00923A92" w:rsidRPr="00923A92" w:rsidRDefault="00923A92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15.</w:t>
            </w:r>
          </w:p>
        </w:tc>
        <w:tc>
          <w:tcPr>
            <w:tcW w:w="2201" w:type="pct"/>
            <w:hideMark/>
          </w:tcPr>
          <w:p w14:paraId="27F1FE3A" w14:textId="63E3B423" w:rsidR="00923A92" w:rsidRPr="00923A92" w:rsidRDefault="00923A92" w:rsidP="009F6BD3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Możliwość przesyłania danych do komputera w czasie rzeczywistym</w:t>
            </w:r>
          </w:p>
        </w:tc>
        <w:tc>
          <w:tcPr>
            <w:tcW w:w="682" w:type="pct"/>
            <w:hideMark/>
          </w:tcPr>
          <w:p w14:paraId="09B2CEF7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2BBA8FAE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923A92" w:rsidRPr="00923A92" w14:paraId="7C238EC2" w14:textId="77777777" w:rsidTr="00FA5D55">
        <w:trPr>
          <w:trHeight w:val="615"/>
        </w:trPr>
        <w:tc>
          <w:tcPr>
            <w:tcW w:w="336" w:type="pct"/>
            <w:hideMark/>
          </w:tcPr>
          <w:p w14:paraId="002C32E2" w14:textId="77777777" w:rsidR="00923A92" w:rsidRPr="00923A92" w:rsidRDefault="00923A92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16.</w:t>
            </w:r>
          </w:p>
        </w:tc>
        <w:tc>
          <w:tcPr>
            <w:tcW w:w="2201" w:type="pct"/>
            <w:hideMark/>
          </w:tcPr>
          <w:p w14:paraId="3AA8BC54" w14:textId="318299DA" w:rsidR="00923A92" w:rsidRPr="00923A92" w:rsidRDefault="00923A92" w:rsidP="009F6BD3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 xml:space="preserve">Pamięć wyników i trendy z 72 godzin </w:t>
            </w:r>
            <w:bookmarkStart w:id="0" w:name="_GoBack"/>
            <w:bookmarkEnd w:id="0"/>
          </w:p>
        </w:tc>
        <w:tc>
          <w:tcPr>
            <w:tcW w:w="682" w:type="pct"/>
            <w:hideMark/>
          </w:tcPr>
          <w:p w14:paraId="764DAD25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1CF8495F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923A92" w:rsidRPr="00923A92" w14:paraId="53580157" w14:textId="77777777" w:rsidTr="00FA5D55">
        <w:trPr>
          <w:trHeight w:val="218"/>
        </w:trPr>
        <w:tc>
          <w:tcPr>
            <w:tcW w:w="336" w:type="pct"/>
            <w:hideMark/>
          </w:tcPr>
          <w:p w14:paraId="7B28B317" w14:textId="77777777" w:rsidR="00923A92" w:rsidRPr="00923A92" w:rsidRDefault="00923A92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17.</w:t>
            </w:r>
          </w:p>
        </w:tc>
        <w:tc>
          <w:tcPr>
            <w:tcW w:w="2201" w:type="pct"/>
            <w:hideMark/>
          </w:tcPr>
          <w:p w14:paraId="636B7B0E" w14:textId="77777777" w:rsidR="00923A92" w:rsidRPr="00923A92" w:rsidRDefault="00923A92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Zasilanie akumulatorowo-sieciowe</w:t>
            </w:r>
          </w:p>
        </w:tc>
        <w:tc>
          <w:tcPr>
            <w:tcW w:w="682" w:type="pct"/>
            <w:hideMark/>
          </w:tcPr>
          <w:p w14:paraId="2D5CB21C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5829B6D5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923A92" w:rsidRPr="00923A92" w14:paraId="5784C9FF" w14:textId="77777777" w:rsidTr="00FA5D55">
        <w:trPr>
          <w:trHeight w:val="315"/>
        </w:trPr>
        <w:tc>
          <w:tcPr>
            <w:tcW w:w="336" w:type="pct"/>
            <w:hideMark/>
          </w:tcPr>
          <w:p w14:paraId="72383906" w14:textId="7A33A8D7" w:rsidR="00923A92" w:rsidRPr="00923A92" w:rsidRDefault="00923A92" w:rsidP="00D41739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</w:p>
        </w:tc>
        <w:tc>
          <w:tcPr>
            <w:tcW w:w="2201" w:type="pct"/>
            <w:hideMark/>
          </w:tcPr>
          <w:p w14:paraId="71F093E3" w14:textId="77777777" w:rsidR="00923A92" w:rsidRPr="00923A92" w:rsidRDefault="00923A92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b/>
                <w:bCs/>
                <w:color w:val="00000A"/>
                <w:kern w:val="0"/>
                <w:lang w:eastAsia="pl-PL" w:bidi="ar-SA"/>
              </w:rPr>
              <w:t>Specyfikacja</w:t>
            </w:r>
          </w:p>
        </w:tc>
        <w:tc>
          <w:tcPr>
            <w:tcW w:w="682" w:type="pct"/>
            <w:hideMark/>
          </w:tcPr>
          <w:p w14:paraId="35665D48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781" w:type="pct"/>
            <w:hideMark/>
          </w:tcPr>
          <w:p w14:paraId="331569B3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923A92" w:rsidRPr="00923A92" w14:paraId="3E63D65A" w14:textId="77777777" w:rsidTr="00FA5D55">
        <w:trPr>
          <w:trHeight w:val="264"/>
        </w:trPr>
        <w:tc>
          <w:tcPr>
            <w:tcW w:w="336" w:type="pct"/>
          </w:tcPr>
          <w:p w14:paraId="1C4630E7" w14:textId="08405DA9" w:rsidR="00923A92" w:rsidRPr="00923A92" w:rsidRDefault="00D41739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18.</w:t>
            </w:r>
          </w:p>
        </w:tc>
        <w:tc>
          <w:tcPr>
            <w:tcW w:w="2201" w:type="pct"/>
            <w:hideMark/>
          </w:tcPr>
          <w:p w14:paraId="4BCECBA9" w14:textId="77777777" w:rsidR="00923A92" w:rsidRPr="00923A92" w:rsidRDefault="00923A92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Zakres oddechów: od 0 do 99 oddechów/minutę</w:t>
            </w:r>
          </w:p>
        </w:tc>
        <w:tc>
          <w:tcPr>
            <w:tcW w:w="682" w:type="pct"/>
            <w:hideMark/>
          </w:tcPr>
          <w:p w14:paraId="5767DFA5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46FBA132" w14:textId="77777777" w:rsidR="00923A92" w:rsidRPr="00923A92" w:rsidRDefault="00923A92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D41739" w:rsidRPr="00923A92" w14:paraId="0F139740" w14:textId="77777777" w:rsidTr="00FA5D55">
        <w:trPr>
          <w:trHeight w:val="315"/>
        </w:trPr>
        <w:tc>
          <w:tcPr>
            <w:tcW w:w="336" w:type="pct"/>
          </w:tcPr>
          <w:p w14:paraId="172316B6" w14:textId="605793E8" w:rsidR="00D41739" w:rsidRPr="00923A92" w:rsidRDefault="00D41739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19.</w:t>
            </w:r>
          </w:p>
        </w:tc>
        <w:tc>
          <w:tcPr>
            <w:tcW w:w="2201" w:type="pct"/>
            <w:hideMark/>
          </w:tcPr>
          <w:p w14:paraId="382AF9B1" w14:textId="77777777" w:rsidR="00D41739" w:rsidRPr="00923A92" w:rsidRDefault="00D41739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Dokładność oddychania1, 2:</w:t>
            </w:r>
          </w:p>
        </w:tc>
        <w:tc>
          <w:tcPr>
            <w:tcW w:w="682" w:type="pct"/>
            <w:hideMark/>
          </w:tcPr>
          <w:p w14:paraId="63B9D045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6A77C027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D41739" w:rsidRPr="00923A92" w14:paraId="0486B124" w14:textId="77777777" w:rsidTr="00FA5D55">
        <w:trPr>
          <w:trHeight w:val="315"/>
        </w:trPr>
        <w:tc>
          <w:tcPr>
            <w:tcW w:w="336" w:type="pct"/>
          </w:tcPr>
          <w:p w14:paraId="7D9E281F" w14:textId="1AD20D37" w:rsidR="00D41739" w:rsidRPr="00923A92" w:rsidRDefault="00D41739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20.</w:t>
            </w:r>
          </w:p>
        </w:tc>
        <w:tc>
          <w:tcPr>
            <w:tcW w:w="2201" w:type="pct"/>
            <w:hideMark/>
          </w:tcPr>
          <w:p w14:paraId="37761E1B" w14:textId="77777777" w:rsidR="00D41739" w:rsidRPr="00923A92" w:rsidRDefault="00D41739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3 do 50 oddechów/min ± 2</w:t>
            </w:r>
          </w:p>
        </w:tc>
        <w:tc>
          <w:tcPr>
            <w:tcW w:w="682" w:type="pct"/>
            <w:hideMark/>
          </w:tcPr>
          <w:p w14:paraId="496DBA90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119B0E77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D41739" w:rsidRPr="00923A92" w14:paraId="50D4198E" w14:textId="77777777" w:rsidTr="00FA5D55">
        <w:trPr>
          <w:trHeight w:val="315"/>
        </w:trPr>
        <w:tc>
          <w:tcPr>
            <w:tcW w:w="336" w:type="pct"/>
          </w:tcPr>
          <w:p w14:paraId="3E46779D" w14:textId="0751B9F8" w:rsidR="00D41739" w:rsidRPr="00923A92" w:rsidRDefault="00D41739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21.</w:t>
            </w:r>
          </w:p>
        </w:tc>
        <w:tc>
          <w:tcPr>
            <w:tcW w:w="2201" w:type="pct"/>
            <w:hideMark/>
          </w:tcPr>
          <w:p w14:paraId="30678B17" w14:textId="77777777" w:rsidR="00D41739" w:rsidRPr="00923A92" w:rsidRDefault="00D41739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51 do 60 oddechów/min ± 3</w:t>
            </w:r>
          </w:p>
        </w:tc>
        <w:tc>
          <w:tcPr>
            <w:tcW w:w="682" w:type="pct"/>
            <w:hideMark/>
          </w:tcPr>
          <w:p w14:paraId="0F4FCF05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03C5A83F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D41739" w:rsidRPr="00923A92" w14:paraId="26DC8D5E" w14:textId="77777777" w:rsidTr="00FA5D55">
        <w:trPr>
          <w:trHeight w:val="1075"/>
        </w:trPr>
        <w:tc>
          <w:tcPr>
            <w:tcW w:w="336" w:type="pct"/>
          </w:tcPr>
          <w:p w14:paraId="73E53DEA" w14:textId="65582167" w:rsidR="00D41739" w:rsidRPr="00923A92" w:rsidRDefault="00D41739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lastRenderedPageBreak/>
              <w:t>22.</w:t>
            </w:r>
          </w:p>
        </w:tc>
        <w:tc>
          <w:tcPr>
            <w:tcW w:w="2201" w:type="pct"/>
            <w:hideMark/>
          </w:tcPr>
          <w:p w14:paraId="3C853856" w14:textId="77777777" w:rsidR="00D41739" w:rsidRPr="00923A92" w:rsidRDefault="00D41739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Podsumowanie metody testowej: Aby określić znamionową częstość oddychania, używane są kalibrowane butle z gazem CO2, gdy częstość oddychania zmienia się z 3 na 60 BrPM.</w:t>
            </w:r>
          </w:p>
        </w:tc>
        <w:tc>
          <w:tcPr>
            <w:tcW w:w="682" w:type="pct"/>
            <w:hideMark/>
          </w:tcPr>
          <w:p w14:paraId="5DCF1EAC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6DD887BF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D41739" w:rsidRPr="00923A92" w14:paraId="69689086" w14:textId="77777777" w:rsidTr="00FA5D55">
        <w:trPr>
          <w:trHeight w:val="615"/>
        </w:trPr>
        <w:tc>
          <w:tcPr>
            <w:tcW w:w="336" w:type="pct"/>
          </w:tcPr>
          <w:p w14:paraId="76282709" w14:textId="0106631C" w:rsidR="00D41739" w:rsidRPr="00923A92" w:rsidRDefault="00D41739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23.</w:t>
            </w:r>
          </w:p>
        </w:tc>
        <w:tc>
          <w:tcPr>
            <w:tcW w:w="2201" w:type="pct"/>
            <w:hideMark/>
          </w:tcPr>
          <w:p w14:paraId="7D6E86F1" w14:textId="77777777" w:rsidR="00D41739" w:rsidRPr="00923A92" w:rsidRDefault="00D41739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Zakres EtCO2/CO2: 0 do 99 mmHg (0 do 13,2 kPa)</w:t>
            </w:r>
          </w:p>
        </w:tc>
        <w:tc>
          <w:tcPr>
            <w:tcW w:w="682" w:type="pct"/>
            <w:hideMark/>
          </w:tcPr>
          <w:p w14:paraId="143BC35D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53C28B58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D41739" w:rsidRPr="00923A92" w14:paraId="64718C01" w14:textId="77777777" w:rsidTr="00FA5D55">
        <w:trPr>
          <w:trHeight w:val="315"/>
        </w:trPr>
        <w:tc>
          <w:tcPr>
            <w:tcW w:w="336" w:type="pct"/>
          </w:tcPr>
          <w:p w14:paraId="6B7D518C" w14:textId="6D14D1DB" w:rsidR="00D41739" w:rsidRPr="00923A92" w:rsidRDefault="00D41739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24.</w:t>
            </w:r>
          </w:p>
        </w:tc>
        <w:tc>
          <w:tcPr>
            <w:tcW w:w="2201" w:type="pct"/>
            <w:hideMark/>
          </w:tcPr>
          <w:p w14:paraId="41AE6524" w14:textId="77777777" w:rsidR="00D41739" w:rsidRPr="00923A92" w:rsidRDefault="00D41739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Dokładność EtCO2/CO2:</w:t>
            </w:r>
          </w:p>
        </w:tc>
        <w:tc>
          <w:tcPr>
            <w:tcW w:w="682" w:type="pct"/>
            <w:hideMark/>
          </w:tcPr>
          <w:p w14:paraId="5A6AE487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51CDEFB3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D41739" w:rsidRPr="00923A92" w14:paraId="3A371E43" w14:textId="77777777" w:rsidTr="00FA5D55">
        <w:trPr>
          <w:trHeight w:val="315"/>
        </w:trPr>
        <w:tc>
          <w:tcPr>
            <w:tcW w:w="336" w:type="pct"/>
          </w:tcPr>
          <w:p w14:paraId="7314E45E" w14:textId="52C3B09A" w:rsidR="00D41739" w:rsidRPr="00923A92" w:rsidRDefault="00D41739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25.</w:t>
            </w:r>
          </w:p>
        </w:tc>
        <w:tc>
          <w:tcPr>
            <w:tcW w:w="2201" w:type="pct"/>
            <w:hideMark/>
          </w:tcPr>
          <w:p w14:paraId="0389DA78" w14:textId="77777777" w:rsidR="00D41739" w:rsidRPr="00923A92" w:rsidRDefault="00D41739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±0,2 kPa / ±2 mmHg, +8% odczytu3</w:t>
            </w:r>
          </w:p>
        </w:tc>
        <w:tc>
          <w:tcPr>
            <w:tcW w:w="682" w:type="pct"/>
            <w:hideMark/>
          </w:tcPr>
          <w:p w14:paraId="5A8EEBDC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37FB2E97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D41739" w:rsidRPr="00923A92" w14:paraId="7134E0B2" w14:textId="77777777" w:rsidTr="00FA5D55">
        <w:trPr>
          <w:trHeight w:val="315"/>
        </w:trPr>
        <w:tc>
          <w:tcPr>
            <w:tcW w:w="336" w:type="pct"/>
          </w:tcPr>
          <w:p w14:paraId="6F90CE26" w14:textId="385AD47E" w:rsidR="00D41739" w:rsidRPr="00923A92" w:rsidRDefault="00D41739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26.</w:t>
            </w:r>
          </w:p>
        </w:tc>
        <w:tc>
          <w:tcPr>
            <w:tcW w:w="2201" w:type="pct"/>
            <w:hideMark/>
          </w:tcPr>
          <w:p w14:paraId="21417188" w14:textId="77777777" w:rsidR="00D41739" w:rsidRPr="00923A92" w:rsidRDefault="00D41739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525 – 795 mmHg (700 – 1060 hPA)</w:t>
            </w:r>
          </w:p>
        </w:tc>
        <w:tc>
          <w:tcPr>
            <w:tcW w:w="682" w:type="pct"/>
            <w:hideMark/>
          </w:tcPr>
          <w:p w14:paraId="66AD2D45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1CAE991E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D41739" w:rsidRPr="00923A92" w14:paraId="67E75F54" w14:textId="77777777" w:rsidTr="00FA5D55">
        <w:trPr>
          <w:trHeight w:val="1515"/>
        </w:trPr>
        <w:tc>
          <w:tcPr>
            <w:tcW w:w="336" w:type="pct"/>
          </w:tcPr>
          <w:p w14:paraId="149D13D6" w14:textId="0F96C9BB" w:rsidR="00D41739" w:rsidRPr="00923A92" w:rsidRDefault="00D41739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27.</w:t>
            </w:r>
          </w:p>
        </w:tc>
        <w:tc>
          <w:tcPr>
            <w:tcW w:w="2201" w:type="pct"/>
            <w:hideMark/>
          </w:tcPr>
          <w:p w14:paraId="690EC64A" w14:textId="77777777" w:rsidR="00D41739" w:rsidRPr="00923A92" w:rsidRDefault="00D41739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(Odczyt EtCO2/CO2 osiąga dokładność stanu ustalonego w ciągu 10 minut po włączeniu. Od maksymalnej temperatury przechowywania monitor osiąga dokładność stanu ustalonego 19 minut po włączeniu.)</w:t>
            </w:r>
          </w:p>
        </w:tc>
        <w:tc>
          <w:tcPr>
            <w:tcW w:w="682" w:type="pct"/>
            <w:hideMark/>
          </w:tcPr>
          <w:p w14:paraId="76DA0502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24FF0ECC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D41739" w:rsidRPr="00923A92" w14:paraId="6FBAF831" w14:textId="77777777" w:rsidTr="00FA5D55">
        <w:trPr>
          <w:trHeight w:val="915"/>
        </w:trPr>
        <w:tc>
          <w:tcPr>
            <w:tcW w:w="336" w:type="pct"/>
          </w:tcPr>
          <w:p w14:paraId="324114B3" w14:textId="26C5CA40" w:rsidR="00D41739" w:rsidRPr="00923A92" w:rsidRDefault="00D41739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28.</w:t>
            </w:r>
          </w:p>
        </w:tc>
        <w:tc>
          <w:tcPr>
            <w:tcW w:w="2201" w:type="pct"/>
            <w:hideMark/>
          </w:tcPr>
          <w:p w14:paraId="05C3E22F" w14:textId="77777777" w:rsidR="00D41739" w:rsidRPr="00923A92" w:rsidRDefault="00D41739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Obliczona częstotliwość aktualizacji: raz na każdy oddech (alarm „BRAK ODDECHU” po 30 sekundach)</w:t>
            </w:r>
          </w:p>
        </w:tc>
        <w:tc>
          <w:tcPr>
            <w:tcW w:w="682" w:type="pct"/>
            <w:hideMark/>
          </w:tcPr>
          <w:p w14:paraId="46C8DFAB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23397E9C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D41739" w:rsidRPr="00923A92" w14:paraId="4B2159C3" w14:textId="77777777" w:rsidTr="00FA5D55">
        <w:trPr>
          <w:trHeight w:val="615"/>
        </w:trPr>
        <w:tc>
          <w:tcPr>
            <w:tcW w:w="336" w:type="pct"/>
          </w:tcPr>
          <w:p w14:paraId="72D0619D" w14:textId="0CECBF63" w:rsidR="00D41739" w:rsidRPr="00923A92" w:rsidRDefault="00D41739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29.</w:t>
            </w:r>
          </w:p>
        </w:tc>
        <w:tc>
          <w:tcPr>
            <w:tcW w:w="2201" w:type="pct"/>
            <w:hideMark/>
          </w:tcPr>
          <w:p w14:paraId="3F3DC0F1" w14:textId="77777777" w:rsidR="00D41739" w:rsidRPr="00923A92" w:rsidRDefault="00D41739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Częstotliwość próbkowania: 4 Hz (4 razy na sekundę)</w:t>
            </w:r>
          </w:p>
        </w:tc>
        <w:tc>
          <w:tcPr>
            <w:tcW w:w="682" w:type="pct"/>
            <w:hideMark/>
          </w:tcPr>
          <w:p w14:paraId="3F1FAF99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3DA05673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D41739" w:rsidRPr="00923A92" w14:paraId="08C3D49C" w14:textId="77777777" w:rsidTr="00FA5D55">
        <w:trPr>
          <w:trHeight w:val="615"/>
        </w:trPr>
        <w:tc>
          <w:tcPr>
            <w:tcW w:w="336" w:type="pct"/>
          </w:tcPr>
          <w:p w14:paraId="597D5B77" w14:textId="7176ED0A" w:rsidR="00D41739" w:rsidRPr="00923A92" w:rsidRDefault="00D41739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30.</w:t>
            </w:r>
          </w:p>
        </w:tc>
        <w:tc>
          <w:tcPr>
            <w:tcW w:w="2201" w:type="pct"/>
            <w:hideMark/>
          </w:tcPr>
          <w:p w14:paraId="392AC4F7" w14:textId="77777777" w:rsidR="00D41739" w:rsidRPr="00923A92" w:rsidRDefault="00D41739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Całkowity czas reakcji systemu: &lt;7 sekund (w tym czas opóźnienia i czas narastania)</w:t>
            </w:r>
          </w:p>
        </w:tc>
        <w:tc>
          <w:tcPr>
            <w:tcW w:w="682" w:type="pct"/>
            <w:hideMark/>
          </w:tcPr>
          <w:p w14:paraId="38D2FE50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117320F3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D41739" w:rsidRPr="00923A92" w14:paraId="75F2F303" w14:textId="77777777" w:rsidTr="00FA5D55">
        <w:trPr>
          <w:trHeight w:val="553"/>
        </w:trPr>
        <w:tc>
          <w:tcPr>
            <w:tcW w:w="336" w:type="pct"/>
          </w:tcPr>
          <w:p w14:paraId="5BC01F57" w14:textId="7A707BAF" w:rsidR="00D41739" w:rsidRPr="00923A92" w:rsidRDefault="00D41739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31.</w:t>
            </w:r>
          </w:p>
        </w:tc>
        <w:tc>
          <w:tcPr>
            <w:tcW w:w="2201" w:type="pct"/>
            <w:hideMark/>
          </w:tcPr>
          <w:p w14:paraId="747F2F0F" w14:textId="77777777" w:rsidR="00D41739" w:rsidRPr="00923A92" w:rsidRDefault="00D41739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Dryft pomiaru: W ramach specyfikacji dokładności CO2 dla 6 godzin ciągłego monitorowania</w:t>
            </w:r>
          </w:p>
        </w:tc>
        <w:tc>
          <w:tcPr>
            <w:tcW w:w="682" w:type="pct"/>
            <w:hideMark/>
          </w:tcPr>
          <w:p w14:paraId="4E3D4637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1FBB77E3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D41739" w:rsidRPr="00923A92" w14:paraId="16306D4E" w14:textId="77777777" w:rsidTr="00FA5D55">
        <w:trPr>
          <w:trHeight w:val="831"/>
        </w:trPr>
        <w:tc>
          <w:tcPr>
            <w:tcW w:w="336" w:type="pct"/>
          </w:tcPr>
          <w:p w14:paraId="0461B919" w14:textId="4845EDDF" w:rsidR="00D41739" w:rsidRPr="00923A92" w:rsidRDefault="00D41739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32.</w:t>
            </w:r>
          </w:p>
        </w:tc>
        <w:tc>
          <w:tcPr>
            <w:tcW w:w="2201" w:type="pct"/>
            <w:hideMark/>
          </w:tcPr>
          <w:p w14:paraId="3406A310" w14:textId="77777777" w:rsidR="00D41739" w:rsidRPr="00923A92" w:rsidRDefault="00D41739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Pomiar: Automatyczna kompensacja ciśnienia barometrycznego i kompensacja temperatury CO2</w:t>
            </w:r>
          </w:p>
        </w:tc>
        <w:tc>
          <w:tcPr>
            <w:tcW w:w="682" w:type="pct"/>
            <w:hideMark/>
          </w:tcPr>
          <w:p w14:paraId="7DAA7261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0EF2DDB7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D41739" w:rsidRPr="00923A92" w14:paraId="67F23464" w14:textId="77777777" w:rsidTr="00FA5D55">
        <w:trPr>
          <w:trHeight w:val="276"/>
        </w:trPr>
        <w:tc>
          <w:tcPr>
            <w:tcW w:w="336" w:type="pct"/>
          </w:tcPr>
          <w:p w14:paraId="5ADE092C" w14:textId="3DC3633F" w:rsidR="00D41739" w:rsidRPr="00923A92" w:rsidRDefault="00D41739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33.</w:t>
            </w:r>
          </w:p>
        </w:tc>
        <w:tc>
          <w:tcPr>
            <w:tcW w:w="2201" w:type="pct"/>
            <w:hideMark/>
          </w:tcPr>
          <w:p w14:paraId="1312D3E6" w14:textId="77777777" w:rsidR="00D41739" w:rsidRPr="00923A92" w:rsidRDefault="00D41739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Wymiary: 200 x 135 x 50 mm (7,9 x 5,3 x 2 cale)</w:t>
            </w:r>
          </w:p>
        </w:tc>
        <w:tc>
          <w:tcPr>
            <w:tcW w:w="682" w:type="pct"/>
            <w:hideMark/>
          </w:tcPr>
          <w:p w14:paraId="5457DC25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49A55D1E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D41739" w:rsidRPr="00923A92" w14:paraId="403910AE" w14:textId="77777777" w:rsidTr="00FA5D55">
        <w:trPr>
          <w:trHeight w:val="315"/>
        </w:trPr>
        <w:tc>
          <w:tcPr>
            <w:tcW w:w="336" w:type="pct"/>
          </w:tcPr>
          <w:p w14:paraId="51D0E121" w14:textId="0BC33C8F" w:rsidR="00D41739" w:rsidRPr="00923A92" w:rsidRDefault="00D41739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34.</w:t>
            </w:r>
          </w:p>
        </w:tc>
        <w:tc>
          <w:tcPr>
            <w:tcW w:w="2201" w:type="pct"/>
            <w:hideMark/>
          </w:tcPr>
          <w:p w14:paraId="5559920B" w14:textId="77777777" w:rsidR="00D41739" w:rsidRPr="00923A92" w:rsidRDefault="00D41739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Waga: 865 gramów (1,9 funta)</w:t>
            </w:r>
          </w:p>
        </w:tc>
        <w:tc>
          <w:tcPr>
            <w:tcW w:w="682" w:type="pct"/>
            <w:hideMark/>
          </w:tcPr>
          <w:p w14:paraId="68448EC7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29265FE1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D41739" w:rsidRPr="00923A92" w14:paraId="19231AE3" w14:textId="77777777" w:rsidTr="00FA5D55">
        <w:trPr>
          <w:trHeight w:val="252"/>
        </w:trPr>
        <w:tc>
          <w:tcPr>
            <w:tcW w:w="336" w:type="pct"/>
          </w:tcPr>
          <w:p w14:paraId="6841CA29" w14:textId="5BF6F72A" w:rsidR="00D41739" w:rsidRPr="00923A92" w:rsidRDefault="00D41739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35.</w:t>
            </w:r>
          </w:p>
        </w:tc>
        <w:tc>
          <w:tcPr>
            <w:tcW w:w="2201" w:type="pct"/>
            <w:hideMark/>
          </w:tcPr>
          <w:p w14:paraId="3EF576C3" w14:textId="77777777" w:rsidR="00D41739" w:rsidRPr="00923A92" w:rsidRDefault="00D41739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Pamięć: 36 godzin (przy założeniu ciągłej pracy)</w:t>
            </w:r>
          </w:p>
        </w:tc>
        <w:tc>
          <w:tcPr>
            <w:tcW w:w="682" w:type="pct"/>
            <w:hideMark/>
          </w:tcPr>
          <w:p w14:paraId="69D9F7F2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6A09E856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D41739" w:rsidRPr="00923A92" w14:paraId="700A0317" w14:textId="77777777" w:rsidTr="00FA5D55">
        <w:trPr>
          <w:trHeight w:val="315"/>
        </w:trPr>
        <w:tc>
          <w:tcPr>
            <w:tcW w:w="336" w:type="pct"/>
          </w:tcPr>
          <w:p w14:paraId="72CB42AA" w14:textId="5701D819" w:rsidR="00D41739" w:rsidRPr="00923A92" w:rsidRDefault="00D41739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</w:p>
        </w:tc>
        <w:tc>
          <w:tcPr>
            <w:tcW w:w="2201" w:type="pct"/>
            <w:hideMark/>
          </w:tcPr>
          <w:p w14:paraId="7AC9698B" w14:textId="77777777" w:rsidR="00D41739" w:rsidRPr="00923A92" w:rsidRDefault="00D41739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b/>
                <w:bCs/>
                <w:color w:val="00000A"/>
                <w:kern w:val="0"/>
                <w:lang w:eastAsia="pl-PL" w:bidi="ar-SA"/>
              </w:rPr>
              <w:t>Pompa:</w:t>
            </w:r>
          </w:p>
        </w:tc>
        <w:tc>
          <w:tcPr>
            <w:tcW w:w="682" w:type="pct"/>
            <w:hideMark/>
          </w:tcPr>
          <w:p w14:paraId="1BE2E805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781" w:type="pct"/>
            <w:hideMark/>
          </w:tcPr>
          <w:p w14:paraId="6AEBB84B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D41739" w:rsidRPr="00923A92" w14:paraId="0C51FB14" w14:textId="77777777" w:rsidTr="00FA5D55">
        <w:trPr>
          <w:trHeight w:val="615"/>
        </w:trPr>
        <w:tc>
          <w:tcPr>
            <w:tcW w:w="336" w:type="pct"/>
          </w:tcPr>
          <w:p w14:paraId="4B256E49" w14:textId="390AC3D3" w:rsidR="00D41739" w:rsidRPr="00923A92" w:rsidRDefault="00D41739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36.</w:t>
            </w:r>
          </w:p>
        </w:tc>
        <w:tc>
          <w:tcPr>
            <w:tcW w:w="2201" w:type="pct"/>
            <w:hideMark/>
          </w:tcPr>
          <w:p w14:paraId="7604B3C5" w14:textId="77777777" w:rsidR="00D41739" w:rsidRPr="00923A92" w:rsidRDefault="00D41739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Przepływ pompy: 75 ml/min (minimalna prędkość przepływu próbki: 60 ml/min)</w:t>
            </w:r>
          </w:p>
        </w:tc>
        <w:tc>
          <w:tcPr>
            <w:tcW w:w="682" w:type="pct"/>
            <w:hideMark/>
          </w:tcPr>
          <w:p w14:paraId="2D7170D2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740203A0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D41739" w:rsidRPr="00923A92" w14:paraId="33C5BF4C" w14:textId="77777777" w:rsidTr="00FA5D55">
        <w:trPr>
          <w:trHeight w:val="315"/>
        </w:trPr>
        <w:tc>
          <w:tcPr>
            <w:tcW w:w="336" w:type="pct"/>
          </w:tcPr>
          <w:p w14:paraId="4019DBBF" w14:textId="6D074EE4" w:rsidR="00D41739" w:rsidRPr="00923A92" w:rsidRDefault="00D41739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3</w:t>
            </w:r>
            <w:r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7</w:t>
            </w: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.</w:t>
            </w:r>
          </w:p>
        </w:tc>
        <w:tc>
          <w:tcPr>
            <w:tcW w:w="2201" w:type="pct"/>
            <w:hideMark/>
          </w:tcPr>
          <w:p w14:paraId="3B10120B" w14:textId="77777777" w:rsidR="00D41739" w:rsidRPr="00923A92" w:rsidRDefault="00D41739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Dokładność przepływu: ±15 ml/min</w:t>
            </w:r>
          </w:p>
        </w:tc>
        <w:tc>
          <w:tcPr>
            <w:tcW w:w="682" w:type="pct"/>
            <w:hideMark/>
          </w:tcPr>
          <w:p w14:paraId="7290F9CC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3ECC0417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D41739" w:rsidRPr="00923A92" w14:paraId="73C4787D" w14:textId="77777777" w:rsidTr="00FA5D55">
        <w:trPr>
          <w:trHeight w:val="615"/>
        </w:trPr>
        <w:tc>
          <w:tcPr>
            <w:tcW w:w="336" w:type="pct"/>
          </w:tcPr>
          <w:p w14:paraId="44489163" w14:textId="4C6A677B" w:rsidR="00D41739" w:rsidRPr="00923A92" w:rsidRDefault="00D41739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3</w:t>
            </w:r>
            <w:r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8</w:t>
            </w: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.</w:t>
            </w:r>
          </w:p>
        </w:tc>
        <w:tc>
          <w:tcPr>
            <w:tcW w:w="2201" w:type="pct"/>
            <w:hideMark/>
          </w:tcPr>
          <w:p w14:paraId="2EFE6772" w14:textId="77777777" w:rsidR="00D41739" w:rsidRPr="00923A92" w:rsidRDefault="00D41739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Alarmy o wysokim i średnim priorytecie (w odległości 1 m):</w:t>
            </w:r>
          </w:p>
        </w:tc>
        <w:tc>
          <w:tcPr>
            <w:tcW w:w="682" w:type="pct"/>
            <w:hideMark/>
          </w:tcPr>
          <w:p w14:paraId="70D34A24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74D03D16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D41739" w:rsidRPr="00923A92" w14:paraId="25C9D3C0" w14:textId="77777777" w:rsidTr="00FA5D55">
        <w:trPr>
          <w:trHeight w:val="615"/>
        </w:trPr>
        <w:tc>
          <w:tcPr>
            <w:tcW w:w="336" w:type="pct"/>
          </w:tcPr>
          <w:p w14:paraId="534F4B38" w14:textId="2910ADD4" w:rsidR="00D41739" w:rsidRPr="00923A92" w:rsidRDefault="00D41739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39</w:t>
            </w: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.</w:t>
            </w:r>
          </w:p>
        </w:tc>
        <w:tc>
          <w:tcPr>
            <w:tcW w:w="2201" w:type="pct"/>
            <w:hideMark/>
          </w:tcPr>
          <w:p w14:paraId="24058E45" w14:textId="77777777" w:rsidR="00D41739" w:rsidRPr="00923A92" w:rsidRDefault="00D41739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Rodzaj ochrony: Wewnętrznie zasilana klasa II (z zasilaczem)</w:t>
            </w:r>
          </w:p>
        </w:tc>
        <w:tc>
          <w:tcPr>
            <w:tcW w:w="682" w:type="pct"/>
            <w:hideMark/>
          </w:tcPr>
          <w:p w14:paraId="042FA844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3356D8D9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D41739" w:rsidRPr="00923A92" w14:paraId="2031D0E4" w14:textId="77777777" w:rsidTr="00FA5D55">
        <w:trPr>
          <w:trHeight w:val="315"/>
        </w:trPr>
        <w:tc>
          <w:tcPr>
            <w:tcW w:w="336" w:type="pct"/>
          </w:tcPr>
          <w:p w14:paraId="4ACD3B33" w14:textId="7FE9772D" w:rsidR="00D41739" w:rsidRPr="00923A92" w:rsidRDefault="00D41739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4</w:t>
            </w:r>
            <w:r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0</w:t>
            </w: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.</w:t>
            </w:r>
          </w:p>
        </w:tc>
        <w:tc>
          <w:tcPr>
            <w:tcW w:w="2201" w:type="pct"/>
            <w:hideMark/>
          </w:tcPr>
          <w:p w14:paraId="3E64F42F" w14:textId="77777777" w:rsidR="00D41739" w:rsidRPr="00923A92" w:rsidRDefault="00D41739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Stopień ochrony: część aplikacyjna typu BF</w:t>
            </w:r>
          </w:p>
        </w:tc>
        <w:tc>
          <w:tcPr>
            <w:tcW w:w="682" w:type="pct"/>
            <w:hideMark/>
          </w:tcPr>
          <w:p w14:paraId="41F8950D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787AF5BA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D41739" w:rsidRPr="00923A92" w14:paraId="6B1FE383" w14:textId="77777777" w:rsidTr="00FA5D55">
        <w:trPr>
          <w:trHeight w:val="315"/>
        </w:trPr>
        <w:tc>
          <w:tcPr>
            <w:tcW w:w="336" w:type="pct"/>
          </w:tcPr>
          <w:p w14:paraId="32277918" w14:textId="3A8DFF65" w:rsidR="00D41739" w:rsidRPr="00923A92" w:rsidRDefault="00D41739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4</w:t>
            </w:r>
            <w:r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1</w:t>
            </w: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.</w:t>
            </w:r>
          </w:p>
        </w:tc>
        <w:tc>
          <w:tcPr>
            <w:tcW w:w="2201" w:type="pct"/>
            <w:hideMark/>
          </w:tcPr>
          <w:p w14:paraId="2F5D6563" w14:textId="77777777" w:rsidR="00D41739" w:rsidRPr="00923A92" w:rsidRDefault="00D41739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Tryb działania: ciągły</w:t>
            </w:r>
          </w:p>
        </w:tc>
        <w:tc>
          <w:tcPr>
            <w:tcW w:w="682" w:type="pct"/>
            <w:hideMark/>
          </w:tcPr>
          <w:p w14:paraId="2D074E5F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0C567053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D41739" w:rsidRPr="00923A92" w14:paraId="1CF325A1" w14:textId="77777777" w:rsidTr="00FA5D55">
        <w:trPr>
          <w:trHeight w:val="315"/>
        </w:trPr>
        <w:tc>
          <w:tcPr>
            <w:tcW w:w="336" w:type="pct"/>
          </w:tcPr>
          <w:p w14:paraId="4167FDBE" w14:textId="748B9DE1" w:rsidR="00D41739" w:rsidRPr="00923A92" w:rsidRDefault="00D41739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4</w:t>
            </w:r>
            <w:r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2</w:t>
            </w: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.</w:t>
            </w:r>
          </w:p>
        </w:tc>
        <w:tc>
          <w:tcPr>
            <w:tcW w:w="2201" w:type="pct"/>
            <w:hideMark/>
          </w:tcPr>
          <w:p w14:paraId="4D7E4441" w14:textId="77777777" w:rsidR="00D41739" w:rsidRPr="00923A92" w:rsidRDefault="00D41739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Stopień ochrony obudowy: IP22</w:t>
            </w:r>
          </w:p>
        </w:tc>
        <w:tc>
          <w:tcPr>
            <w:tcW w:w="682" w:type="pct"/>
            <w:hideMark/>
          </w:tcPr>
          <w:p w14:paraId="000D507A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TAK</w:t>
            </w:r>
          </w:p>
        </w:tc>
        <w:tc>
          <w:tcPr>
            <w:tcW w:w="1781" w:type="pct"/>
            <w:hideMark/>
          </w:tcPr>
          <w:p w14:paraId="19D50A26" w14:textId="77777777" w:rsidR="00D41739" w:rsidRPr="00923A92" w:rsidRDefault="00D41739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D76BDE" w:rsidRPr="00923A92" w14:paraId="3E021745" w14:textId="77777777" w:rsidTr="00FA5D55">
        <w:trPr>
          <w:trHeight w:val="315"/>
        </w:trPr>
        <w:tc>
          <w:tcPr>
            <w:tcW w:w="336" w:type="pct"/>
          </w:tcPr>
          <w:p w14:paraId="55FB3C17" w14:textId="77777777" w:rsidR="00D76BDE" w:rsidRPr="00923A92" w:rsidRDefault="00D76BDE" w:rsidP="00D41739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</w:p>
        </w:tc>
        <w:tc>
          <w:tcPr>
            <w:tcW w:w="2201" w:type="pct"/>
          </w:tcPr>
          <w:p w14:paraId="223D2AEE" w14:textId="7BBC7D49" w:rsidR="00D76BDE" w:rsidRPr="00923A92" w:rsidRDefault="00D76BDE" w:rsidP="00D4173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A"/>
                <w:kern w:val="0"/>
                <w:lang w:eastAsia="pl-PL" w:bidi="ar-SA"/>
              </w:rPr>
              <w:t>Inne:</w:t>
            </w:r>
          </w:p>
        </w:tc>
        <w:tc>
          <w:tcPr>
            <w:tcW w:w="682" w:type="pct"/>
          </w:tcPr>
          <w:p w14:paraId="1FA4A782" w14:textId="77777777" w:rsidR="00D76BDE" w:rsidRPr="00923A92" w:rsidRDefault="00D76BDE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</w:p>
        </w:tc>
        <w:tc>
          <w:tcPr>
            <w:tcW w:w="1781" w:type="pct"/>
          </w:tcPr>
          <w:p w14:paraId="0ABADECD" w14:textId="77777777" w:rsidR="00D76BDE" w:rsidRPr="00923A92" w:rsidRDefault="00D76BDE" w:rsidP="00D4173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</w:p>
        </w:tc>
      </w:tr>
      <w:tr w:rsidR="00D76BDE" w:rsidRPr="00923A92" w14:paraId="04275079" w14:textId="77777777" w:rsidTr="00FA5D55">
        <w:trPr>
          <w:trHeight w:val="315"/>
        </w:trPr>
        <w:tc>
          <w:tcPr>
            <w:tcW w:w="336" w:type="pct"/>
          </w:tcPr>
          <w:p w14:paraId="29EC704E" w14:textId="356DC2E3" w:rsidR="00D76BDE" w:rsidRPr="00923A92" w:rsidRDefault="00D76BDE" w:rsidP="00D76BDE">
            <w:pPr>
              <w:widowControl/>
              <w:suppressAutoHyphens w:val="0"/>
              <w:autoSpaceDN/>
              <w:ind w:firstLineChars="91" w:firstLine="200"/>
              <w:jc w:val="both"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43.</w:t>
            </w:r>
          </w:p>
        </w:tc>
        <w:tc>
          <w:tcPr>
            <w:tcW w:w="2201" w:type="pct"/>
          </w:tcPr>
          <w:p w14:paraId="6E9D3800" w14:textId="0DE8F402" w:rsidR="00D76BDE" w:rsidRPr="00923A92" w:rsidRDefault="00D76BDE" w:rsidP="00D76BD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A"/>
                <w:kern w:val="0"/>
                <w:lang w:eastAsia="pl-PL" w:bidi="ar-SA"/>
              </w:rPr>
              <w:t>Instrukcja obsługi w języku polskim</w:t>
            </w:r>
          </w:p>
        </w:tc>
        <w:tc>
          <w:tcPr>
            <w:tcW w:w="682" w:type="pct"/>
          </w:tcPr>
          <w:p w14:paraId="207A45C6" w14:textId="7E19E40D" w:rsidR="00D76BDE" w:rsidRPr="00923A92" w:rsidRDefault="00D76BDE" w:rsidP="00D76BD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781" w:type="pct"/>
          </w:tcPr>
          <w:p w14:paraId="0DD37474" w14:textId="424ED084" w:rsidR="00D76BDE" w:rsidRPr="00923A92" w:rsidRDefault="00D76BDE" w:rsidP="00D76BD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</w:pPr>
            <w:r w:rsidRPr="00923A92">
              <w:rPr>
                <w:rFonts w:ascii="Calibri" w:eastAsia="Times New Roman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</w:tbl>
    <w:p w14:paraId="6C5580BF" w14:textId="77777777" w:rsidR="001D3DD8" w:rsidRDefault="001D3DD8" w:rsidP="00923A92">
      <w:pPr>
        <w:pStyle w:val="LO-normal"/>
        <w:widowControl w:val="0"/>
        <w:shd w:val="clear" w:color="auto" w:fill="FFFFFF"/>
        <w:spacing w:line="240" w:lineRule="auto"/>
        <w:ind w:right="2332"/>
        <w:rPr>
          <w:rFonts w:asciiTheme="minorHAnsi" w:hAnsiTheme="minorHAnsi" w:cstheme="minorHAnsi"/>
        </w:rPr>
      </w:pPr>
    </w:p>
    <w:p w14:paraId="6D83F47F" w14:textId="77777777" w:rsidR="00E40A3C" w:rsidRDefault="00E40A3C" w:rsidP="00923A92">
      <w:pPr>
        <w:pStyle w:val="LO-normal"/>
        <w:widowControl w:val="0"/>
        <w:shd w:val="clear" w:color="auto" w:fill="FFFFFF"/>
        <w:spacing w:line="240" w:lineRule="auto"/>
        <w:ind w:right="2332"/>
        <w:rPr>
          <w:rFonts w:asciiTheme="minorHAnsi" w:hAnsiTheme="minorHAnsi" w:cstheme="minorHAnsi"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6" w:type="dxa"/>
          <w:right w:w="40" w:type="dxa"/>
        </w:tblCellMar>
        <w:tblLook w:val="04A0" w:firstRow="1" w:lastRow="0" w:firstColumn="1" w:lastColumn="0" w:noHBand="0" w:noVBand="1"/>
      </w:tblPr>
      <w:tblGrid>
        <w:gridCol w:w="5560"/>
        <w:gridCol w:w="1622"/>
        <w:gridCol w:w="3161"/>
      </w:tblGrid>
      <w:tr w:rsidR="00E40A3C" w14:paraId="30EB9663" w14:textId="77777777" w:rsidTr="00D76BDE">
        <w:trPr>
          <w:cantSplit/>
          <w:trHeight w:val="369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50CAD" w14:textId="77777777" w:rsidR="00E40A3C" w:rsidRPr="007B397F" w:rsidRDefault="00E40A3C">
            <w:pPr>
              <w:rPr>
                <w:rFonts w:ascii="Calibri" w:hAnsi="Calibri" w:cs="Calibri"/>
                <w:b/>
              </w:rPr>
            </w:pPr>
            <w:r w:rsidRPr="007B397F">
              <w:rPr>
                <w:rFonts w:ascii="Calibri" w:hAnsi="Calibri" w:cs="Calibri"/>
                <w:b/>
              </w:rPr>
              <w:t>Spełnienie norm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3EC05F" w14:textId="019BF225" w:rsidR="00E40A3C" w:rsidRPr="00E93927" w:rsidRDefault="00E40A3C" w:rsidP="00E93927">
            <w:pPr>
              <w:snapToGrid w:val="0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7B397F">
              <w:rPr>
                <w:rFonts w:ascii="Calibri" w:hAnsi="Calibri" w:cs="Calibri"/>
                <w:b/>
              </w:rPr>
              <w:t xml:space="preserve">Wartości wymagane 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66F5AC" w14:textId="77777777" w:rsidR="00E40A3C" w:rsidRPr="007B397F" w:rsidRDefault="00E40A3C">
            <w:pPr>
              <w:shd w:val="clear" w:color="auto" w:fill="FFFFFF"/>
              <w:jc w:val="center"/>
              <w:rPr>
                <w:rFonts w:ascii="Calibri" w:eastAsia="Arial Narrow" w:hAnsi="Calibri" w:cs="Calibri"/>
                <w:b/>
                <w:bCs/>
                <w:lang w:bidi="pl-PL"/>
              </w:rPr>
            </w:pPr>
            <w:r w:rsidRPr="007B397F">
              <w:rPr>
                <w:rFonts w:ascii="Calibri" w:hAnsi="Calibri" w:cs="Calibri"/>
                <w:b/>
              </w:rPr>
              <w:t>Parametr oferowany</w:t>
            </w:r>
          </w:p>
        </w:tc>
      </w:tr>
      <w:tr w:rsidR="00E40A3C" w14:paraId="32C09496" w14:textId="77777777" w:rsidTr="00D76BDE">
        <w:trPr>
          <w:cantSplit/>
          <w:trHeight w:val="369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58F511B4" w14:textId="77777777" w:rsidR="00E40A3C" w:rsidRPr="007B397F" w:rsidRDefault="00E40A3C">
            <w:pPr>
              <w:rPr>
                <w:rFonts w:ascii="Calibri" w:eastAsia="Times New Roman" w:hAnsi="Calibri" w:cs="Calibri"/>
                <w:lang w:bidi="ar-SA"/>
              </w:rPr>
            </w:pPr>
            <w:r w:rsidRPr="007B397F">
              <w:rPr>
                <w:rFonts w:ascii="Calibri" w:hAnsi="Calibri" w:cs="Calibri"/>
              </w:rPr>
              <w:lastRenderedPageBreak/>
              <w:t>Urządzenie posiada dokumentację  (Certyfikat CE / Deklarację Zgodności) potwierdzające zgodność wyrobu z dyrektywą 93/42/EEC.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4CB51A01" w14:textId="77777777" w:rsidR="00E40A3C" w:rsidRPr="007B397F" w:rsidRDefault="00E40A3C">
            <w:pPr>
              <w:snapToGri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7B397F">
              <w:rPr>
                <w:rFonts w:ascii="Calibri" w:hAnsi="Calibri" w:cs="Calibri"/>
                <w:color w:val="000000"/>
              </w:rPr>
              <w:t>TAK, załączyć do oferty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14:paraId="5AB37C9E" w14:textId="77777777" w:rsidR="00E40A3C" w:rsidRPr="007B397F" w:rsidRDefault="00E40A3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40A3C" w14:paraId="40393324" w14:textId="77777777" w:rsidTr="00D76BDE">
        <w:trPr>
          <w:cantSplit/>
          <w:trHeight w:val="369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21111A82" w14:textId="77777777" w:rsidR="00E40A3C" w:rsidRPr="007B397F" w:rsidRDefault="00E40A3C">
            <w:pPr>
              <w:rPr>
                <w:rFonts w:ascii="Calibri" w:hAnsi="Calibri" w:cs="Calibri"/>
              </w:rPr>
            </w:pPr>
            <w:r w:rsidRPr="007B397F">
              <w:rPr>
                <w:rFonts w:ascii="Calibri" w:hAnsi="Calibri" w:cs="Calibri"/>
              </w:rPr>
              <w:t>Aktualne certyfikaty i / lub deklaracje potwierdzające spełnienie odpowiednich dla wyrobu medycznego norm i dyrektyw, uwzględniając w szczególności wymagania UE. Deklaracja zgodności lub zgłoszenie do rejestru wyrobu medycznego oznaczonego znakiem zgodności CE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2832A2CD" w14:textId="77777777" w:rsidR="00E40A3C" w:rsidRPr="007B397F" w:rsidRDefault="00E40A3C">
            <w:pPr>
              <w:snapToGri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7B397F">
              <w:rPr>
                <w:rFonts w:ascii="Calibri" w:hAnsi="Calibri" w:cs="Calibri"/>
                <w:color w:val="000000"/>
              </w:rPr>
              <w:t>TAK, załączyć do oferty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 w14:paraId="399C6771" w14:textId="77777777" w:rsidR="00E40A3C" w:rsidRPr="007B397F" w:rsidRDefault="00E40A3C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6D6BC4CA" w14:textId="77777777" w:rsidR="00E40A3C" w:rsidRDefault="00E40A3C" w:rsidP="00E40A3C">
      <w:pPr>
        <w:rPr>
          <w:rFonts w:ascii="Calibri" w:hAnsi="Calibri" w:cs="Calibri"/>
          <w:lang w:val="en-US" w:eastAsia="en-US"/>
        </w:rPr>
      </w:pPr>
    </w:p>
    <w:p w14:paraId="5A697BFB" w14:textId="77777777" w:rsidR="00E40A3C" w:rsidRDefault="00E40A3C" w:rsidP="00E40A3C">
      <w:pPr>
        <w:rPr>
          <w:rFonts w:ascii="Calibri" w:hAnsi="Calibri" w:cs="Calibri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6" w:type="dxa"/>
          <w:right w:w="40" w:type="dxa"/>
        </w:tblCellMar>
        <w:tblLook w:val="0000" w:firstRow="0" w:lastRow="0" w:firstColumn="0" w:lastColumn="0" w:noHBand="0" w:noVBand="0"/>
      </w:tblPr>
      <w:tblGrid>
        <w:gridCol w:w="5824"/>
        <w:gridCol w:w="1698"/>
        <w:gridCol w:w="2833"/>
      </w:tblGrid>
      <w:tr w:rsidR="002C01F9" w:rsidRPr="001A5024" w14:paraId="529FA960" w14:textId="77777777" w:rsidTr="002C01F9">
        <w:trPr>
          <w:cantSplit/>
          <w:trHeight w:val="369"/>
        </w:trPr>
        <w:tc>
          <w:tcPr>
            <w:tcW w:w="2812" w:type="pct"/>
            <w:shd w:val="clear" w:color="auto" w:fill="FFFFFF"/>
            <w:vAlign w:val="center"/>
          </w:tcPr>
          <w:p w14:paraId="69577FF3" w14:textId="77777777" w:rsidR="002C01F9" w:rsidRPr="001A5024" w:rsidRDefault="002C01F9" w:rsidP="00094B74">
            <w:pPr>
              <w:rPr>
                <w:rFonts w:ascii="Calibri" w:hAnsi="Calibri" w:cs="Calibri"/>
                <w:b/>
              </w:rPr>
            </w:pPr>
            <w:r w:rsidRPr="001A5024">
              <w:rPr>
                <w:rFonts w:ascii="Calibri" w:hAnsi="Calibri" w:cs="Calibri"/>
                <w:b/>
              </w:rPr>
              <w:t>Warunki gwarancji i serwisu</w:t>
            </w:r>
          </w:p>
        </w:tc>
        <w:tc>
          <w:tcPr>
            <w:tcW w:w="820" w:type="pct"/>
            <w:shd w:val="clear" w:color="auto" w:fill="FFFFFF"/>
          </w:tcPr>
          <w:p w14:paraId="5CD47799" w14:textId="77777777" w:rsidR="002C01F9" w:rsidRPr="001A5024" w:rsidRDefault="002C01F9" w:rsidP="00094B74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1A5024">
              <w:rPr>
                <w:rFonts w:ascii="Calibri" w:hAnsi="Calibri" w:cs="Calibri"/>
                <w:b/>
              </w:rPr>
              <w:t xml:space="preserve">Wartości wymagane </w:t>
            </w:r>
          </w:p>
        </w:tc>
        <w:tc>
          <w:tcPr>
            <w:tcW w:w="1368" w:type="pct"/>
            <w:shd w:val="clear" w:color="auto" w:fill="FFFFFF"/>
          </w:tcPr>
          <w:p w14:paraId="5DFD1F1E" w14:textId="77777777" w:rsidR="002C01F9" w:rsidRPr="001A5024" w:rsidRDefault="002C01F9" w:rsidP="00094B74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1A5024">
              <w:rPr>
                <w:rFonts w:ascii="Calibri" w:hAnsi="Calibri" w:cs="Calibri"/>
                <w:b/>
              </w:rPr>
              <w:t>Parametr oferowany</w:t>
            </w:r>
          </w:p>
        </w:tc>
      </w:tr>
      <w:tr w:rsidR="002C01F9" w:rsidRPr="001A5024" w14:paraId="10C49C29" w14:textId="77777777" w:rsidTr="002C01F9">
        <w:tblPrEx>
          <w:tblCellMar>
            <w:left w:w="65" w:type="dxa"/>
            <w:right w:w="65" w:type="dxa"/>
          </w:tblCellMar>
        </w:tblPrEx>
        <w:trPr>
          <w:cantSplit/>
          <w:trHeight w:val="369"/>
        </w:trPr>
        <w:tc>
          <w:tcPr>
            <w:tcW w:w="2812" w:type="pct"/>
            <w:shd w:val="clear" w:color="auto" w:fill="auto"/>
            <w:vAlign w:val="center"/>
          </w:tcPr>
          <w:p w14:paraId="52319BCB" w14:textId="77777777" w:rsidR="002C01F9" w:rsidRPr="001A5024" w:rsidRDefault="002C01F9" w:rsidP="00094B74">
            <w:pPr>
              <w:rPr>
                <w:rFonts w:ascii="Calibri" w:hAnsi="Calibri" w:cs="Calibri"/>
              </w:rPr>
            </w:pPr>
            <w:r w:rsidRPr="001A5024">
              <w:rPr>
                <w:rFonts w:ascii="Calibri" w:hAnsi="Calibri" w:cs="Calibri"/>
              </w:rPr>
              <w:t xml:space="preserve">Gwarancja min. </w:t>
            </w:r>
            <w:r w:rsidRPr="001A5024">
              <w:rPr>
                <w:rFonts w:ascii="Calibri" w:hAnsi="Calibri" w:cs="Calibri"/>
                <w:bCs/>
              </w:rPr>
              <w:t>24 miesiące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5432A55E" w14:textId="77777777" w:rsidR="002C01F9" w:rsidRPr="001A5024" w:rsidRDefault="002C01F9" w:rsidP="00094B74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  <w:r w:rsidRPr="001A5024">
              <w:rPr>
                <w:rFonts w:ascii="Calibri" w:hAnsi="Calibri" w:cs="Calibri"/>
              </w:rPr>
              <w:t>, podać</w:t>
            </w:r>
          </w:p>
        </w:tc>
        <w:tc>
          <w:tcPr>
            <w:tcW w:w="1368" w:type="pct"/>
            <w:vAlign w:val="center"/>
          </w:tcPr>
          <w:p w14:paraId="35FEF332" w14:textId="77777777" w:rsidR="002C01F9" w:rsidRPr="001A5024" w:rsidRDefault="002C01F9" w:rsidP="00094B74">
            <w:pPr>
              <w:snapToGrid w:val="0"/>
              <w:rPr>
                <w:rFonts w:ascii="Calibri" w:hAnsi="Calibri" w:cs="Calibri"/>
              </w:rPr>
            </w:pPr>
          </w:p>
        </w:tc>
      </w:tr>
      <w:tr w:rsidR="002C01F9" w:rsidRPr="001A5024" w14:paraId="69938DA4" w14:textId="77777777" w:rsidTr="002C01F9">
        <w:tblPrEx>
          <w:tblCellMar>
            <w:left w:w="65" w:type="dxa"/>
            <w:right w:w="65" w:type="dxa"/>
          </w:tblCellMar>
        </w:tblPrEx>
        <w:trPr>
          <w:cantSplit/>
          <w:trHeight w:val="369"/>
        </w:trPr>
        <w:tc>
          <w:tcPr>
            <w:tcW w:w="2812" w:type="pct"/>
            <w:shd w:val="clear" w:color="auto" w:fill="auto"/>
            <w:vAlign w:val="center"/>
          </w:tcPr>
          <w:p w14:paraId="61A77FF3" w14:textId="77777777" w:rsidR="002C01F9" w:rsidRPr="001A5024" w:rsidRDefault="002C01F9" w:rsidP="00094B74">
            <w:pPr>
              <w:rPr>
                <w:rFonts w:ascii="Calibri" w:hAnsi="Calibri" w:cs="Calibri"/>
              </w:rPr>
            </w:pPr>
            <w:r w:rsidRPr="001A5024">
              <w:rPr>
                <w:rFonts w:ascii="Calibri" w:hAnsi="Calibri" w:cs="Calibri"/>
              </w:rPr>
              <w:t>Przeglądy wg zaleceń producenta w trakcie trwania gwarancji na koszt Wykonawcy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71E469D0" w14:textId="77777777" w:rsidR="002C01F9" w:rsidRPr="001A5024" w:rsidRDefault="002C01F9" w:rsidP="00094B74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368" w:type="pct"/>
            <w:vAlign w:val="center"/>
          </w:tcPr>
          <w:p w14:paraId="62BC36EA" w14:textId="77777777" w:rsidR="002C01F9" w:rsidRPr="001A5024" w:rsidRDefault="002C01F9" w:rsidP="00094B74">
            <w:pPr>
              <w:snapToGrid w:val="0"/>
              <w:rPr>
                <w:rFonts w:ascii="Calibri" w:hAnsi="Calibri" w:cs="Calibri"/>
              </w:rPr>
            </w:pPr>
          </w:p>
        </w:tc>
      </w:tr>
      <w:tr w:rsidR="002C01F9" w:rsidRPr="001A5024" w14:paraId="35AC2E7A" w14:textId="77777777" w:rsidTr="002C01F9">
        <w:tblPrEx>
          <w:tblCellMar>
            <w:left w:w="65" w:type="dxa"/>
            <w:right w:w="65" w:type="dxa"/>
          </w:tblCellMar>
        </w:tblPrEx>
        <w:trPr>
          <w:cantSplit/>
          <w:trHeight w:val="369"/>
        </w:trPr>
        <w:tc>
          <w:tcPr>
            <w:tcW w:w="2812" w:type="pct"/>
            <w:shd w:val="clear" w:color="auto" w:fill="auto"/>
          </w:tcPr>
          <w:p w14:paraId="5CADB63A" w14:textId="77777777" w:rsidR="002C01F9" w:rsidRPr="00063F47" w:rsidRDefault="002C01F9" w:rsidP="00094B74">
            <w:pPr>
              <w:snapToGrid w:val="0"/>
              <w:rPr>
                <w:rFonts w:asciiTheme="minorHAnsi" w:hAnsiTheme="minorHAnsi" w:cstheme="minorHAnsi"/>
              </w:rPr>
            </w:pPr>
            <w:r w:rsidRPr="00063F47">
              <w:rPr>
                <w:rFonts w:asciiTheme="minorHAnsi" w:hAnsiTheme="minorHAnsi" w:cstheme="minorHAnsi"/>
              </w:rPr>
              <w:t xml:space="preserve">Autoryzacja producenta na serwis oraz  dystrybucję. </w:t>
            </w:r>
          </w:p>
        </w:tc>
        <w:tc>
          <w:tcPr>
            <w:tcW w:w="820" w:type="pct"/>
            <w:shd w:val="clear" w:color="auto" w:fill="auto"/>
          </w:tcPr>
          <w:p w14:paraId="0F34AD42" w14:textId="77777777" w:rsidR="002C01F9" w:rsidRPr="002B26A8" w:rsidRDefault="002C01F9" w:rsidP="00094B74">
            <w:pPr>
              <w:snapToGrid w:val="0"/>
              <w:jc w:val="center"/>
              <w:rPr>
                <w:bCs/>
              </w:rPr>
            </w:pPr>
            <w:r>
              <w:rPr>
                <w:rFonts w:ascii="Calibri" w:hAnsi="Calibri" w:cs="Calibri"/>
              </w:rPr>
              <w:t>TAK</w:t>
            </w:r>
            <w:r w:rsidRPr="001A5024">
              <w:rPr>
                <w:rFonts w:ascii="Calibri" w:hAnsi="Calibri" w:cs="Calibri"/>
              </w:rPr>
              <w:t>, podać</w:t>
            </w:r>
          </w:p>
        </w:tc>
        <w:tc>
          <w:tcPr>
            <w:tcW w:w="1368" w:type="pct"/>
            <w:vAlign w:val="center"/>
          </w:tcPr>
          <w:p w14:paraId="72E77CD0" w14:textId="77777777" w:rsidR="002C01F9" w:rsidRPr="001A5024" w:rsidRDefault="002C01F9" w:rsidP="00094B74">
            <w:pPr>
              <w:snapToGrid w:val="0"/>
              <w:rPr>
                <w:rFonts w:ascii="Calibri" w:hAnsi="Calibri" w:cs="Calibri"/>
              </w:rPr>
            </w:pPr>
          </w:p>
        </w:tc>
      </w:tr>
      <w:tr w:rsidR="002C01F9" w:rsidRPr="001A5024" w14:paraId="4441B029" w14:textId="77777777" w:rsidTr="002C01F9">
        <w:tblPrEx>
          <w:tblCellMar>
            <w:left w:w="65" w:type="dxa"/>
            <w:right w:w="65" w:type="dxa"/>
          </w:tblCellMar>
        </w:tblPrEx>
        <w:trPr>
          <w:cantSplit/>
          <w:trHeight w:val="369"/>
        </w:trPr>
        <w:tc>
          <w:tcPr>
            <w:tcW w:w="2812" w:type="pct"/>
            <w:shd w:val="clear" w:color="auto" w:fill="auto"/>
            <w:vAlign w:val="center"/>
          </w:tcPr>
          <w:p w14:paraId="297FBBFD" w14:textId="77777777" w:rsidR="002C01F9" w:rsidRPr="00063F47" w:rsidRDefault="002C01F9" w:rsidP="00094B74">
            <w:pPr>
              <w:rPr>
                <w:rFonts w:asciiTheme="minorHAnsi" w:hAnsiTheme="minorHAnsi" w:cstheme="minorHAnsi"/>
              </w:rPr>
            </w:pPr>
            <w:r w:rsidRPr="00063F47">
              <w:rPr>
                <w:rFonts w:asciiTheme="minorHAnsi" w:hAnsiTheme="minorHAnsi" w:cstheme="minorHAnsi"/>
              </w:rPr>
              <w:t>Bezpłatne szkolenie personelu medycznego w zakresie obsługi sprzętu przeprowadzone w siedzibie Zamawiającego</w:t>
            </w:r>
          </w:p>
        </w:tc>
        <w:tc>
          <w:tcPr>
            <w:tcW w:w="820" w:type="pct"/>
            <w:shd w:val="clear" w:color="auto" w:fill="auto"/>
          </w:tcPr>
          <w:p w14:paraId="245B9F32" w14:textId="77777777" w:rsidR="002C01F9" w:rsidRDefault="002C01F9" w:rsidP="00094B74">
            <w:pPr>
              <w:jc w:val="center"/>
            </w:pPr>
            <w:r w:rsidRPr="00AE36B4">
              <w:rPr>
                <w:rFonts w:ascii="Calibri" w:hAnsi="Calibri" w:cs="Calibri"/>
              </w:rPr>
              <w:t>TAK</w:t>
            </w:r>
          </w:p>
        </w:tc>
        <w:tc>
          <w:tcPr>
            <w:tcW w:w="1368" w:type="pct"/>
            <w:vAlign w:val="center"/>
          </w:tcPr>
          <w:p w14:paraId="69F7032C" w14:textId="77777777" w:rsidR="002C01F9" w:rsidRPr="001A5024" w:rsidRDefault="002C01F9" w:rsidP="00094B74">
            <w:pPr>
              <w:snapToGrid w:val="0"/>
              <w:rPr>
                <w:rFonts w:ascii="Calibri" w:hAnsi="Calibri" w:cs="Calibri"/>
              </w:rPr>
            </w:pPr>
          </w:p>
        </w:tc>
      </w:tr>
      <w:tr w:rsidR="002C01F9" w:rsidRPr="001A5024" w14:paraId="3AA3CA3A" w14:textId="77777777" w:rsidTr="002C01F9">
        <w:tblPrEx>
          <w:tblCellMar>
            <w:left w:w="65" w:type="dxa"/>
            <w:right w:w="65" w:type="dxa"/>
          </w:tblCellMar>
        </w:tblPrEx>
        <w:trPr>
          <w:cantSplit/>
          <w:trHeight w:val="369"/>
        </w:trPr>
        <w:tc>
          <w:tcPr>
            <w:tcW w:w="2812" w:type="pct"/>
            <w:shd w:val="clear" w:color="auto" w:fill="auto"/>
            <w:vAlign w:val="center"/>
          </w:tcPr>
          <w:p w14:paraId="270FF46E" w14:textId="77777777" w:rsidR="002C01F9" w:rsidRPr="00063F47" w:rsidRDefault="002C01F9" w:rsidP="00094B74">
            <w:pPr>
              <w:snapToGrid w:val="0"/>
              <w:rPr>
                <w:rFonts w:asciiTheme="minorHAnsi" w:hAnsiTheme="minorHAnsi" w:cstheme="minorHAnsi"/>
              </w:rPr>
            </w:pPr>
            <w:r w:rsidRPr="00063F47">
              <w:rPr>
                <w:rFonts w:asciiTheme="minorHAnsi" w:hAnsiTheme="minorHAnsi" w:cstheme="minorHAnsi"/>
              </w:rPr>
              <w:t xml:space="preserve">Instalacja i uruchomienie sprzętu w </w:t>
            </w:r>
          </w:p>
          <w:p w14:paraId="2A20EA24" w14:textId="77777777" w:rsidR="002C01F9" w:rsidRPr="00063F47" w:rsidRDefault="002C01F9" w:rsidP="00094B74">
            <w:pPr>
              <w:rPr>
                <w:rFonts w:asciiTheme="minorHAnsi" w:hAnsiTheme="minorHAnsi" w:cstheme="minorHAnsi"/>
              </w:rPr>
            </w:pPr>
            <w:r w:rsidRPr="00063F47">
              <w:rPr>
                <w:rFonts w:asciiTheme="minorHAnsi" w:hAnsiTheme="minorHAnsi" w:cstheme="minorHAnsi"/>
              </w:rPr>
              <w:t>siedzibie zamawiającego.</w:t>
            </w:r>
          </w:p>
        </w:tc>
        <w:tc>
          <w:tcPr>
            <w:tcW w:w="820" w:type="pct"/>
            <w:shd w:val="clear" w:color="auto" w:fill="auto"/>
          </w:tcPr>
          <w:p w14:paraId="4BC33A2C" w14:textId="77777777" w:rsidR="002C01F9" w:rsidRDefault="002C01F9" w:rsidP="00094B74">
            <w:pPr>
              <w:jc w:val="center"/>
            </w:pPr>
            <w:r w:rsidRPr="00AE36B4">
              <w:rPr>
                <w:rFonts w:ascii="Calibri" w:hAnsi="Calibri" w:cs="Calibri"/>
              </w:rPr>
              <w:t>TAK</w:t>
            </w:r>
          </w:p>
        </w:tc>
        <w:tc>
          <w:tcPr>
            <w:tcW w:w="1368" w:type="pct"/>
            <w:vAlign w:val="center"/>
          </w:tcPr>
          <w:p w14:paraId="1B9B94AF" w14:textId="77777777" w:rsidR="002C01F9" w:rsidRPr="001A5024" w:rsidRDefault="002C01F9" w:rsidP="00094B74">
            <w:pPr>
              <w:snapToGrid w:val="0"/>
              <w:rPr>
                <w:rFonts w:ascii="Calibri" w:hAnsi="Calibri" w:cs="Calibri"/>
              </w:rPr>
            </w:pPr>
          </w:p>
        </w:tc>
      </w:tr>
      <w:tr w:rsidR="002C01F9" w:rsidRPr="001A5024" w14:paraId="6F6EC14B" w14:textId="77777777" w:rsidTr="002C01F9">
        <w:tblPrEx>
          <w:tblCellMar>
            <w:left w:w="65" w:type="dxa"/>
            <w:right w:w="65" w:type="dxa"/>
          </w:tblCellMar>
        </w:tblPrEx>
        <w:trPr>
          <w:cantSplit/>
          <w:trHeight w:val="369"/>
        </w:trPr>
        <w:tc>
          <w:tcPr>
            <w:tcW w:w="2812" w:type="pct"/>
            <w:shd w:val="clear" w:color="auto" w:fill="auto"/>
            <w:vAlign w:val="center"/>
          </w:tcPr>
          <w:p w14:paraId="3891E5F1" w14:textId="77777777" w:rsidR="002C01F9" w:rsidRPr="00063F47" w:rsidRDefault="002C01F9" w:rsidP="00094B74">
            <w:pPr>
              <w:rPr>
                <w:rFonts w:asciiTheme="minorHAnsi" w:hAnsiTheme="minorHAnsi" w:cstheme="minorHAnsi"/>
              </w:rPr>
            </w:pPr>
            <w:r w:rsidRPr="00063F47">
              <w:rPr>
                <w:rFonts w:asciiTheme="minorHAnsi" w:hAnsiTheme="minorHAnsi" w:cstheme="minorHAnsi"/>
              </w:rPr>
              <w:t>Zapewnienie części zamiennych przez okres min. 10 lat</w:t>
            </w:r>
          </w:p>
        </w:tc>
        <w:tc>
          <w:tcPr>
            <w:tcW w:w="820" w:type="pct"/>
            <w:shd w:val="clear" w:color="auto" w:fill="auto"/>
          </w:tcPr>
          <w:p w14:paraId="502F2458" w14:textId="77777777" w:rsidR="002C01F9" w:rsidRDefault="002C01F9" w:rsidP="00094B74">
            <w:pPr>
              <w:jc w:val="center"/>
            </w:pPr>
            <w:r w:rsidRPr="00AE36B4">
              <w:rPr>
                <w:rFonts w:ascii="Calibri" w:hAnsi="Calibri" w:cs="Calibri"/>
              </w:rPr>
              <w:t>TAK</w:t>
            </w:r>
          </w:p>
        </w:tc>
        <w:tc>
          <w:tcPr>
            <w:tcW w:w="1368" w:type="pct"/>
            <w:vAlign w:val="center"/>
          </w:tcPr>
          <w:p w14:paraId="3B921CFC" w14:textId="77777777" w:rsidR="002C01F9" w:rsidRPr="001A5024" w:rsidRDefault="002C01F9" w:rsidP="00094B74">
            <w:pPr>
              <w:snapToGrid w:val="0"/>
              <w:rPr>
                <w:rFonts w:ascii="Calibri" w:hAnsi="Calibri" w:cs="Calibri"/>
              </w:rPr>
            </w:pPr>
          </w:p>
        </w:tc>
      </w:tr>
      <w:tr w:rsidR="002C01F9" w:rsidRPr="001A5024" w14:paraId="635F8573" w14:textId="77777777" w:rsidTr="002C01F9">
        <w:tblPrEx>
          <w:tblCellMar>
            <w:left w:w="65" w:type="dxa"/>
            <w:right w:w="65" w:type="dxa"/>
          </w:tblCellMar>
        </w:tblPrEx>
        <w:trPr>
          <w:cantSplit/>
          <w:trHeight w:val="369"/>
        </w:trPr>
        <w:tc>
          <w:tcPr>
            <w:tcW w:w="2812" w:type="pct"/>
            <w:shd w:val="clear" w:color="auto" w:fill="auto"/>
            <w:vAlign w:val="center"/>
          </w:tcPr>
          <w:p w14:paraId="06FA3A9C" w14:textId="77777777" w:rsidR="002C01F9" w:rsidRPr="00063F47" w:rsidRDefault="002C01F9" w:rsidP="00094B74">
            <w:pPr>
              <w:rPr>
                <w:rFonts w:asciiTheme="minorHAnsi" w:hAnsiTheme="minorHAnsi" w:cstheme="minorHAnsi"/>
              </w:rPr>
            </w:pPr>
            <w:r w:rsidRPr="00063F47">
              <w:rPr>
                <w:rFonts w:asciiTheme="minorHAnsi" w:hAnsiTheme="minorHAnsi" w:cstheme="minorHAnsi"/>
              </w:rPr>
              <w:t>Zakres gwarancji: Naprawa w ciągu max. 5 dni roboczych od chwili zgłoszenia awarii. Jakiekolwiek wydłużenie czasu trwania naprawy  gwarancyjnej powyżej 48 godzin z winy Wykonawcy, powoduje przedłużenie okresu gwarancji o pełny okres niesprawności  przedmiotu umowy. Wstawienie sprzętu zastępczego na czas trwania naprawy.</w:t>
            </w:r>
          </w:p>
        </w:tc>
        <w:tc>
          <w:tcPr>
            <w:tcW w:w="820" w:type="pct"/>
            <w:shd w:val="clear" w:color="auto" w:fill="auto"/>
          </w:tcPr>
          <w:p w14:paraId="48A71690" w14:textId="77777777" w:rsidR="002C01F9" w:rsidRDefault="002C01F9" w:rsidP="00094B74">
            <w:pPr>
              <w:jc w:val="center"/>
            </w:pPr>
            <w:r w:rsidRPr="00727B3F">
              <w:rPr>
                <w:rFonts w:ascii="Calibri" w:hAnsi="Calibri" w:cs="Calibri"/>
              </w:rPr>
              <w:t>TAK</w:t>
            </w:r>
          </w:p>
        </w:tc>
        <w:tc>
          <w:tcPr>
            <w:tcW w:w="1368" w:type="pct"/>
            <w:vAlign w:val="center"/>
          </w:tcPr>
          <w:p w14:paraId="4D196C60" w14:textId="77777777" w:rsidR="002C01F9" w:rsidRPr="001A5024" w:rsidRDefault="002C01F9" w:rsidP="00094B74">
            <w:pPr>
              <w:snapToGrid w:val="0"/>
              <w:rPr>
                <w:rFonts w:ascii="Calibri" w:hAnsi="Calibri" w:cs="Calibri"/>
              </w:rPr>
            </w:pPr>
          </w:p>
        </w:tc>
      </w:tr>
      <w:tr w:rsidR="002C01F9" w:rsidRPr="001A5024" w14:paraId="2C0681D5" w14:textId="77777777" w:rsidTr="002C01F9">
        <w:tblPrEx>
          <w:tblCellMar>
            <w:left w:w="65" w:type="dxa"/>
            <w:right w:w="65" w:type="dxa"/>
          </w:tblCellMar>
        </w:tblPrEx>
        <w:trPr>
          <w:cantSplit/>
          <w:trHeight w:val="369"/>
        </w:trPr>
        <w:tc>
          <w:tcPr>
            <w:tcW w:w="2812" w:type="pct"/>
            <w:shd w:val="clear" w:color="auto" w:fill="auto"/>
            <w:vAlign w:val="center"/>
          </w:tcPr>
          <w:p w14:paraId="628F802A" w14:textId="77777777" w:rsidR="002C01F9" w:rsidRPr="00063F47" w:rsidRDefault="002C01F9" w:rsidP="00094B74">
            <w:pPr>
              <w:rPr>
                <w:rFonts w:asciiTheme="minorHAnsi" w:hAnsiTheme="minorHAnsi" w:cstheme="minorHAnsi"/>
              </w:rPr>
            </w:pPr>
            <w:r w:rsidRPr="00063F47">
              <w:rPr>
                <w:rFonts w:asciiTheme="minorHAnsi" w:hAnsiTheme="minorHAnsi" w:cstheme="minorHAnsi"/>
              </w:rPr>
              <w:t>Warunki gwarancji: Serwis w okresie gwarancji całkowicie bezpłatny, w czasie trwania gwarancji przeglądy gwarancyjne w okresach zalecanych przez producenta  wraz z wystawieniem certyfikatu sprawności wliczone w cenę aparatu w tym jeden na koniec okresu gwarancyjnego</w:t>
            </w:r>
          </w:p>
        </w:tc>
        <w:tc>
          <w:tcPr>
            <w:tcW w:w="820" w:type="pct"/>
            <w:shd w:val="clear" w:color="auto" w:fill="auto"/>
          </w:tcPr>
          <w:p w14:paraId="3634C0F9" w14:textId="77777777" w:rsidR="002C01F9" w:rsidRDefault="002C01F9" w:rsidP="00094B74">
            <w:pPr>
              <w:jc w:val="center"/>
            </w:pPr>
            <w:r w:rsidRPr="00727B3F">
              <w:rPr>
                <w:rFonts w:ascii="Calibri" w:hAnsi="Calibri" w:cs="Calibri"/>
              </w:rPr>
              <w:t>TAK</w:t>
            </w:r>
          </w:p>
        </w:tc>
        <w:tc>
          <w:tcPr>
            <w:tcW w:w="1368" w:type="pct"/>
            <w:vAlign w:val="center"/>
          </w:tcPr>
          <w:p w14:paraId="20DBD1A6" w14:textId="77777777" w:rsidR="002C01F9" w:rsidRPr="001A5024" w:rsidRDefault="002C01F9" w:rsidP="00094B74">
            <w:pPr>
              <w:snapToGrid w:val="0"/>
              <w:rPr>
                <w:rFonts w:ascii="Calibri" w:hAnsi="Calibri" w:cs="Calibri"/>
              </w:rPr>
            </w:pPr>
          </w:p>
        </w:tc>
      </w:tr>
      <w:tr w:rsidR="002C01F9" w:rsidRPr="001A5024" w14:paraId="2B7BB6ED" w14:textId="77777777" w:rsidTr="002C01F9">
        <w:tblPrEx>
          <w:tblCellMar>
            <w:left w:w="65" w:type="dxa"/>
            <w:right w:w="65" w:type="dxa"/>
          </w:tblCellMar>
        </w:tblPrEx>
        <w:trPr>
          <w:cantSplit/>
          <w:trHeight w:val="369"/>
        </w:trPr>
        <w:tc>
          <w:tcPr>
            <w:tcW w:w="2812" w:type="pct"/>
            <w:shd w:val="clear" w:color="auto" w:fill="auto"/>
            <w:vAlign w:val="center"/>
          </w:tcPr>
          <w:p w14:paraId="10AF8885" w14:textId="77777777" w:rsidR="002C01F9" w:rsidRPr="00063F47" w:rsidRDefault="002C01F9" w:rsidP="00094B74">
            <w:pPr>
              <w:rPr>
                <w:rFonts w:asciiTheme="minorHAnsi" w:hAnsiTheme="minorHAnsi" w:cstheme="minorHAnsi"/>
              </w:rPr>
            </w:pPr>
          </w:p>
          <w:p w14:paraId="39151C60" w14:textId="77777777" w:rsidR="002C01F9" w:rsidRPr="00063F47" w:rsidRDefault="002C01F9" w:rsidP="00094B74">
            <w:pPr>
              <w:rPr>
                <w:rFonts w:asciiTheme="minorHAnsi" w:hAnsiTheme="minorHAnsi" w:cstheme="minorHAnsi"/>
              </w:rPr>
            </w:pPr>
            <w:r w:rsidRPr="00063F47">
              <w:rPr>
                <w:rFonts w:asciiTheme="minorHAnsi" w:hAnsiTheme="minorHAnsi" w:cstheme="minorHAnsi"/>
              </w:rPr>
              <w:t>Wymiana części na nową po 3 naprawach gwarancyjnych w przypadku dalszego wadliwego działania (z wyjątkiem uszkodzeń z winy użytkownika)</w:t>
            </w:r>
          </w:p>
        </w:tc>
        <w:tc>
          <w:tcPr>
            <w:tcW w:w="820" w:type="pct"/>
            <w:shd w:val="clear" w:color="auto" w:fill="auto"/>
          </w:tcPr>
          <w:p w14:paraId="79EE6258" w14:textId="77777777" w:rsidR="002C01F9" w:rsidRDefault="002C01F9" w:rsidP="00094B74">
            <w:pPr>
              <w:jc w:val="center"/>
            </w:pPr>
            <w:r w:rsidRPr="00727B3F">
              <w:rPr>
                <w:rFonts w:ascii="Calibri" w:hAnsi="Calibri" w:cs="Calibri"/>
              </w:rPr>
              <w:t>TAK</w:t>
            </w:r>
          </w:p>
        </w:tc>
        <w:tc>
          <w:tcPr>
            <w:tcW w:w="1368" w:type="pct"/>
            <w:vAlign w:val="center"/>
          </w:tcPr>
          <w:p w14:paraId="493FB125" w14:textId="77777777" w:rsidR="002C01F9" w:rsidRPr="001A5024" w:rsidRDefault="002C01F9" w:rsidP="00094B74">
            <w:pPr>
              <w:snapToGrid w:val="0"/>
              <w:rPr>
                <w:rFonts w:ascii="Calibri" w:hAnsi="Calibri" w:cs="Calibri"/>
              </w:rPr>
            </w:pPr>
          </w:p>
        </w:tc>
      </w:tr>
      <w:tr w:rsidR="002C01F9" w:rsidRPr="001A5024" w14:paraId="2CFFFC82" w14:textId="77777777" w:rsidTr="002C01F9">
        <w:tblPrEx>
          <w:tblCellMar>
            <w:left w:w="65" w:type="dxa"/>
            <w:right w:w="65" w:type="dxa"/>
          </w:tblCellMar>
        </w:tblPrEx>
        <w:trPr>
          <w:cantSplit/>
          <w:trHeight w:val="369"/>
        </w:trPr>
        <w:tc>
          <w:tcPr>
            <w:tcW w:w="2812" w:type="pct"/>
            <w:shd w:val="clear" w:color="auto" w:fill="auto"/>
            <w:vAlign w:val="center"/>
          </w:tcPr>
          <w:p w14:paraId="44257DCF" w14:textId="77777777" w:rsidR="002C01F9" w:rsidRPr="00063F47" w:rsidRDefault="002C01F9" w:rsidP="00094B74">
            <w:pPr>
              <w:rPr>
                <w:rFonts w:asciiTheme="minorHAnsi" w:hAnsiTheme="minorHAnsi" w:cstheme="minorHAnsi"/>
              </w:rPr>
            </w:pPr>
            <w:r w:rsidRPr="00063F47">
              <w:rPr>
                <w:rFonts w:asciiTheme="minorHAnsi" w:hAnsiTheme="minorHAnsi" w:cstheme="minorHAnsi"/>
              </w:rPr>
              <w:t>Czas przystąpienia do naprawy max.24h (w dni robocze)</w:t>
            </w:r>
          </w:p>
        </w:tc>
        <w:tc>
          <w:tcPr>
            <w:tcW w:w="820" w:type="pct"/>
            <w:shd w:val="clear" w:color="auto" w:fill="auto"/>
          </w:tcPr>
          <w:p w14:paraId="6D5854A0" w14:textId="77777777" w:rsidR="002C01F9" w:rsidRDefault="002C01F9" w:rsidP="00094B74">
            <w:pPr>
              <w:jc w:val="center"/>
            </w:pPr>
            <w:r w:rsidRPr="00727B3F">
              <w:rPr>
                <w:rFonts w:ascii="Calibri" w:hAnsi="Calibri" w:cs="Calibri"/>
              </w:rPr>
              <w:t>TAK</w:t>
            </w:r>
          </w:p>
        </w:tc>
        <w:tc>
          <w:tcPr>
            <w:tcW w:w="1368" w:type="pct"/>
            <w:vAlign w:val="center"/>
          </w:tcPr>
          <w:p w14:paraId="70B36393" w14:textId="77777777" w:rsidR="002C01F9" w:rsidRPr="001A5024" w:rsidRDefault="002C01F9" w:rsidP="00094B74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7FA89CC4" w14:textId="77777777" w:rsidR="00E40A3C" w:rsidRDefault="00E40A3C" w:rsidP="00E40A3C">
      <w:pPr>
        <w:rPr>
          <w:rFonts w:ascii="Calibri" w:hAnsi="Calibri" w:cs="Calibri"/>
          <w:lang w:val="en-US" w:eastAsia="en-US"/>
        </w:rPr>
      </w:pPr>
    </w:p>
    <w:p w14:paraId="0293015E" w14:textId="77777777" w:rsidR="00E40A3C" w:rsidRDefault="00E40A3C" w:rsidP="00E40A3C">
      <w:pPr>
        <w:rPr>
          <w:rFonts w:ascii="Calibri" w:hAnsi="Calibri" w:cs="Calibri"/>
        </w:rPr>
      </w:pPr>
    </w:p>
    <w:p w14:paraId="5CA837DB" w14:textId="77777777" w:rsidR="00E40A3C" w:rsidRDefault="00E40A3C" w:rsidP="00E40A3C">
      <w:pPr>
        <w:widowControl/>
        <w:numPr>
          <w:ilvl w:val="0"/>
          <w:numId w:val="3"/>
        </w:numPr>
        <w:autoSpaceDN/>
        <w:spacing w:line="276" w:lineRule="auto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W tabeli należy wpisać co najmniej właściwe słowo „TAK” lub „NIE” w zależności od tego, czy proponowane wyposażenie spełnia wskazany parametr</w:t>
      </w:r>
    </w:p>
    <w:p w14:paraId="3C73BC0E" w14:textId="77777777" w:rsidR="00E40A3C" w:rsidRDefault="00E40A3C" w:rsidP="00E40A3C">
      <w:pPr>
        <w:widowControl/>
        <w:numPr>
          <w:ilvl w:val="0"/>
          <w:numId w:val="4"/>
        </w:numPr>
        <w:autoSpaceDN/>
        <w:spacing w:line="276" w:lineRule="auto"/>
        <w:jc w:val="both"/>
        <w:textAlignment w:val="auto"/>
        <w:rPr>
          <w:rFonts w:ascii="Calibri" w:eastAsia="Calibri" w:hAnsi="Calibri" w:cs="Calibri"/>
        </w:rPr>
      </w:pPr>
      <w:r>
        <w:rPr>
          <w:rFonts w:ascii="Calibri" w:hAnsi="Calibri" w:cs="Calibri"/>
        </w:rPr>
        <w:t>Brak odpowiedniego wpisu przez wykonawcę w kolumnie „Parametr oferowany” będzie traktowany jako brak danego parametru/warunku będzie podstawą odrzucenia oferty na podstawie art. 226 ust. 1 pkt. 5 ustawy PZP.</w:t>
      </w:r>
    </w:p>
    <w:p w14:paraId="3F023A5B" w14:textId="77777777" w:rsidR="00E40A3C" w:rsidRDefault="00E40A3C" w:rsidP="00E40A3C">
      <w:pPr>
        <w:widowControl/>
        <w:numPr>
          <w:ilvl w:val="0"/>
          <w:numId w:val="4"/>
        </w:numPr>
        <w:suppressAutoHyphens w:val="0"/>
        <w:autoSpaceDN/>
        <w:spacing w:before="60" w:line="276" w:lineRule="auto"/>
        <w:jc w:val="both"/>
        <w:textAlignment w:val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Parametry są parametrami granicznymi stanowią wymagania minimalne, oferta nie spełniająca wymogów minimalnych podlega odrzuceniu na podstawie art. 226 ust. 1 pkt. 5 ustawy PZP.</w:t>
      </w:r>
    </w:p>
    <w:p w14:paraId="538583A8" w14:textId="77777777" w:rsidR="00E40A3C" w:rsidRDefault="00E40A3C" w:rsidP="00E40A3C">
      <w:pPr>
        <w:widowControl/>
        <w:numPr>
          <w:ilvl w:val="0"/>
          <w:numId w:val="4"/>
        </w:numPr>
        <w:suppressAutoHyphens w:val="0"/>
        <w:autoSpaceDN/>
        <w:spacing w:before="60" w:line="276" w:lineRule="auto"/>
        <w:jc w:val="both"/>
        <w:textAlignment w:val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Wszystkie parametry techniczne muszą być spełnione łącznie aby oferta była ważna i spełniała wszystkie wymagania.</w:t>
      </w:r>
    </w:p>
    <w:p w14:paraId="4418B2A0" w14:textId="77777777" w:rsidR="00E40A3C" w:rsidRDefault="00E40A3C" w:rsidP="00E40A3C">
      <w:pPr>
        <w:widowControl/>
        <w:numPr>
          <w:ilvl w:val="0"/>
          <w:numId w:val="4"/>
        </w:numPr>
        <w:suppressAutoHyphens w:val="0"/>
        <w:autoSpaceDN/>
        <w:spacing w:before="60" w:line="276" w:lineRule="auto"/>
        <w:jc w:val="both"/>
        <w:textAlignment w:val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Brak potwierdzenia wymaganego warunku będzie traktowany jako brak danego parametru/warunku i będzie podstawą odrzucenia oferty na podstawie art. 226 ust. 1 pkt. 5 ustawy PZP.</w:t>
      </w:r>
    </w:p>
    <w:p w14:paraId="028981DD" w14:textId="77777777" w:rsidR="00E40A3C" w:rsidRDefault="00E40A3C" w:rsidP="00E40A3C">
      <w:pPr>
        <w:widowControl/>
        <w:numPr>
          <w:ilvl w:val="0"/>
          <w:numId w:val="4"/>
        </w:numPr>
        <w:suppressAutoHyphens w:val="0"/>
        <w:autoSpaceDN/>
        <w:spacing w:before="60" w:line="276" w:lineRule="auto"/>
        <w:jc w:val="both"/>
        <w:textAlignment w:val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Zaoferowane powyżej parametry wymagane powinny być zgodne z dołączonymi kartami katalogowymi. Wykonawca gwarantuje niniejszym, że powyżej wyspecyfikowany zakres jest zgodny z wymogami SWZ, dostarczone wyposażenie jest fabrycznie nowe, nieużywane, kompletne, zgodnie z przeznaczeniem.     </w:t>
      </w:r>
    </w:p>
    <w:p w14:paraId="7047B7AD" w14:textId="77777777" w:rsidR="00E40A3C" w:rsidRDefault="00E40A3C" w:rsidP="00E40A3C">
      <w:pPr>
        <w:jc w:val="both"/>
        <w:rPr>
          <w:rFonts w:ascii="Calibri" w:eastAsia="Times New Roman" w:hAnsi="Calibri" w:cs="Calibri"/>
          <w:shd w:val="clear" w:color="auto" w:fill="FFFFFF"/>
        </w:rPr>
      </w:pPr>
    </w:p>
    <w:p w14:paraId="0A5E5121" w14:textId="77777777" w:rsidR="00E40A3C" w:rsidRDefault="00E40A3C" w:rsidP="00E40A3C">
      <w:pPr>
        <w:jc w:val="both"/>
        <w:rPr>
          <w:rFonts w:ascii="Calibri" w:hAnsi="Calibri" w:cs="Calibri"/>
          <w:shd w:val="clear" w:color="auto" w:fill="FFFFFF"/>
        </w:rPr>
      </w:pPr>
    </w:p>
    <w:p w14:paraId="5F5B0AF8" w14:textId="77777777" w:rsidR="00E40A3C" w:rsidRDefault="00E40A3C" w:rsidP="00E40A3C">
      <w:pPr>
        <w:jc w:val="both"/>
        <w:rPr>
          <w:rFonts w:ascii="Calibri" w:hAnsi="Calibri" w:cs="Calibri"/>
          <w:shd w:val="clear" w:color="auto" w:fill="FFFFFF"/>
        </w:rPr>
      </w:pPr>
    </w:p>
    <w:p w14:paraId="42C0BDD6" w14:textId="77777777" w:rsidR="00E40A3C" w:rsidRDefault="00E40A3C" w:rsidP="00E40A3C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</w:t>
      </w:r>
    </w:p>
    <w:p w14:paraId="773F8A3D" w14:textId="77777777" w:rsidR="00E40A3C" w:rsidRDefault="00E40A3C" w:rsidP="00E40A3C">
      <w:pPr>
        <w:jc w:val="right"/>
        <w:rPr>
          <w:rFonts w:ascii="Calibri" w:hAnsi="Calibri" w:cs="Calibri"/>
          <w:b/>
          <w:bCs/>
          <w:shd w:val="clear" w:color="auto" w:fill="FFFF99"/>
        </w:rPr>
      </w:pPr>
      <w:r>
        <w:rPr>
          <w:rFonts w:ascii="Calibri" w:hAnsi="Calibri" w:cs="Calibri"/>
        </w:rPr>
        <w:t>Podpis Wykonawcy</w:t>
      </w:r>
    </w:p>
    <w:p w14:paraId="5BA73BA5" w14:textId="77777777" w:rsidR="00E40A3C" w:rsidRDefault="00E40A3C" w:rsidP="00E40A3C">
      <w:pPr>
        <w:pStyle w:val="Standard"/>
        <w:jc w:val="both"/>
        <w:rPr>
          <w:rFonts w:ascii="Calibri" w:hAnsi="Calibri" w:cs="Calibri"/>
          <w:b/>
          <w:bCs/>
          <w:shd w:val="clear" w:color="auto" w:fill="FFFF99"/>
        </w:rPr>
      </w:pPr>
    </w:p>
    <w:p w14:paraId="39A821F4" w14:textId="77777777" w:rsidR="00E40A3C" w:rsidRDefault="00E40A3C" w:rsidP="00E40A3C">
      <w:pPr>
        <w:pStyle w:val="Standard"/>
        <w:jc w:val="both"/>
        <w:rPr>
          <w:rFonts w:ascii="Calibri" w:eastAsia="Calibri" w:hAnsi="Calibri" w:cs="Calibri"/>
        </w:rPr>
      </w:pPr>
    </w:p>
    <w:p w14:paraId="022B4E88" w14:textId="77777777" w:rsidR="00E40A3C" w:rsidRDefault="00E40A3C" w:rsidP="00E40A3C">
      <w:pPr>
        <w:jc w:val="both"/>
        <w:rPr>
          <w:rFonts w:ascii="Calibri" w:eastAsia="Times New Roman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p w14:paraId="5270766C" w14:textId="77777777" w:rsidR="00E40A3C" w:rsidRDefault="00E40A3C" w:rsidP="00E40A3C">
      <w:pPr>
        <w:rPr>
          <w:rFonts w:ascii="Calibri" w:hAnsi="Calibri" w:cs="Calibri"/>
          <w:b/>
        </w:rPr>
      </w:pPr>
    </w:p>
    <w:p w14:paraId="2891CF77" w14:textId="77777777" w:rsidR="00E40A3C" w:rsidRPr="00585487" w:rsidRDefault="00E40A3C" w:rsidP="00923A92">
      <w:pPr>
        <w:pStyle w:val="LO-normal"/>
        <w:widowControl w:val="0"/>
        <w:shd w:val="clear" w:color="auto" w:fill="FFFFFF"/>
        <w:spacing w:line="240" w:lineRule="auto"/>
        <w:ind w:right="2332"/>
        <w:rPr>
          <w:rFonts w:asciiTheme="minorHAnsi" w:hAnsiTheme="minorHAnsi" w:cstheme="minorHAnsi"/>
        </w:rPr>
      </w:pPr>
    </w:p>
    <w:sectPr w:rsidR="00E40A3C" w:rsidRPr="00585487" w:rsidSect="001A6EE0">
      <w:pgSz w:w="11920" w:h="16838"/>
      <w:pgMar w:top="750" w:right="1005" w:bottom="1849" w:left="5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170ED" w14:textId="77777777" w:rsidR="0055613B" w:rsidRDefault="0055613B">
      <w:r>
        <w:separator/>
      </w:r>
    </w:p>
  </w:endnote>
  <w:endnote w:type="continuationSeparator" w:id="0">
    <w:p w14:paraId="42361D55" w14:textId="77777777" w:rsidR="0055613B" w:rsidRDefault="0055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553FD" w14:textId="77777777" w:rsidR="0055613B" w:rsidRDefault="0055613B">
      <w:r>
        <w:rPr>
          <w:color w:val="000000"/>
        </w:rPr>
        <w:separator/>
      </w:r>
    </w:p>
  </w:footnote>
  <w:footnote w:type="continuationSeparator" w:id="0">
    <w:p w14:paraId="7C18C3E5" w14:textId="77777777" w:rsidR="0055613B" w:rsidRDefault="00556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03F6"/>
    <w:multiLevelType w:val="multilevel"/>
    <w:tmpl w:val="23444E3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D32EB"/>
    <w:multiLevelType w:val="hybridMultilevel"/>
    <w:tmpl w:val="1F880C5A"/>
    <w:lvl w:ilvl="0" w:tplc="BCC2D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263545"/>
    <w:multiLevelType w:val="multilevel"/>
    <w:tmpl w:val="B62670D6"/>
    <w:styleLink w:val="WWNum1"/>
    <w:lvl w:ilvl="0">
      <w:numFmt w:val="bullet"/>
      <w:lvlText w:val="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"/>
      <w:lvlJc w:val="left"/>
      <w:pPr>
        <w:ind w:left="1440" w:hanging="360"/>
      </w:pPr>
      <w:rPr>
        <w:rFonts w:ascii="Wingdings 2" w:hAnsi="Wingdings 2" w:cs="Wingdings 2"/>
      </w:rPr>
    </w:lvl>
    <w:lvl w:ilvl="2">
      <w:numFmt w:val="bullet"/>
      <w:lvlText w:val="■"/>
      <w:lvlJc w:val="left"/>
      <w:pPr>
        <w:ind w:left="2160" w:hanging="360"/>
      </w:pPr>
      <w:rPr>
        <w:rFonts w:ascii="OpenSymbol" w:hAnsi="OpenSymbol" w:cs="OpenSymbol"/>
      </w:rPr>
    </w:lvl>
    <w:lvl w:ilvl="3">
      <w:numFmt w:val="bullet"/>
      <w:lvlText w:val="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"/>
      <w:lvlJc w:val="left"/>
      <w:pPr>
        <w:ind w:left="3600" w:hanging="360"/>
      </w:pPr>
      <w:rPr>
        <w:rFonts w:ascii="Wingdings 2" w:hAnsi="Wingdings 2" w:cs="Wingdings 2"/>
      </w:rPr>
    </w:lvl>
    <w:lvl w:ilvl="5">
      <w:numFmt w:val="bullet"/>
      <w:lvlText w:val="■"/>
      <w:lvlJc w:val="left"/>
      <w:pPr>
        <w:ind w:left="4320" w:hanging="360"/>
      </w:pPr>
      <w:rPr>
        <w:rFonts w:ascii="OpenSymbol" w:hAnsi="OpenSymbol" w:cs="OpenSymbol"/>
      </w:rPr>
    </w:lvl>
    <w:lvl w:ilvl="6">
      <w:numFmt w:val="bullet"/>
      <w:lvlText w:val="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"/>
      <w:lvlJc w:val="left"/>
      <w:pPr>
        <w:ind w:left="5760" w:hanging="360"/>
      </w:pPr>
      <w:rPr>
        <w:rFonts w:ascii="Wingdings 2" w:hAnsi="Wingdings 2" w:cs="Wingdings 2"/>
      </w:rPr>
    </w:lvl>
    <w:lvl w:ilvl="8">
      <w:numFmt w:val="bullet"/>
      <w:lvlText w:val="■"/>
      <w:lvlJc w:val="left"/>
      <w:pPr>
        <w:ind w:left="6480" w:hanging="360"/>
      </w:pPr>
      <w:rPr>
        <w:rFonts w:ascii="OpenSymbol" w:hAnsi="OpenSymbol" w:cs="OpenSymbol"/>
      </w:rPr>
    </w:lvl>
  </w:abstractNum>
  <w:abstractNum w:abstractNumId="3" w15:restartNumberingAfterBreak="0">
    <w:nsid w:val="7DFC0C53"/>
    <w:multiLevelType w:val="hybridMultilevel"/>
    <w:tmpl w:val="0762741E"/>
    <w:lvl w:ilvl="0" w:tplc="BCC2D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D8"/>
    <w:rsid w:val="001A6EE0"/>
    <w:rsid w:val="001D3DD8"/>
    <w:rsid w:val="002C01F9"/>
    <w:rsid w:val="0055613B"/>
    <w:rsid w:val="00585487"/>
    <w:rsid w:val="007B397F"/>
    <w:rsid w:val="008740BF"/>
    <w:rsid w:val="00922498"/>
    <w:rsid w:val="00923A92"/>
    <w:rsid w:val="009F6BD3"/>
    <w:rsid w:val="00B71E98"/>
    <w:rsid w:val="00BA79F5"/>
    <w:rsid w:val="00C80023"/>
    <w:rsid w:val="00D41739"/>
    <w:rsid w:val="00D76BDE"/>
    <w:rsid w:val="00E40A3C"/>
    <w:rsid w:val="00E93927"/>
    <w:rsid w:val="00EB3DF2"/>
    <w:rsid w:val="00F32134"/>
    <w:rsid w:val="00FA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1E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kern w:val="3"/>
        <w:sz w:val="22"/>
        <w:szCs w:val="22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next w:val="Textbody"/>
    <w:uiPriority w:val="9"/>
    <w:qFormat/>
    <w:pPr>
      <w:keepNext/>
      <w:keepLines/>
      <w:suppressAutoHyphen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next w:val="Textbody"/>
    <w:uiPriority w:val="9"/>
    <w:semiHidden/>
    <w:unhideWhenUsed/>
    <w:qFormat/>
    <w:pPr>
      <w:keepNext/>
      <w:keepLines/>
      <w:suppressAutoHyphen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next w:val="Textbody"/>
    <w:uiPriority w:val="9"/>
    <w:semiHidden/>
    <w:unhideWhenUsed/>
    <w:qFormat/>
    <w:pPr>
      <w:keepNext/>
      <w:keepLines/>
      <w:suppressAutoHyphen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next w:val="Textbody"/>
    <w:uiPriority w:val="9"/>
    <w:semiHidden/>
    <w:unhideWhenUsed/>
    <w:qFormat/>
    <w:pPr>
      <w:keepNext/>
      <w:keepLines/>
      <w:suppressAutoHyphen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next w:val="Textbody"/>
    <w:uiPriority w:val="9"/>
    <w:semiHidden/>
    <w:unhideWhenUsed/>
    <w:qFormat/>
    <w:pPr>
      <w:keepNext/>
      <w:keepLines/>
      <w:suppressAutoHyphens/>
      <w:spacing w:before="220" w:after="40"/>
      <w:outlineLvl w:val="4"/>
    </w:pPr>
    <w:rPr>
      <w:b/>
    </w:rPr>
  </w:style>
  <w:style w:type="paragraph" w:styleId="Nagwek6">
    <w:name w:val="heading 6"/>
    <w:next w:val="Textbody"/>
    <w:uiPriority w:val="9"/>
    <w:semiHidden/>
    <w:unhideWhenUsed/>
    <w:qFormat/>
    <w:pPr>
      <w:keepNext/>
      <w:keepLines/>
      <w:suppressAutoHyphen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276" w:lineRule="auto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LO-normal">
    <w:name w:val="LO-normal"/>
    <w:pPr>
      <w:widowControl/>
      <w:suppressAutoHyphens/>
      <w:spacing w:line="276" w:lineRule="auto"/>
    </w:pPr>
    <w:rPr>
      <w:color w:val="00000A"/>
    </w:rPr>
  </w:style>
  <w:style w:type="paragraph" w:styleId="Tytu">
    <w:name w:val="Title"/>
    <w:basedOn w:val="LO-normal"/>
    <w:next w:val="Podtytu"/>
    <w:uiPriority w:val="10"/>
    <w:qFormat/>
    <w:pPr>
      <w:keepNext/>
      <w:keepLines/>
      <w:spacing w:before="480" w:after="120" w:line="240" w:lineRule="auto"/>
    </w:pPr>
    <w:rPr>
      <w:b/>
      <w:bCs/>
      <w:sz w:val="72"/>
      <w:szCs w:val="72"/>
    </w:rPr>
  </w:style>
  <w:style w:type="paragraph" w:styleId="Podtytu">
    <w:name w:val="Subtitle"/>
    <w:basedOn w:val="LO-normal"/>
    <w:next w:val="Textbody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Nagwek">
    <w:name w:val="header"/>
    <w:basedOn w:val="Normalny"/>
    <w:link w:val="NagwekZnak"/>
    <w:rsid w:val="00585487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val="x-none" w:eastAsia="x-none" w:bidi="ar-SA"/>
    </w:rPr>
  </w:style>
  <w:style w:type="character" w:customStyle="1" w:styleId="NagwekZnak">
    <w:name w:val="Nagłówek Znak"/>
    <w:basedOn w:val="Domylnaczcionkaakapitu"/>
    <w:link w:val="Nagwek"/>
    <w:rsid w:val="00585487"/>
    <w:rPr>
      <w:rFonts w:ascii="Times New Roman" w:eastAsia="Times New Roman" w:hAnsi="Times New Roman" w:cs="Times New Roman"/>
      <w:kern w:val="0"/>
      <w:sz w:val="24"/>
      <w:szCs w:val="20"/>
      <w:lang w:val="x-none" w:eastAsia="x-none" w:bidi="ar-SA"/>
    </w:rPr>
  </w:style>
  <w:style w:type="paragraph" w:styleId="Stopka">
    <w:name w:val="footer"/>
    <w:basedOn w:val="Normalny"/>
    <w:link w:val="StopkaZnak"/>
    <w:rsid w:val="001A6EE0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rsid w:val="001A6EE0"/>
    <w:rPr>
      <w:rFonts w:ascii="Times New Roman" w:eastAsia="Times New Roman" w:hAnsi="Times New Roman" w:cs="Times New Roman"/>
      <w:kern w:val="0"/>
      <w:sz w:val="28"/>
      <w:szCs w:val="20"/>
      <w:lang w:eastAsia="pl-PL" w:bidi="ar-SA"/>
    </w:rPr>
  </w:style>
  <w:style w:type="table" w:styleId="Tabela-Siatka">
    <w:name w:val="Table Grid"/>
    <w:basedOn w:val="Standardowy"/>
    <w:uiPriority w:val="39"/>
    <w:rsid w:val="00D76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2024-02-16T09:52:00Z</dcterms:created>
  <dcterms:modified xsi:type="dcterms:W3CDTF">2024-02-21T13:17:00Z</dcterms:modified>
</cp:coreProperties>
</file>