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730EAAE0" w:rsidR="00385747" w:rsidRDefault="003B68E1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>RRG.271.19.2023</w:t>
      </w:r>
      <w:r w:rsidR="00770937">
        <w:rPr>
          <w:rFonts w:ascii="Arial Narrow" w:hAnsi="Arial Narrow"/>
          <w:i/>
          <w:iCs/>
          <w:lang w:eastAsia="pl-PL"/>
        </w:rPr>
        <w:tab/>
      </w:r>
      <w:r w:rsidR="00770937">
        <w:rPr>
          <w:rFonts w:ascii="Arial Narrow" w:hAnsi="Arial Narrow"/>
          <w:i/>
          <w:iCs/>
          <w:lang w:eastAsia="pl-PL"/>
        </w:rPr>
        <w:tab/>
      </w:r>
      <w:r w:rsidR="00770937"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3AAACF4E" w14:textId="77777777" w:rsidR="00E0001D" w:rsidRDefault="00E0001D" w:rsidP="00E0001D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8265"/>
      <w:bookmarkStart w:id="1" w:name="_Hlk148089521"/>
      <w:bookmarkStart w:id="2" w:name="_Hlk115943737"/>
      <w:bookmarkStart w:id="3" w:name="_Hlk102534830"/>
      <w:r>
        <w:rPr>
          <w:rFonts w:ascii="Arial Narrow" w:hAnsi="Arial Narrow"/>
          <w:b/>
          <w:color w:val="000000"/>
          <w:sz w:val="28"/>
          <w:szCs w:val="28"/>
        </w:rPr>
        <w:t>Budowa kanalizacji sanitarnej w gminie Tuliszków - etap IV</w:t>
      </w:r>
      <w:bookmarkEnd w:id="0"/>
      <w:bookmarkEnd w:id="1"/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2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Pzp,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3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89299D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89299D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B68E1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299D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0001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2022-07-04T11:22:00Z</cp:lastPrinted>
  <dcterms:created xsi:type="dcterms:W3CDTF">2021-04-16T12:33:00Z</dcterms:created>
  <dcterms:modified xsi:type="dcterms:W3CDTF">2023-10-25T10:26:00Z</dcterms:modified>
</cp:coreProperties>
</file>