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938" w:rsidRDefault="002D1938" w:rsidP="002D1938">
      <w:pPr>
        <w:rPr>
          <w:rFonts w:asciiTheme="minorHAnsi" w:hAnsiTheme="minorHAnsi" w:cstheme="minorHAnsi"/>
          <w:sz w:val="22"/>
          <w:szCs w:val="22"/>
        </w:rPr>
      </w:pPr>
    </w:p>
    <w:p w:rsidR="002D1938" w:rsidRDefault="002D1938" w:rsidP="002D1938">
      <w:pPr>
        <w:keepNext/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6 do zapytania ofertowego </w:t>
      </w:r>
    </w:p>
    <w:p w:rsidR="002D1938" w:rsidRDefault="002D1938" w:rsidP="002D1938">
      <w:pPr>
        <w:keepNext/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FZP.II – 241/89/20/ZO</w:t>
      </w:r>
    </w:p>
    <w:p w:rsidR="002D1938" w:rsidRDefault="002D1938" w:rsidP="002D1938">
      <w:pPr>
        <w:rPr>
          <w:rFonts w:asciiTheme="minorHAnsi" w:hAnsiTheme="minorHAnsi" w:cstheme="minorHAnsi"/>
          <w:sz w:val="22"/>
          <w:szCs w:val="22"/>
        </w:rPr>
      </w:pPr>
    </w:p>
    <w:p w:rsidR="002D1938" w:rsidRDefault="002D1938" w:rsidP="002D1938">
      <w:pPr>
        <w:rPr>
          <w:rFonts w:asciiTheme="minorHAnsi" w:hAnsiTheme="minorHAnsi" w:cstheme="minorHAnsi"/>
          <w:sz w:val="22"/>
          <w:szCs w:val="22"/>
        </w:rPr>
      </w:pPr>
    </w:p>
    <w:p w:rsidR="002D1938" w:rsidRDefault="002D1938" w:rsidP="002D1938">
      <w:pPr>
        <w:rPr>
          <w:rFonts w:asciiTheme="minorHAnsi" w:hAnsiTheme="minorHAnsi" w:cstheme="minorHAnsi"/>
          <w:sz w:val="22"/>
          <w:szCs w:val="22"/>
        </w:rPr>
      </w:pPr>
    </w:p>
    <w:p w:rsidR="002D1938" w:rsidRDefault="002D1938" w:rsidP="002D1938">
      <w:pPr>
        <w:rPr>
          <w:rFonts w:asciiTheme="minorHAnsi" w:hAnsiTheme="minorHAnsi" w:cstheme="minorHAnsi"/>
          <w:sz w:val="22"/>
          <w:szCs w:val="22"/>
        </w:rPr>
      </w:pPr>
      <w:bookmarkStart w:id="0" w:name="_GoBack"/>
    </w:p>
    <w:p w:rsidR="002D1938" w:rsidRDefault="002D1938" w:rsidP="002D1938">
      <w:pPr>
        <w:jc w:val="center"/>
        <w:rPr>
          <w:rFonts w:ascii="Calibri" w:hAnsi="Calibri" w:cs="Calibri"/>
          <w:b/>
          <w:sz w:val="22"/>
          <w:szCs w:val="22"/>
        </w:rPr>
      </w:pPr>
      <w:bookmarkStart w:id="1" w:name="_Hlk530466698"/>
      <w:r>
        <w:rPr>
          <w:rFonts w:ascii="Calibri" w:hAnsi="Calibri" w:cs="Calibri"/>
          <w:b/>
          <w:sz w:val="22"/>
          <w:szCs w:val="22"/>
        </w:rPr>
        <w:t>UMOWA POWIERZENIA PRZETWARZANIA DANYCH OSOBOWYCH</w:t>
      </w:r>
    </w:p>
    <w:bookmarkEnd w:id="0"/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stanowiąca uzupełnienie</w:t>
      </w:r>
      <w:r w:rsidR="00AC4008"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Umowy </w:t>
      </w:r>
      <w:proofErr w:type="spellStart"/>
      <w:r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  <w:t>nr</w:t>
      </w:r>
      <w:proofErr w:type="spellEnd"/>
      <w:r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  <w:t xml:space="preserve"> 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… z dnia … … 2020 roku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zawarta w dniu … … 2020 r. w Pile, 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zwana dalej „Umową powierzenia”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pomiędzy:</w:t>
      </w:r>
    </w:p>
    <w:p w:rsidR="002D1938" w:rsidRDefault="002D1938" w:rsidP="002D1938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Szpitalem Specjalistycznym w Pile im. Stanisława Staszica</w:t>
      </w:r>
    </w:p>
    <w:p w:rsidR="002D1938" w:rsidRDefault="002D1938" w:rsidP="002D1938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64-920 Piła, ul. Rydygiera 1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wpisanym do Krajowego Rejestru Sądowego KRS 3320/1/161 poz. 0000008246 – Sąd Rejonowy Nowe Miasto i Wilda w Poznaniu, IX Wydział Gospodarczy Krajowego Rejestru Sądowego</w:t>
      </w:r>
    </w:p>
    <w:p w:rsidR="002D1938" w:rsidRDefault="002D1938" w:rsidP="002D19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REGON 001261820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NIP 764-20-88-098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który reprezentuje:</w:t>
      </w:r>
    </w:p>
    <w:p w:rsidR="002D1938" w:rsidRDefault="002D1938" w:rsidP="002D1938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……………………………………………………………….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dalej </w:t>
      </w:r>
      <w:r>
        <w:rPr>
          <w:rFonts w:ascii="Calibri" w:hAnsi="Calibri" w:cs="Calibri"/>
          <w:b/>
          <w:sz w:val="22"/>
          <w:szCs w:val="22"/>
        </w:rPr>
        <w:t>„Zleceniodawcą”</w:t>
      </w:r>
    </w:p>
    <w:p w:rsidR="002D1938" w:rsidRDefault="002D1938" w:rsidP="002D193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2D1938" w:rsidRDefault="002D1938" w:rsidP="002D1938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……………………………..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wpisanym do Krajowego Rejestru Sądowego KRS ……………….. – Sąd Rejonowy …………….. 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………………, ………………….Wydział Gospodarczy Krajowego Rejestru Sądowego, 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kapitał zakładowy w wysokości ………………………. zł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…………………………….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NIP ……………………..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którą reprezentują:</w:t>
      </w:r>
    </w:p>
    <w:p w:rsidR="002D1938" w:rsidRDefault="002D1938" w:rsidP="002D1938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…………………………………………………………………………….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zwaną dalej </w:t>
      </w:r>
      <w:r>
        <w:rPr>
          <w:rFonts w:ascii="Calibri" w:hAnsi="Calibri" w:cs="Calibri"/>
          <w:b/>
          <w:sz w:val="22"/>
          <w:szCs w:val="22"/>
        </w:rPr>
        <w:t>„Przetwarzającym”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zawierają Umowę powierzenia przetwarzania danych osobowych o treści jak poniżej.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Consolas" w:hAnsi="Calibri" w:cs="Calibri"/>
          <w:b/>
          <w:color w:val="000000"/>
          <w:spacing w:val="44"/>
          <w:sz w:val="22"/>
          <w:szCs w:val="22"/>
        </w:rPr>
      </w:pPr>
      <w:r>
        <w:rPr>
          <w:rFonts w:ascii="Calibri" w:eastAsia="Consolas" w:hAnsi="Calibri" w:cs="Calibri"/>
          <w:b/>
          <w:color w:val="000000"/>
          <w:spacing w:val="44"/>
          <w:sz w:val="22"/>
          <w:szCs w:val="22"/>
        </w:rPr>
        <w:t>§1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Przedmiot przetwarzania</w:t>
      </w:r>
    </w:p>
    <w:p w:rsidR="002D1938" w:rsidRDefault="002D1938" w:rsidP="002D1938">
      <w:pPr>
        <w:pStyle w:val="Akapitzlist"/>
        <w:widowControl w:val="0"/>
        <w:numPr>
          <w:ilvl w:val="0"/>
          <w:numId w:val="1"/>
        </w:numPr>
        <w:tabs>
          <w:tab w:val="left" w:pos="298"/>
        </w:tabs>
        <w:ind w:left="426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Strony zawarły Umowę nr …/2020 z dnia … … 2020 roku na …………………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zwaną dalej „Umową Podstawową”. W celu jej realizacji niezbędne jest powierzenie przetwarzania danych osobowych Przetwarzającemu.</w:t>
      </w:r>
    </w:p>
    <w:p w:rsidR="002D1938" w:rsidRDefault="002D1938" w:rsidP="002D1938">
      <w:pPr>
        <w:pStyle w:val="Akapitzlist"/>
        <w:widowControl w:val="0"/>
        <w:numPr>
          <w:ilvl w:val="0"/>
          <w:numId w:val="1"/>
        </w:numPr>
        <w:tabs>
          <w:tab w:val="left" w:pos="298"/>
        </w:tabs>
        <w:ind w:left="426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Zleceniodawca oświadcza, ze jest Administratorem danych osobowych, które powierza Przetwarzającemu do przetwarzania.</w:t>
      </w:r>
    </w:p>
    <w:p w:rsidR="002D1938" w:rsidRDefault="002D1938" w:rsidP="002D1938">
      <w:pPr>
        <w:pStyle w:val="Akapitzlist"/>
        <w:widowControl w:val="0"/>
        <w:numPr>
          <w:ilvl w:val="0"/>
          <w:numId w:val="1"/>
        </w:numPr>
        <w:tabs>
          <w:tab w:val="left" w:pos="298"/>
        </w:tabs>
        <w:ind w:left="426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W ramach Umowy Zleceniodawca powierza Przetwarzającemu zgodnie z art. 28 Rozporządzenia Parlamentu Europejskiego i Rady (UE) 2016/679 z dnia 27 kwietnia 2016 roku w sprawie ochrony osób fizycznych w związku z przetwarzaniem danych osobowych i w sprawie swobodnego przepływu takich danych oraz uchylenia dyrektywy 95/46/WE, czynności związane z przetwarzaniem dalej szczegółowo opisanych danych osobowych wyłącznie w celu realizacji Umowy Podstawowej.</w:t>
      </w:r>
    </w:p>
    <w:p w:rsidR="002D1938" w:rsidRDefault="002D1938" w:rsidP="002D1938">
      <w:pPr>
        <w:pStyle w:val="Akapitzlist"/>
        <w:widowControl w:val="0"/>
        <w:numPr>
          <w:ilvl w:val="0"/>
          <w:numId w:val="1"/>
        </w:numPr>
        <w:tabs>
          <w:tab w:val="left" w:pos="298"/>
        </w:tabs>
        <w:ind w:left="426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Dane osobowe przetwarzane będą przez Zleceniobiorcę wyłącznie w zakresie i celu niezbędnym do należytego wykonania przez Przetwarzającego Umowy podstawowej.</w:t>
      </w:r>
    </w:p>
    <w:p w:rsidR="002D1938" w:rsidRDefault="002D1938" w:rsidP="002D1938">
      <w:pPr>
        <w:pStyle w:val="Akapitzlist"/>
        <w:widowControl w:val="0"/>
        <w:numPr>
          <w:ilvl w:val="0"/>
          <w:numId w:val="1"/>
        </w:numPr>
        <w:tabs>
          <w:tab w:val="left" w:pos="298"/>
        </w:tabs>
        <w:ind w:left="426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Zleceniodawca powierza Przetwarzającemu przetwarzanie danych osobowych wyłącznie w zakresie i celu określonym w niniejszej Umowie. Jakiekolwiek przetwarzanie danych osobowych, o których mowa w Umowie poza tym zakresem i celem będzie działaniem wbrew upoważnieniu Zleceniodawcy.</w:t>
      </w:r>
    </w:p>
    <w:p w:rsidR="002D1938" w:rsidRDefault="002D1938" w:rsidP="002D1938">
      <w:pPr>
        <w:pStyle w:val="Akapitzlist"/>
        <w:widowControl w:val="0"/>
        <w:numPr>
          <w:ilvl w:val="0"/>
          <w:numId w:val="1"/>
        </w:numPr>
        <w:tabs>
          <w:tab w:val="left" w:pos="298"/>
        </w:tabs>
        <w:ind w:left="426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Przetwarzający będzie przetwarzał powierzone dane osobowe, na podstawie Umowy 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lastRenderedPageBreak/>
        <w:t>powierzenia, w tym dane szczególnej kategorii zapisane w programach wymienionych w § 2 pkt. 2 dot. pacjentów, osób upoważnionych przez pacjentów i ich rodzin, personelu Szpitala, kontrahentów, osób odbywających naukę zawodu.</w:t>
      </w:r>
    </w:p>
    <w:p w:rsidR="002D1938" w:rsidRDefault="002D1938" w:rsidP="002D1938">
      <w:pPr>
        <w:pStyle w:val="Akapitzlist"/>
        <w:widowControl w:val="0"/>
        <w:numPr>
          <w:ilvl w:val="0"/>
          <w:numId w:val="1"/>
        </w:numPr>
        <w:tabs>
          <w:tab w:val="left" w:pos="298"/>
        </w:tabs>
        <w:ind w:left="426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Postanowienia niniejszej Umowy powierzenia pozostają w pełni zgodne z przepisami Rozporządzenia Parlamentu Europejskiego i Rady (UE) 2016/679 z dnia 27 kwietnia 2016 roku w sprawie ochrony osób fizycznych w związku z przetwarzaniem danych osobowych i w sprawie swobodnego przepływu takich danych oraz uchylenia dyrektywy 95/46/WE (dalej „RODO”).</w:t>
      </w:r>
    </w:p>
    <w:p w:rsidR="002D1938" w:rsidRDefault="002D1938" w:rsidP="002D1938">
      <w:pPr>
        <w:pStyle w:val="Akapitzlist"/>
        <w:widowControl w:val="0"/>
        <w:tabs>
          <w:tab w:val="left" w:pos="298"/>
        </w:tabs>
        <w:ind w:left="426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  <w:lang w:val="de-DE"/>
        </w:rPr>
      </w:pPr>
    </w:p>
    <w:p w:rsidR="002D1938" w:rsidRDefault="002D1938" w:rsidP="002D193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</w:t>
      </w:r>
    </w:p>
    <w:p w:rsidR="002D1938" w:rsidRDefault="002D1938" w:rsidP="002D193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 przetwarzania danych</w:t>
      </w:r>
    </w:p>
    <w:p w:rsidR="002D1938" w:rsidRDefault="002D1938" w:rsidP="002D1938">
      <w:pPr>
        <w:pStyle w:val="Akapitzlist"/>
        <w:numPr>
          <w:ilvl w:val="1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osobowe w zależności od potrzeb będą przetwarzane u Przetwarzającego oraz w siedzibie Zleceniodawcy.</w:t>
      </w:r>
    </w:p>
    <w:p w:rsidR="002D1938" w:rsidRDefault="002D1938" w:rsidP="002D1938">
      <w:pPr>
        <w:pStyle w:val="Akapitzlist"/>
        <w:numPr>
          <w:ilvl w:val="1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Przetwarzający będzie przetwarzał, powierzone na podstawie Umowy następujące rodzaje danych osobowych pacjenta: imię, adres, </w:t>
      </w:r>
      <w:r>
        <w:rPr>
          <w:rFonts w:ascii="Calibri" w:hAnsi="Calibri" w:cs="Calibri"/>
          <w:color w:val="000000"/>
          <w:sz w:val="22"/>
          <w:szCs w:val="22"/>
        </w:rPr>
        <w:t xml:space="preserve">nr telefonu do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kontaktu.Do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wykonywania zakresu przedmiotu umowy mogą być dopuszczeni</w:t>
      </w:r>
      <w:r>
        <w:rPr>
          <w:rFonts w:ascii="Calibri" w:hAnsi="Calibri" w:cs="Calibri"/>
          <w:sz w:val="22"/>
          <w:szCs w:val="22"/>
        </w:rPr>
        <w:t xml:space="preserve"> jedynie ci pracownicy Przetwarzającego, którzy posiadają imienne upoważnienia do przetwarzania danych osobowych. Pod pojęciem „pracownika” rozumie się osobę świadczącą pracę na podstawie stosunku pracy lub stosunku cywilnoprawnego.</w:t>
      </w:r>
    </w:p>
    <w:p w:rsidR="002D1938" w:rsidRDefault="002D1938" w:rsidP="002D1938">
      <w:pPr>
        <w:pStyle w:val="Akapitzlist"/>
        <w:numPr>
          <w:ilvl w:val="1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Zleceniodawca udziela Przetwarzającemu umocowania do wydawania i odwoływania jego pracownikom imiennych upoważnień do przetwarzania danych osobowych. Upoważnienia przechowuje Przetwarzający w swojej siedzibie.</w:t>
      </w:r>
    </w:p>
    <w:p w:rsidR="002D1938" w:rsidRDefault="002D1938" w:rsidP="002D1938">
      <w:pPr>
        <w:pStyle w:val="Akapitzlist"/>
        <w:numPr>
          <w:ilvl w:val="1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Przetwarzający przekazuje Zleceniodawcy aktualny imienny wykaz osób upoważnionych do przetwarzania danych osobowych.</w:t>
      </w:r>
    </w:p>
    <w:p w:rsidR="002D1938" w:rsidRDefault="002D1938" w:rsidP="002D1938">
      <w:pPr>
        <w:pStyle w:val="Akapitzlist"/>
        <w:numPr>
          <w:ilvl w:val="1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Wszelkie decyzje dotyczące przetwarzania danych osobowych, odbiegające od ustaleń zawartych w niniejszej umowie, powinny być przekazywane drugiej stronie </w:t>
      </w:r>
      <w:proofErr w:type="spellStart"/>
      <w:r>
        <w:rPr>
          <w:rFonts w:ascii="Calibri" w:hAnsi="Calibri" w:cs="Calibri"/>
          <w:sz w:val="22"/>
          <w:szCs w:val="22"/>
        </w:rPr>
        <w:t>wformie</w:t>
      </w:r>
      <w:proofErr w:type="spellEnd"/>
      <w:r>
        <w:rPr>
          <w:rFonts w:ascii="Calibri" w:hAnsi="Calibri" w:cs="Calibri"/>
          <w:sz w:val="22"/>
          <w:szCs w:val="22"/>
        </w:rPr>
        <w:t xml:space="preserve"> pisemnej pod rygorem ich nieważności.</w:t>
      </w:r>
    </w:p>
    <w:p w:rsidR="002D1938" w:rsidRDefault="002D1938" w:rsidP="002D1938">
      <w:pPr>
        <w:jc w:val="both"/>
        <w:rPr>
          <w:rFonts w:ascii="Calibri" w:hAnsi="Calibri" w:cs="Calibri"/>
          <w:b/>
          <w:sz w:val="22"/>
          <w:szCs w:val="22"/>
        </w:rPr>
      </w:pPr>
    </w:p>
    <w:p w:rsidR="002D1938" w:rsidRDefault="002D1938" w:rsidP="002D193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3</w:t>
      </w:r>
    </w:p>
    <w:p w:rsidR="002D1938" w:rsidRDefault="002D1938" w:rsidP="002D193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Zabezpieczenie przetwarzanych danych osobowych</w:t>
      </w:r>
    </w:p>
    <w:p w:rsidR="002D1938" w:rsidRDefault="002D1938" w:rsidP="002D1938">
      <w:pPr>
        <w:pStyle w:val="Akapitzlist"/>
        <w:numPr>
          <w:ilvl w:val="1"/>
          <w:numId w:val="3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oświadcza, ze podejmie środki zabezpieczające, wymagane na mocy art. 32 RODO, zgodnie z art. 28 ust. 3 lit. c RODO.</w:t>
      </w:r>
    </w:p>
    <w:p w:rsidR="002D1938" w:rsidRDefault="002D1938" w:rsidP="002D1938">
      <w:pPr>
        <w:pStyle w:val="Akapitzlist"/>
        <w:numPr>
          <w:ilvl w:val="1"/>
          <w:numId w:val="3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Przetwarzający oświadcza, że uwzględniając stan wiedzy technicznej, koszt wdrażania oraz </w:t>
      </w:r>
      <w:r>
        <w:rPr>
          <w:rFonts w:ascii="Calibri" w:eastAsia="Book Antiqua" w:hAnsi="Calibri" w:cs="Calibri"/>
          <w:bCs/>
          <w:color w:val="000000"/>
          <w:spacing w:val="7"/>
          <w:sz w:val="22"/>
          <w:szCs w:val="22"/>
        </w:rPr>
        <w:t>charakter</w:t>
      </w:r>
      <w:r>
        <w:rPr>
          <w:rFonts w:ascii="Calibri" w:eastAsia="Book Antiqua" w:hAnsi="Calibri" w:cs="Calibri"/>
          <w:b/>
          <w:bCs/>
          <w:color w:val="000000"/>
          <w:spacing w:val="7"/>
          <w:sz w:val="22"/>
          <w:szCs w:val="22"/>
        </w:rPr>
        <w:t xml:space="preserve">, 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zakres, kontekst i cele przetwarzania oraz ryzyko naruszenia praw lub wolności osób fizycznych o różnym prawdopodobieństwie wystąpienia i wadze zagrożenia zastosowane środki techniczne i organizacyjne, są odpowiednie, aby zapewnić stopień bezpieczeństwa odpowiadający ryzyku przetwarzania Powierzonych Danych, tj.</w:t>
      </w:r>
    </w:p>
    <w:p w:rsidR="002D1938" w:rsidRDefault="002D1938" w:rsidP="002D1938">
      <w:pPr>
        <w:pStyle w:val="Akapitzlist"/>
        <w:numPr>
          <w:ilvl w:val="1"/>
          <w:numId w:val="1"/>
        </w:numPr>
        <w:ind w:left="426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prowadzi dokumentację opisującą sposób przetwarzania danych osobowych,</w:t>
      </w:r>
    </w:p>
    <w:p w:rsidR="002D1938" w:rsidRDefault="002D1938" w:rsidP="002D1938">
      <w:pPr>
        <w:pStyle w:val="Akapitzlist"/>
        <w:numPr>
          <w:ilvl w:val="1"/>
          <w:numId w:val="1"/>
        </w:numPr>
        <w:ind w:left="709" w:hanging="283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znajdujące się w jego posiadaniu urządzenia i systemy informatyczne służące do przetwarzania danych osobowych zabezpieczone są zgodnie z obowiązującymi dobrymi praktykami w zakresie ochrony infrastruktury i zasobów teleinformatycznych jak również, że zabezpieczenia te pozostają w zgodzie z obowiązującymi przepisami prawa, w tym w szczególności szyfruje Powierzone Dane,</w:t>
      </w:r>
    </w:p>
    <w:p w:rsidR="002D1938" w:rsidRDefault="002D1938" w:rsidP="002D1938">
      <w:pPr>
        <w:pStyle w:val="Akapitzlist"/>
        <w:numPr>
          <w:ilvl w:val="1"/>
          <w:numId w:val="1"/>
        </w:numPr>
        <w:ind w:left="709" w:hanging="283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stosuje odpowiednie środki techniczne i organizacyjne do zapewnienia przetwarzanym w ramach jego umowy danym ochrony, w szczególności zabezpiecza dane osobowe przed ich udostępnieniem osobom nieupoważnionym, zabraniem przez osobę nieuprawnioną, przetwarzaniem z naruszeniem RODO, zmianą, utratą, uszkodzeniem lub zniszczeniem.</w:t>
      </w:r>
      <w:bookmarkStart w:id="2" w:name="_Toc119074863"/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Consolas" w:hAnsi="Calibri" w:cs="Calibri"/>
          <w:b/>
          <w:color w:val="000000"/>
          <w:spacing w:val="14"/>
          <w:sz w:val="22"/>
          <w:szCs w:val="22"/>
        </w:rPr>
      </w:pPr>
      <w:bookmarkStart w:id="3" w:name="bookmark2"/>
      <w:r>
        <w:rPr>
          <w:rFonts w:ascii="Calibri" w:eastAsia="Consolas" w:hAnsi="Calibri" w:cs="Calibri"/>
          <w:b/>
          <w:color w:val="000000"/>
          <w:spacing w:val="14"/>
          <w:sz w:val="22"/>
          <w:szCs w:val="22"/>
        </w:rPr>
        <w:t>§</w:t>
      </w:r>
      <w:bookmarkEnd w:id="3"/>
      <w:r>
        <w:rPr>
          <w:rFonts w:ascii="Calibri" w:eastAsia="Consolas" w:hAnsi="Calibri" w:cs="Calibri"/>
          <w:b/>
          <w:color w:val="000000"/>
          <w:spacing w:val="14"/>
          <w:sz w:val="22"/>
          <w:szCs w:val="22"/>
        </w:rPr>
        <w:t>4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Współdziałanie w wykonywaniu praw osób, których dane dotyczą</w:t>
      </w:r>
    </w:p>
    <w:p w:rsidR="002D1938" w:rsidRDefault="002D1938" w:rsidP="002D1938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Przetwarzający wdroży odpowiednie środki techniczne i organizacyjne, aby móc 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lastRenderedPageBreak/>
        <w:t xml:space="preserve">wywiązać się z obowiązku odpowiadania na żądania osoby, której dane dotyczą, w zakresie wykonywania jej praw określonych w rozdziale III RODO, </w:t>
      </w:r>
    </w:p>
    <w:p w:rsidR="002D1938" w:rsidRDefault="002D1938" w:rsidP="002D1938">
      <w:pPr>
        <w:pStyle w:val="Akapitzlist"/>
        <w:widowControl w:val="0"/>
        <w:ind w:left="426"/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w szczególności w zakresie zagwarantowania:</w:t>
      </w:r>
    </w:p>
    <w:p w:rsidR="002D1938" w:rsidRDefault="002D1938" w:rsidP="002D1938">
      <w:pPr>
        <w:pStyle w:val="Akapitzlist"/>
        <w:widowControl w:val="0"/>
        <w:numPr>
          <w:ilvl w:val="0"/>
          <w:numId w:val="5"/>
        </w:numPr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prawa do wglądu do swoich danych osobowych,</w:t>
      </w:r>
    </w:p>
    <w:p w:rsidR="002D1938" w:rsidRDefault="002D1938" w:rsidP="002D1938">
      <w:pPr>
        <w:pStyle w:val="Akapitzlist"/>
        <w:widowControl w:val="0"/>
        <w:numPr>
          <w:ilvl w:val="0"/>
          <w:numId w:val="5"/>
        </w:numPr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prawa do sprostowania danych,</w:t>
      </w:r>
    </w:p>
    <w:p w:rsidR="002D1938" w:rsidRDefault="002D1938" w:rsidP="002D1938">
      <w:pPr>
        <w:pStyle w:val="Akapitzlist"/>
        <w:widowControl w:val="0"/>
        <w:numPr>
          <w:ilvl w:val="0"/>
          <w:numId w:val="5"/>
        </w:numPr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prawa do usunięcia danych,</w:t>
      </w:r>
    </w:p>
    <w:p w:rsidR="002D1938" w:rsidRDefault="002D1938" w:rsidP="002D1938">
      <w:pPr>
        <w:pStyle w:val="Akapitzlist"/>
        <w:widowControl w:val="0"/>
        <w:numPr>
          <w:ilvl w:val="0"/>
          <w:numId w:val="5"/>
        </w:numPr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prawa do sprzeciwu,</w:t>
      </w:r>
    </w:p>
    <w:p w:rsidR="002D1938" w:rsidRDefault="002D1938" w:rsidP="002D1938">
      <w:pPr>
        <w:pStyle w:val="Akapitzlist"/>
        <w:widowControl w:val="0"/>
        <w:numPr>
          <w:ilvl w:val="0"/>
          <w:numId w:val="5"/>
        </w:numPr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prawa do przenoszenia danych.</w:t>
      </w:r>
    </w:p>
    <w:p w:rsidR="002D1938" w:rsidRDefault="002D1938" w:rsidP="002D1938">
      <w:pPr>
        <w:widowControl w:val="0"/>
        <w:numPr>
          <w:ilvl w:val="0"/>
          <w:numId w:val="6"/>
        </w:numPr>
        <w:ind w:left="567" w:hanging="567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zobowiązuje się do przekazywania Zleceniodawcy żądanych przez podmiot informacji/podejmowania określonych działań niezwłocznie, ale nie później, niż w terminie 7 dni od dnia poinformowania Przetwarzającego przez Zleceniodawcę o wystąpieniu do Przetwarzającego z takim wnioskiem przez podmiot danych, a także zobowiązuje się współpracować ze Zleceniodawcą w miarę możliwości w celu jego realizacji.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bookmarkStart w:id="4" w:name="bookmark3"/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§</w:t>
      </w:r>
      <w:bookmarkEnd w:id="4"/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5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Zarejestrowanie i zgłoszenie incydentu</w:t>
      </w:r>
    </w:p>
    <w:p w:rsidR="002D1938" w:rsidRDefault="002D1938" w:rsidP="002D1938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Zgodnie z art. 28 ust. 3 lit. f RODO, Przetwarzający uczestniczy w realizacji obowiązku Zleceniodawcy, określonego w art. 33 RODO, w szczególności niezwłocznie, nie później niż w ciągu 24 godzin poinformuje Inspektora Ochrony Danych lub </w:t>
      </w:r>
      <w:proofErr w:type="spellStart"/>
      <w:r>
        <w:rPr>
          <w:rFonts w:ascii="Calibri" w:eastAsia="Book Antiqua" w:hAnsi="Calibri" w:cs="Calibri"/>
          <w:iCs/>
          <w:color w:val="000000"/>
          <w:spacing w:val="5"/>
          <w:sz w:val="22"/>
          <w:szCs w:val="22"/>
        </w:rPr>
        <w:t>osobę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odpowiedzialną</w:t>
      </w:r>
      <w:proofErr w:type="spellEnd"/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 za ochronę danych u Zleceniodawcy o jakichkolwiek przypadkach naruszenia ochrony danych osobowych tzw. incydentach wraz z:</w:t>
      </w:r>
    </w:p>
    <w:p w:rsidR="002D1938" w:rsidRDefault="002D1938" w:rsidP="002D1938">
      <w:pPr>
        <w:widowControl w:val="0"/>
        <w:numPr>
          <w:ilvl w:val="0"/>
          <w:numId w:val="8"/>
        </w:numPr>
        <w:tabs>
          <w:tab w:val="left" w:pos="851"/>
        </w:tabs>
        <w:ind w:left="851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opisem charakteru naruszenia ochrony danych osobowych, w tym w miarę możliwości wskazaniem kategorii i przybliżoną liczbę osób, których dane dotyczą, oraz kategorie i przybliżoną liczbę wpisów danych osobowych, których dotyczy naruszenie,</w:t>
      </w:r>
    </w:p>
    <w:p w:rsidR="002D1938" w:rsidRDefault="002D1938" w:rsidP="002D1938">
      <w:pPr>
        <w:widowControl w:val="0"/>
        <w:numPr>
          <w:ilvl w:val="0"/>
          <w:numId w:val="8"/>
        </w:numPr>
        <w:ind w:left="851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opisem możliwych konsekwencji naruszenia ochrony danych osobowych,</w:t>
      </w:r>
    </w:p>
    <w:p w:rsidR="002D1938" w:rsidRDefault="002D1938" w:rsidP="002D1938">
      <w:pPr>
        <w:widowControl w:val="0"/>
        <w:numPr>
          <w:ilvl w:val="0"/>
          <w:numId w:val="8"/>
        </w:numPr>
        <w:tabs>
          <w:tab w:val="left" w:pos="851"/>
        </w:tabs>
        <w:ind w:left="851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opisem zastosowanych lub proponowanych środków w celu zaradzenia naruszeniu ochrony danych osobowych, w tym w stosownych przypadkach środki w celu zminimalizowania jego ewentualnych negatywnych skutków.</w:t>
      </w:r>
    </w:p>
    <w:p w:rsidR="002D1938" w:rsidRDefault="002D1938" w:rsidP="002D1938">
      <w:pPr>
        <w:widowControl w:val="0"/>
        <w:numPr>
          <w:ilvl w:val="0"/>
          <w:numId w:val="7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W przypadku, gdy ustalenie wszelkich danych dotyczących incydentu będzie niemożliwe w terminie wskazanym w ust. 1, Przetwarzający będzie przekazywał informacje sukcesywnie, w miarę ich pozyskiwania.</w:t>
      </w:r>
    </w:p>
    <w:p w:rsidR="002D1938" w:rsidRDefault="002D1938" w:rsidP="002D1938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prowadzi bieżącą dokumentację zawierającą opis naruszeń, o których mowa w ust. 1 powyżej. Na żądanie Zleceniodawcy niezwłocznie, nie później niż w ciągu 24 godzin przekaże kopię prowadzonej dokumentacji.</w:t>
      </w:r>
    </w:p>
    <w:p w:rsidR="002D1938" w:rsidRDefault="002D1938" w:rsidP="002D1938">
      <w:pPr>
        <w:widowControl w:val="0"/>
        <w:numPr>
          <w:ilvl w:val="0"/>
          <w:numId w:val="7"/>
        </w:numPr>
        <w:tabs>
          <w:tab w:val="left" w:pos="284"/>
        </w:tabs>
        <w:ind w:left="284" w:hanging="261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Na żądanie Zleceniodawcy Przetwarzający zobowiązuje </w:t>
      </w:r>
      <w:r>
        <w:rPr>
          <w:rFonts w:ascii="Calibri" w:eastAsia="Book Antiqua" w:hAnsi="Calibri" w:cs="Calibri"/>
          <w:iCs/>
          <w:color w:val="000000"/>
          <w:spacing w:val="5"/>
          <w:sz w:val="22"/>
          <w:szCs w:val="22"/>
        </w:rPr>
        <w:t>się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 udzielić wszelkich informacji dotyczących Przetwarzanych Danych, w sytuacji powzięcia przez Zleceniodawcę informacji o wystąpieniu incydentu od osoby trzeciej niezwłocznie, nie później niż w ciągu 24 godzin.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45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bCs/>
          <w:color w:val="000000"/>
          <w:spacing w:val="45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45"/>
          <w:sz w:val="22"/>
          <w:szCs w:val="22"/>
        </w:rPr>
        <w:t>§6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Kontrola zabezpieczeń</w:t>
      </w:r>
    </w:p>
    <w:p w:rsidR="002D1938" w:rsidRDefault="002D1938" w:rsidP="002D1938">
      <w:pPr>
        <w:widowControl w:val="0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Zleceniodawca zastrzega sobie możliwość kontroli sposobu wypełnienia przez Przetwarzającego obowiązków umownych, zgodnie z art. 28 ust. 3 lit. h RODO.</w:t>
      </w:r>
    </w:p>
    <w:p w:rsidR="002D1938" w:rsidRDefault="002D1938" w:rsidP="002D1938">
      <w:pPr>
        <w:widowControl w:val="0"/>
        <w:numPr>
          <w:ilvl w:val="0"/>
          <w:numId w:val="9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Zleceniodawca jest uprawniony do żądania udzielania informacji lub wyjaśnień w formie pisemnej, w postaci papierowej lub elektronicznej, dotyczących Powierzonych Danych. Przetwarzający jest zobligowany udzielić wszelkich niezbędnych informacji dotyczących realizacji postanowień Umowy niezwłocznie, nie później niż 7 dni od dnia otrzymania żądania.</w:t>
      </w:r>
    </w:p>
    <w:p w:rsidR="002D1938" w:rsidRDefault="002D1938" w:rsidP="002D1938">
      <w:pPr>
        <w:widowControl w:val="0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W przypadku wystąpienia zagrożeń mogących mieć wpływ na odpowiedzialność Zleceniodawcy za przetwarzanie Powierzonych Danych, Przetwarzający zobowiązany jest niezwłocznie podjąć działania w celu ich usunięcia oraz natychmiast poinformować o nich 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lastRenderedPageBreak/>
        <w:t>Zleceniodawcę.</w:t>
      </w:r>
    </w:p>
    <w:p w:rsidR="002D1938" w:rsidRDefault="002D1938" w:rsidP="002D1938">
      <w:pPr>
        <w:widowControl w:val="0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niezwłocznie informuje Zleceniodawcę o wszelkich czynnościach, w szczególności kontroli i skarg, prowadzonych przez organ nadzorczy z zakresu Powierzonych Danych jeśli przepisy prawa nie zabraniają podania takich danych.</w:t>
      </w:r>
    </w:p>
    <w:p w:rsidR="002D1938" w:rsidRDefault="002D1938" w:rsidP="002D1938">
      <w:pPr>
        <w:widowControl w:val="0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Zleceniodawca zastrzega sobie prawo do kontroli zgodności przetwarzania Powierzonych Danych z niniejszą Umową przez Przetwarzającego. Zleceniodawca powiadomi Przetwarzającego o zamiarze przeprowadzenia przedmiotowej kontroli z wyprzedzeniem, nie krótszym niż 7 dni. Przetwarzający zobowiązany jest umożliwić Zleceniodawcy przeprowadzenie przedmiotowej kontroli, w szczególności poprzez udostępnienie systemów informatycznych, nośników, dokumentacji i pomieszczeń, w zakresie niezbędnym dla kontroli przetwarzania Powierzonych Danych.</w:t>
      </w:r>
    </w:p>
    <w:p w:rsidR="002D1938" w:rsidRDefault="002D1938" w:rsidP="002D1938">
      <w:pPr>
        <w:widowControl w:val="0"/>
        <w:numPr>
          <w:ilvl w:val="0"/>
          <w:numId w:val="9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W przypadku powzięcia przez Zleceniodawcę wiadomości o rażącym naruszeniu zobowiązań wynikających z przepisów obowiązującego prawa lub Umowy, a także incydencie, Przetwarzający umożliwi Zleceniodawcy przeprowadzenie niezapowiedzianej kontroli.</w:t>
      </w:r>
    </w:p>
    <w:p w:rsidR="002D1938" w:rsidRDefault="002D1938" w:rsidP="002D1938">
      <w:pPr>
        <w:widowControl w:val="0"/>
        <w:numPr>
          <w:ilvl w:val="0"/>
          <w:numId w:val="9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jest zobowiązany do zastosowania się do zaleceń pokontrolnych sformułowanych przez Zleceniodawcę dotyczących zabezpieczenia Powierzonych Danych.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44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bCs/>
          <w:color w:val="000000"/>
          <w:spacing w:val="44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44"/>
          <w:sz w:val="22"/>
          <w:szCs w:val="22"/>
        </w:rPr>
        <w:t>§7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Współdziałanie przy kontroli organu nadzorczego</w:t>
      </w:r>
    </w:p>
    <w:p w:rsidR="002D1938" w:rsidRDefault="002D1938" w:rsidP="002D1938">
      <w:pPr>
        <w:widowControl w:val="0"/>
        <w:numPr>
          <w:ilvl w:val="0"/>
          <w:numId w:val="10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zobowiązuje się współdziałać ze Zleceniodawcą w przypadku wszczęcia przez organ nadzorczy postępowania kontrolnego u Zleceniodawcy, jeżeli w zakresie kontroli będą również Powierzone Dane.</w:t>
      </w:r>
    </w:p>
    <w:p w:rsidR="002D1938" w:rsidRDefault="002D1938" w:rsidP="002D1938">
      <w:pPr>
        <w:widowControl w:val="0"/>
        <w:numPr>
          <w:ilvl w:val="0"/>
          <w:numId w:val="10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Na żądanie Zleceniodawcy Przetwarzający stawi się na przeprowadzenie kontroli w wyznaczonym terminie i miejscu.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44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bCs/>
          <w:color w:val="000000"/>
          <w:spacing w:val="44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44"/>
          <w:sz w:val="22"/>
          <w:szCs w:val="22"/>
        </w:rPr>
        <w:t>§8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Powierzenie przetwarzania danych podmiotowi trzeciemu</w:t>
      </w:r>
    </w:p>
    <w:p w:rsidR="002D1938" w:rsidRDefault="002D1938" w:rsidP="002D1938">
      <w:pPr>
        <w:widowControl w:val="0"/>
        <w:numPr>
          <w:ilvl w:val="0"/>
          <w:numId w:val="11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może powierzyć przetwarzanie danych osobowych podmiotowi trzeciemu („Podwykonawcy”), jeśli wynika to z zakresu Umowy Podstawowej, po uzyskaniu uprzedniej zgody Zleceniodawcy na powierzenie Podwykonawcy dalszego powierzenia przetwarzania danych osobowych w określonym celu i zakresie, wyrażonej w formie pisemnej pod rygorem nieważności. W celu powierzenia przetwarzania danych oso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softHyphen/>
        <w:t>bowych przez Podwykonawcę, Przetwarzający zobowiązany jest zawrzeć z Podwykonawcą pisemną umowę powierzenia przetwarzania danych osobowych o treści i zakresie jak najbardziej zbliżonym do niniejszej Umowy.</w:t>
      </w:r>
    </w:p>
    <w:p w:rsidR="002D1938" w:rsidRDefault="002D1938" w:rsidP="002D1938">
      <w:pPr>
        <w:widowControl w:val="0"/>
        <w:numPr>
          <w:ilvl w:val="0"/>
          <w:numId w:val="11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W przypadku skorzystania z usług Podwykonawcy, Przetwarzający zobowiązany jest do zapewniania, iż Podwykonawca będzie przetwarzał dane osobowe wyłącznie w celu i zakresie opisanym w umowie zawartej przez Podwykonawcę z Przetwarzającym, przy czym cel i zakres przetwarzania nie będzie szerszy niż wynikający z niniejszej Umowy oraz Podwykonawca zobowiązany będzie do zachowania wszelkich wymagań określonych w § 3 ust.2.</w:t>
      </w:r>
    </w:p>
    <w:p w:rsidR="002D1938" w:rsidRDefault="002D1938" w:rsidP="002D1938">
      <w:pPr>
        <w:widowControl w:val="0"/>
        <w:numPr>
          <w:ilvl w:val="0"/>
          <w:numId w:val="11"/>
        </w:numPr>
        <w:tabs>
          <w:tab w:val="left" w:pos="380"/>
        </w:tabs>
        <w:ind w:left="360" w:hanging="340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nie może korzystać z Podwykonawców w celu realizacji Umowy Podstawowej lub niniejszej Umowy w sytuacji, gdy dalsze powierzenie przetwarzania danych osobowych Podwykonawcy będzie wiązało się z transferem danych osobowych poza Europejski Obszar Gospodarczy</w:t>
      </w:r>
      <w:r>
        <w:rPr>
          <w:rFonts w:ascii="Calibri" w:eastAsia="Book Antiqua" w:hAnsi="Calibri" w:cs="Calibri"/>
          <w:color w:val="FF6600"/>
          <w:spacing w:val="9"/>
          <w:sz w:val="22"/>
          <w:szCs w:val="22"/>
        </w:rPr>
        <w:t>.</w:t>
      </w:r>
    </w:p>
    <w:p w:rsidR="002D1938" w:rsidRDefault="002D1938" w:rsidP="002D1938">
      <w:pPr>
        <w:widowControl w:val="0"/>
        <w:numPr>
          <w:ilvl w:val="0"/>
          <w:numId w:val="11"/>
        </w:numPr>
        <w:tabs>
          <w:tab w:val="left" w:pos="370"/>
        </w:tabs>
        <w:ind w:left="360" w:hanging="340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Zleceniodawca będzie miał prawo bezpośredniego przeprowadzenia kontroli, w tym inspekcji przetwarzania danych osobowych przez Podwykonawcę na takich samych zasadach jak przewidziane w § 10 Umowy.</w:t>
      </w:r>
    </w:p>
    <w:p w:rsidR="002D1938" w:rsidRDefault="002D1938" w:rsidP="002D1938">
      <w:pPr>
        <w:widowControl w:val="0"/>
        <w:numPr>
          <w:ilvl w:val="0"/>
          <w:numId w:val="11"/>
        </w:numPr>
        <w:tabs>
          <w:tab w:val="left" w:pos="366"/>
        </w:tabs>
        <w:ind w:left="363" w:hanging="340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Wszelkie umowy dalszego przetwarzania danych będą ulęgały automatycznemu rozwiązaniu w razie zakończenia obowiązywania niniejszej Umowy, niezależnie od przyczyny. W przypadku uzyskania pisemnej zgody Zleceniodawcy na dalsze powie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softHyphen/>
        <w:t xml:space="preserve">rzenie 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lastRenderedPageBreak/>
        <w:t>danych przez Przetwarzającego, Przetwarzający ponosi pełną odpowiedzialność za powie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softHyphen/>
        <w:t>rzenie Podwykonawcom przetwarzania danych, będących przedmiotem Umowy, z naruszeniem obowiązujących przepisów prawa oraz za wszelkie szkody powstałe z powodu nienależytego przetwarzania danych przez tych Podwykonawców. Przetwarzający odpowiada za działania i zaniechania Podwykonawców, jak za własne działania i zaniechania.</w:t>
      </w:r>
    </w:p>
    <w:p w:rsidR="002D1938" w:rsidRDefault="002D1938" w:rsidP="002D1938">
      <w:pPr>
        <w:widowControl w:val="0"/>
        <w:tabs>
          <w:tab w:val="left" w:pos="366"/>
        </w:tabs>
        <w:ind w:left="363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§9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Odpowiedzialność i prawo do odszkodowania</w:t>
      </w:r>
    </w:p>
    <w:p w:rsidR="002D1938" w:rsidRDefault="002D1938" w:rsidP="002D1938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jest w pełni odpowiedzialny za udostępnienie lub wykorzystanie Powierzonych Danych niezgodnie z treścią Umowy, a w szczególności za udostępnienie Powierzonych Danych osobom nieupoważnionym.</w:t>
      </w:r>
    </w:p>
    <w:p w:rsidR="002D1938" w:rsidRDefault="002D1938" w:rsidP="002D1938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Przetwarzający odpowiada za szkody spowodowane przetwarzaniem gdy nie dopełnił obowiązków, które RODO nakłada bezpośrednio na podmioty przetwarzające, lub gdy podmiot działał poza zgodnymi z prawem instrukcjami Zleceniodawcy lub wbrew tym instrukcjom.</w:t>
      </w:r>
    </w:p>
    <w:p w:rsidR="002D1938" w:rsidRDefault="002D1938" w:rsidP="002D1938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Zleceniodawca oraz Przetwarzający odpowiadają w stosunku do osób zainteresowanych oraz w stosunku do siebie nawzajem w sposób opisany w art. 82 RODO.</w:t>
      </w:r>
    </w:p>
    <w:p w:rsidR="002D1938" w:rsidRDefault="002D1938" w:rsidP="002D1938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W przypadku podniesienia jakichkolwiek roszczeń w rozumieniu art. 82 RODO wobec Zleceniodawcy przez osobę zainteresowaną Przetwarzający zobowiązuje się do wspierania Zleceniodawcy przy obronie przed tymi roszczeniami, na ile będzie to możliwe.</w:t>
      </w:r>
    </w:p>
    <w:p w:rsidR="002D1938" w:rsidRDefault="002D1938" w:rsidP="002D1938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W przypadku, w którym Zleceniodawca zostanie zobowiązany prawomocną decyzją lub prawomocnym wyrokiem właściwego sądu do zapłaty kary pieniężnej, odszkodowania, zadośćuczynienia lub jakiejkolwiek innej kwoty z tytułu naruszenia przepisów dotyczących ochrony danych osobowych lub w związku ze szkodą lub krzywdą wyrządzoną w związku z naruszeniem przepisów dotyczących ochrony danych osobowych, jeśli takie naruszenie lub szkoda (krzywda) wynikać będą z naruszenia przez Przetwarzającego lub jego Podwykonawcę postanowień Umowy, Przetwarzający odpowiada względem Zleceniodawcy w zakresie w jakim przyczynił się on do powstania naruszenia lub niezależnie od jakichkolwiek ograniczeń odpowiedzialności przewidzianych w Umowie lub Umowie Podstawowej.</w:t>
      </w:r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color w:val="000000"/>
          <w:spacing w:val="9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color w:val="000000"/>
          <w:spacing w:val="9"/>
          <w:sz w:val="22"/>
          <w:szCs w:val="22"/>
        </w:rPr>
        <w:t>§10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Czas obowiązywania umowy</w:t>
      </w:r>
    </w:p>
    <w:p w:rsidR="002D1938" w:rsidRDefault="002D1938" w:rsidP="002D1938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Umowa obowiązuje na czas obowiązywania Umowy Podstawowej.</w:t>
      </w:r>
    </w:p>
    <w:p w:rsidR="002D1938" w:rsidRDefault="002D1938" w:rsidP="002D1938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Zleceniodawca może wypowiedzieć niniejszą Umowę ze skutkiem natychmiastowym w każdym czasie, w szczególności w sytuacji nieprzestrzegania przez Przetwarzającego postanowień Umowy oraz obowiązujących przepisów prawa z zakresu ochrony danych osobowych.</w:t>
      </w:r>
    </w:p>
    <w:p w:rsidR="002D1938" w:rsidRDefault="002D1938" w:rsidP="002D1938">
      <w:pPr>
        <w:widowControl w:val="0"/>
        <w:numPr>
          <w:ilvl w:val="0"/>
          <w:numId w:val="13"/>
        </w:numPr>
        <w:tabs>
          <w:tab w:val="left" w:pos="284"/>
        </w:tabs>
        <w:ind w:left="284" w:hanging="261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Zobowiązanie do zachowania poufności nie wygasa po zakończeniu Umowy i jest nieograniczone w czasie. 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41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bCs/>
          <w:color w:val="000000"/>
          <w:spacing w:val="41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41"/>
          <w:sz w:val="22"/>
          <w:szCs w:val="22"/>
        </w:rPr>
        <w:t>§11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6"/>
          <w:sz w:val="22"/>
          <w:szCs w:val="22"/>
        </w:rPr>
        <w:t>Zakończenie przetwarzania danych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Po zakończeniu przetwarzania Powierzonych Danych zgodnie z niniejszą Umową, we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softHyphen/>
        <w:t>dług wyboru Zleceniodawcy, Przetwarzający zobowiązuje się w terminie 7 dni:</w:t>
      </w:r>
    </w:p>
    <w:p w:rsidR="002D1938" w:rsidRDefault="002D1938" w:rsidP="002D1938">
      <w:pPr>
        <w:pStyle w:val="Akapitzlist"/>
        <w:widowControl w:val="0"/>
        <w:numPr>
          <w:ilvl w:val="0"/>
          <w:numId w:val="14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trwale usunąć Powierzone Dane oraz niezwłocznie przedstawić dowód ich trwałego usunięcia Zleceniodawcy lub,</w:t>
      </w:r>
    </w:p>
    <w:p w:rsidR="002D1938" w:rsidRDefault="002D1938" w:rsidP="002D1938">
      <w:pPr>
        <w:pStyle w:val="Akapitzlist"/>
        <w:widowControl w:val="0"/>
        <w:numPr>
          <w:ilvl w:val="0"/>
          <w:numId w:val="14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zaniechać ich przetwarzania we własnym zakresie, zgodnie z art. 28 ust. 3 lit. g RODO,</w:t>
      </w:r>
    </w:p>
    <w:p w:rsidR="002D1938" w:rsidRDefault="002D1938" w:rsidP="002D1938">
      <w:pPr>
        <w:widowControl w:val="0"/>
        <w:tabs>
          <w:tab w:val="left" w:pos="366"/>
        </w:tabs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ab/>
        <w:t>chyba ze prawo Unii lub prawo państwa członkowskiego, któremu podlega podmiot przetwarzający, nakładają obowiązek przechowywania tychże danych osobowych.</w:t>
      </w:r>
    </w:p>
    <w:p w:rsidR="002D1938" w:rsidRDefault="002D1938" w:rsidP="002D1938">
      <w:pPr>
        <w:widowControl w:val="0"/>
        <w:jc w:val="both"/>
        <w:rPr>
          <w:rFonts w:ascii="Calibri" w:eastAsia="Book Antiqua" w:hAnsi="Calibri" w:cs="Calibri"/>
          <w:b/>
          <w:bCs/>
          <w:color w:val="000000"/>
          <w:spacing w:val="41"/>
          <w:sz w:val="22"/>
          <w:szCs w:val="22"/>
        </w:rPr>
      </w:pPr>
    </w:p>
    <w:p w:rsidR="002D1938" w:rsidRDefault="002D1938" w:rsidP="002D1938">
      <w:pPr>
        <w:widowControl w:val="0"/>
        <w:jc w:val="center"/>
        <w:rPr>
          <w:rFonts w:ascii="Calibri" w:eastAsia="Book Antiqua" w:hAnsi="Calibri" w:cs="Calibri"/>
          <w:b/>
          <w:bCs/>
          <w:color w:val="000000"/>
          <w:spacing w:val="41"/>
          <w:sz w:val="22"/>
          <w:szCs w:val="22"/>
        </w:rPr>
      </w:pPr>
      <w:r>
        <w:rPr>
          <w:rFonts w:ascii="Calibri" w:eastAsia="Book Antiqua" w:hAnsi="Calibri" w:cs="Calibri"/>
          <w:b/>
          <w:bCs/>
          <w:color w:val="000000"/>
          <w:spacing w:val="41"/>
          <w:sz w:val="22"/>
          <w:szCs w:val="22"/>
        </w:rPr>
        <w:t>§12</w:t>
      </w:r>
    </w:p>
    <w:p w:rsidR="002D1938" w:rsidRDefault="002D1938" w:rsidP="002D1938">
      <w:pPr>
        <w:widowControl w:val="0"/>
        <w:tabs>
          <w:tab w:val="left" w:pos="605"/>
        </w:tabs>
        <w:jc w:val="both"/>
        <w:rPr>
          <w:rFonts w:ascii="Calibri" w:eastAsia="Book Antiqua" w:hAnsi="Calibri" w:cs="Calibri"/>
          <w:b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b/>
          <w:color w:val="000000"/>
          <w:spacing w:val="9"/>
          <w:sz w:val="22"/>
          <w:szCs w:val="22"/>
        </w:rPr>
        <w:t>Postanowienia końcowe</w:t>
      </w:r>
    </w:p>
    <w:p w:rsidR="002D1938" w:rsidRDefault="002D1938" w:rsidP="002D1938">
      <w:pPr>
        <w:widowControl w:val="0"/>
        <w:numPr>
          <w:ilvl w:val="0"/>
          <w:numId w:val="15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Umowa została sporządzona w dwóch jednobrzmiących egzemplarzach, po jednym</w:t>
      </w: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br/>
        <w:t>dla każdej ze Stron.</w:t>
      </w:r>
    </w:p>
    <w:p w:rsidR="002D1938" w:rsidRDefault="002D1938" w:rsidP="002D1938">
      <w:pPr>
        <w:widowControl w:val="0"/>
        <w:numPr>
          <w:ilvl w:val="0"/>
          <w:numId w:val="15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Prawem właściwym dla Umowy jest prawo Rzeczpospolitej Polskiej.</w:t>
      </w:r>
    </w:p>
    <w:p w:rsidR="002D1938" w:rsidRDefault="002D1938" w:rsidP="002D1938">
      <w:pPr>
        <w:widowControl w:val="0"/>
        <w:numPr>
          <w:ilvl w:val="0"/>
          <w:numId w:val="15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Zmiany Umowy wymagają formy pisemnej pod rygorem nieważności.</w:t>
      </w:r>
    </w:p>
    <w:p w:rsidR="002D1938" w:rsidRDefault="002D1938" w:rsidP="002D1938">
      <w:pPr>
        <w:widowControl w:val="0"/>
        <w:numPr>
          <w:ilvl w:val="0"/>
          <w:numId w:val="15"/>
        </w:numPr>
        <w:ind w:left="284" w:hanging="284"/>
        <w:jc w:val="both"/>
        <w:rPr>
          <w:rFonts w:ascii="Calibri" w:eastAsia="Book Antiqua" w:hAnsi="Calibri" w:cs="Calibri"/>
          <w:color w:val="000000"/>
          <w:spacing w:val="9"/>
          <w:sz w:val="22"/>
          <w:szCs w:val="22"/>
        </w:rPr>
      </w:pPr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Wszelkie spory wynikające z realizacji niniejszej Umowy </w:t>
      </w:r>
      <w:proofErr w:type="spellStart"/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>będąrozstrzygane</w:t>
      </w:r>
      <w:proofErr w:type="spellEnd"/>
      <w:r>
        <w:rPr>
          <w:rFonts w:ascii="Calibri" w:eastAsia="Book Antiqua" w:hAnsi="Calibri" w:cs="Calibri"/>
          <w:color w:val="000000"/>
          <w:spacing w:val="9"/>
          <w:sz w:val="22"/>
          <w:szCs w:val="22"/>
        </w:rPr>
        <w:t xml:space="preserve"> przez Sąd właściwy miejscowo dla Zleceniodawcy.</w:t>
      </w:r>
    </w:p>
    <w:p w:rsidR="002D1938" w:rsidRDefault="002D1938" w:rsidP="002D193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D1938" w:rsidRDefault="002D1938" w:rsidP="002D193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2"/>
    <w:p w:rsidR="002D1938" w:rsidRDefault="002D1938" w:rsidP="002D1938">
      <w:pPr>
        <w:tabs>
          <w:tab w:val="num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2D1938" w:rsidRDefault="002D1938" w:rsidP="002D1938">
      <w:pPr>
        <w:tabs>
          <w:tab w:val="num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Zleceniodawca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Przetwarzający</w:t>
      </w: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</w:p>
    <w:bookmarkEnd w:id="1"/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</w:p>
    <w:p w:rsidR="002D1938" w:rsidRDefault="002D1938" w:rsidP="002D1938">
      <w:pPr>
        <w:jc w:val="both"/>
        <w:rPr>
          <w:rFonts w:ascii="Calibri" w:hAnsi="Calibri" w:cs="Calibri"/>
          <w:sz w:val="22"/>
          <w:szCs w:val="22"/>
        </w:rPr>
      </w:pPr>
    </w:p>
    <w:p w:rsidR="002D1938" w:rsidRDefault="002D1938" w:rsidP="002D1938">
      <w:pPr>
        <w:rPr>
          <w:rFonts w:asciiTheme="minorHAnsi" w:hAnsiTheme="minorHAnsi" w:cstheme="minorHAnsi"/>
          <w:sz w:val="22"/>
          <w:szCs w:val="22"/>
        </w:rPr>
      </w:pPr>
    </w:p>
    <w:p w:rsidR="002D1938" w:rsidRDefault="002D1938" w:rsidP="002D1938">
      <w:pPr>
        <w:rPr>
          <w:rFonts w:asciiTheme="minorHAnsi" w:hAnsiTheme="minorHAnsi" w:cstheme="minorHAnsi"/>
          <w:sz w:val="22"/>
          <w:szCs w:val="22"/>
        </w:rPr>
      </w:pPr>
    </w:p>
    <w:p w:rsidR="00B543B9" w:rsidRDefault="00AC4008"/>
    <w:sectPr w:rsidR="00B5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3A5"/>
    <w:multiLevelType w:val="multilevel"/>
    <w:tmpl w:val="BEEAB7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D2D0F51"/>
    <w:multiLevelType w:val="multilevel"/>
    <w:tmpl w:val="EAB478B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8112A1B"/>
    <w:multiLevelType w:val="multilevel"/>
    <w:tmpl w:val="14A69C1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E6F6641"/>
    <w:multiLevelType w:val="multilevel"/>
    <w:tmpl w:val="35764B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50C1EED"/>
    <w:multiLevelType w:val="multilevel"/>
    <w:tmpl w:val="6368F63C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76C3E5B"/>
    <w:multiLevelType w:val="multilevel"/>
    <w:tmpl w:val="F6D8665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3164713"/>
    <w:multiLevelType w:val="multilevel"/>
    <w:tmpl w:val="B33A283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87264"/>
    <w:multiLevelType w:val="multilevel"/>
    <w:tmpl w:val="585AF47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F0E"/>
    <w:multiLevelType w:val="multilevel"/>
    <w:tmpl w:val="FE62C0D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16199A"/>
    <w:multiLevelType w:val="multilevel"/>
    <w:tmpl w:val="BA1A0F6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38"/>
    <w:rsid w:val="002D1938"/>
    <w:rsid w:val="00337E92"/>
    <w:rsid w:val="005874B3"/>
    <w:rsid w:val="00A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267A"/>
  <w15:chartTrackingRefBased/>
  <w15:docId w15:val="{FA44C4CD-61C9-479C-AB16-4C77C99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13241</Characters>
  <Application>Microsoft Office Word</Application>
  <DocSecurity>0</DocSecurity>
  <Lines>110</Lines>
  <Paragraphs>30</Paragraphs>
  <ScaleCrop>false</ScaleCrop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2</cp:revision>
  <dcterms:created xsi:type="dcterms:W3CDTF">2020-12-18T10:07:00Z</dcterms:created>
  <dcterms:modified xsi:type="dcterms:W3CDTF">2020-12-18T10:08:00Z</dcterms:modified>
</cp:coreProperties>
</file>