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5BA" w:rsidRPr="009265BA" w:rsidRDefault="009265BA" w:rsidP="009265BA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9265BA">
        <w:rPr>
          <w:rFonts w:ascii="Arial" w:eastAsia="Times New Roman" w:hAnsi="Arial" w:cs="Arial"/>
          <w:b/>
          <w:kern w:val="1"/>
          <w:sz w:val="40"/>
          <w:szCs w:val="40"/>
        </w:rPr>
        <w:t>INSPEKTORAT WSPARCIA SIŁ ZBROJNYCH</w:t>
      </w:r>
    </w:p>
    <w:p w:rsidR="009265BA" w:rsidRPr="009265BA" w:rsidRDefault="009265BA" w:rsidP="009265BA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9265BA">
        <w:rPr>
          <w:rFonts w:ascii="Arial" w:eastAsia="Times New Roman" w:hAnsi="Arial" w:cs="Arial"/>
          <w:b/>
          <w:kern w:val="1"/>
          <w:sz w:val="40"/>
          <w:szCs w:val="40"/>
        </w:rPr>
        <w:t>SZEFOSTWO SŁUŻBY ŻYWNOŚCIOWEJ</w:t>
      </w:r>
    </w:p>
    <w:p w:rsidR="009265BA" w:rsidRP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9265BA">
        <w:rPr>
          <w:rFonts w:ascii="Arial" w:eastAsia="Times New Roman" w:hAnsi="Arial" w:cs="Arial"/>
          <w:b/>
          <w:caps/>
          <w:kern w:val="1"/>
          <w:sz w:val="40"/>
          <w:szCs w:val="40"/>
        </w:rPr>
        <w:t>minimalne wymagania JAKOŚCIOWE</w:t>
      </w:r>
      <w:r w:rsidRPr="009265BA">
        <w:rPr>
          <w:rFonts w:ascii="Arial" w:eastAsia="Times New Roman" w:hAnsi="Arial" w:cs="Arial"/>
          <w:b/>
          <w:kern w:val="1"/>
          <w:sz w:val="40"/>
          <w:szCs w:val="40"/>
        </w:rPr>
        <w:t xml:space="preserve"> </w:t>
      </w:r>
    </w:p>
    <w:p w:rsidR="009265BA" w:rsidRP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78656C" w:rsidRPr="009265BA" w:rsidRDefault="0078656C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9265BA" w:rsidRPr="009265BA" w:rsidRDefault="009265BA" w:rsidP="009265BA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9265BA">
        <w:rPr>
          <w:rFonts w:ascii="Arial" w:eastAsia="Times New Roman" w:hAnsi="Arial" w:cs="Arial"/>
          <w:b/>
          <w:kern w:val="1"/>
          <w:sz w:val="40"/>
          <w:szCs w:val="40"/>
        </w:rPr>
        <w:t>TORTILLA PSZENNA</w:t>
      </w:r>
    </w:p>
    <w:p w:rsidR="009265BA" w:rsidRPr="009265BA" w:rsidRDefault="009265BA" w:rsidP="009265BA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78263D" w:rsidRPr="009265BA" w:rsidRDefault="0078263D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9265BA" w:rsidRPr="009265BA" w:rsidRDefault="009265BA" w:rsidP="009265B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9265BA" w:rsidRPr="009265BA" w:rsidRDefault="009265BA" w:rsidP="009265B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9265BA" w:rsidRPr="009265BA" w:rsidRDefault="009265BA" w:rsidP="009265B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176EF7" w:rsidRDefault="009265BA" w:rsidP="00176EF7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ab/>
      </w:r>
    </w:p>
    <w:p w:rsidR="00176EF7" w:rsidRDefault="00176EF7" w:rsidP="00176EF7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9265BA" w:rsidRPr="009265BA" w:rsidRDefault="009265BA" w:rsidP="00176EF7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lang w:eastAsia="pl-PL"/>
        </w:rPr>
      </w:pPr>
      <w:r w:rsidRPr="009265BA">
        <w:rPr>
          <w:rFonts w:ascii="Arial" w:eastAsia="Calibri" w:hAnsi="Arial" w:cs="Arial"/>
          <w:lang w:eastAsia="pl-PL"/>
        </w:rPr>
        <w:t xml:space="preserve"> </w:t>
      </w:r>
    </w:p>
    <w:p w:rsidR="009265BA" w:rsidRPr="009265BA" w:rsidRDefault="009265BA" w:rsidP="009265B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1 Wstęp</w:t>
      </w:r>
    </w:p>
    <w:p w:rsidR="009265BA" w:rsidRPr="009265BA" w:rsidRDefault="009265BA" w:rsidP="0078263D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 xml:space="preserve">Zakres </w:t>
      </w:r>
    </w:p>
    <w:p w:rsidR="009265BA" w:rsidRPr="009265BA" w:rsidRDefault="009265BA" w:rsidP="009265B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sz w:val="20"/>
          <w:szCs w:val="20"/>
          <w:lang w:eastAsia="pl-PL"/>
        </w:rPr>
        <w:t>Niniejszymi minimalnymi wymaganiami jakościowymi objęto wymagania, metody badań oraz warunki przechowywania i pakowania tortilli pszennej.</w:t>
      </w:r>
    </w:p>
    <w:p w:rsidR="009265BA" w:rsidRPr="009265BA" w:rsidRDefault="009265BA" w:rsidP="0078263D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sz w:val="20"/>
          <w:szCs w:val="20"/>
          <w:lang w:eastAsia="pl-PL"/>
        </w:rPr>
        <w:t>Postanowienia minimalnych wymagań jakościowych wykorzystywane są podczas produkcji i obrotu handlowego tortilli pszennej przeznaczonej dla odbiorcy.</w:t>
      </w:r>
    </w:p>
    <w:p w:rsidR="009265BA" w:rsidRPr="009265BA" w:rsidRDefault="009265BA" w:rsidP="0078263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bCs/>
          <w:sz w:val="20"/>
          <w:szCs w:val="20"/>
          <w:lang w:eastAsia="pl-PL"/>
        </w:rPr>
        <w:t>1.2 Dokumenty powołane</w:t>
      </w:r>
    </w:p>
    <w:p w:rsidR="009265BA" w:rsidRPr="009265BA" w:rsidRDefault="009265BA" w:rsidP="0078263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9265BA" w:rsidRPr="009265BA" w:rsidRDefault="009265BA" w:rsidP="00AA5376">
      <w:pPr>
        <w:spacing w:after="0" w:line="360" w:lineRule="auto"/>
        <w:ind w:firstLine="357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</w:rPr>
      </w:pPr>
      <w:r w:rsidRPr="009265BA">
        <w:rPr>
          <w:rFonts w:ascii="Arial" w:eastAsia="Times New Roman" w:hAnsi="Arial" w:cs="Arial"/>
          <w:bCs/>
          <w:color w:val="000000"/>
          <w:kern w:val="1"/>
          <w:sz w:val="20"/>
          <w:szCs w:val="20"/>
        </w:rPr>
        <w:t>PN-A-82100 Wyroby garmażeryjne – Metody badań chemicznych</w:t>
      </w:r>
    </w:p>
    <w:p w:rsidR="009265BA" w:rsidRPr="009265BA" w:rsidRDefault="009265BA" w:rsidP="0078263D">
      <w:pPr>
        <w:widowControl w:val="0"/>
        <w:numPr>
          <w:ilvl w:val="1"/>
          <w:numId w:val="2"/>
        </w:numPr>
        <w:suppressAutoHyphens/>
        <w:spacing w:before="240" w:after="120" w:line="360" w:lineRule="auto"/>
        <w:ind w:left="357" w:hanging="357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9265BA">
        <w:rPr>
          <w:rFonts w:ascii="Arial" w:eastAsia="Times New Roman" w:hAnsi="Arial" w:cs="Arial"/>
          <w:b/>
          <w:bCs/>
          <w:kern w:val="1"/>
          <w:sz w:val="20"/>
          <w:szCs w:val="20"/>
        </w:rPr>
        <w:t>Określenie produktu</w:t>
      </w:r>
    </w:p>
    <w:p w:rsidR="009265BA" w:rsidRPr="009265BA" w:rsidRDefault="009265BA" w:rsidP="0078263D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9265BA">
        <w:rPr>
          <w:rFonts w:ascii="Arial" w:eastAsia="Times New Roman" w:hAnsi="Arial" w:cs="Arial"/>
          <w:b/>
          <w:bCs/>
          <w:kern w:val="1"/>
          <w:sz w:val="20"/>
          <w:szCs w:val="20"/>
        </w:rPr>
        <w:t>Tortilla pszenna</w:t>
      </w:r>
    </w:p>
    <w:p w:rsidR="009265BA" w:rsidRPr="009265BA" w:rsidRDefault="009265BA" w:rsidP="0078263D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</w:rPr>
      </w:pPr>
      <w:r w:rsidRPr="009265BA">
        <w:rPr>
          <w:rFonts w:ascii="Arial" w:eastAsia="Times New Roman" w:hAnsi="Arial" w:cs="Arial"/>
          <w:bCs/>
          <w:kern w:val="1"/>
          <w:sz w:val="20"/>
          <w:szCs w:val="20"/>
        </w:rPr>
        <w:t>Produkt z ciasta otrzymanego z mąki pszennej z dodatkiem wody, oleju roślinnego, odpowiednio uformowany, podany odpowiednim zabiegom technologicznym, przeznaczony do spożycia z dodatkiem nadzienia zarówno na zimno jak i po obróbce cieplnej</w:t>
      </w:r>
      <w:r w:rsidR="00926380">
        <w:rPr>
          <w:rFonts w:ascii="Arial" w:eastAsia="Times New Roman" w:hAnsi="Arial" w:cs="Arial"/>
          <w:bCs/>
          <w:kern w:val="1"/>
          <w:sz w:val="20"/>
          <w:szCs w:val="20"/>
        </w:rPr>
        <w:t>.</w:t>
      </w:r>
    </w:p>
    <w:p w:rsidR="009265BA" w:rsidRPr="009265BA" w:rsidRDefault="009265BA" w:rsidP="009265BA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9265BA" w:rsidRPr="009265BA" w:rsidRDefault="009265BA" w:rsidP="0078263D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0" w:name="_Toc134517190"/>
      <w:r w:rsidRPr="009265BA">
        <w:rPr>
          <w:rFonts w:ascii="Arial" w:eastAsia="Calibri" w:hAnsi="Arial" w:cs="Arial"/>
          <w:b/>
          <w:sz w:val="20"/>
          <w:szCs w:val="24"/>
          <w:lang w:eastAsia="pl-PL"/>
        </w:rPr>
        <w:t>2.1 Wymagania ogólne</w:t>
      </w:r>
    </w:p>
    <w:p w:rsidR="009265BA" w:rsidRPr="009265BA" w:rsidRDefault="009265BA" w:rsidP="0078263D">
      <w:pPr>
        <w:spacing w:after="0" w:line="360" w:lineRule="auto"/>
        <w:jc w:val="both"/>
        <w:rPr>
          <w:rFonts w:ascii="Arial" w:eastAsia="Calibri" w:hAnsi="Arial" w:cs="Arial"/>
          <w:sz w:val="20"/>
          <w:szCs w:val="24"/>
          <w:lang w:eastAsia="pl-PL"/>
        </w:rPr>
      </w:pPr>
      <w:r w:rsidRPr="009265BA">
        <w:rPr>
          <w:rFonts w:ascii="Arial" w:eastAsia="Calibri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9265BA" w:rsidRPr="009265BA" w:rsidRDefault="009265BA" w:rsidP="0078263D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4"/>
          <w:lang w:eastAsia="pl-PL"/>
        </w:rPr>
        <w:t>2.2 Wymagania organoleptyczne</w:t>
      </w:r>
      <w:bookmarkEnd w:id="0"/>
    </w:p>
    <w:p w:rsidR="009265BA" w:rsidRPr="009265BA" w:rsidRDefault="009265BA" w:rsidP="0078263D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9265BA">
        <w:rPr>
          <w:rFonts w:ascii="Arial" w:eastAsia="Times New Roman" w:hAnsi="Arial" w:cs="Arial"/>
          <w:kern w:val="1"/>
          <w:sz w:val="20"/>
          <w:szCs w:val="24"/>
        </w:rPr>
        <w:t>Według Tablicy 1</w:t>
      </w:r>
    </w:p>
    <w:p w:rsidR="009265BA" w:rsidRPr="009265BA" w:rsidRDefault="009265BA" w:rsidP="0038487E">
      <w:pPr>
        <w:keepNext/>
        <w:tabs>
          <w:tab w:val="left" w:pos="10891"/>
        </w:tabs>
        <w:spacing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9265BA">
        <w:rPr>
          <w:rFonts w:ascii="Arial" w:eastAsia="Calibri" w:hAnsi="Arial" w:cs="Arial"/>
          <w:b/>
          <w:sz w:val="18"/>
          <w:szCs w:val="18"/>
          <w:lang w:val="x-none"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1553"/>
        <w:gridCol w:w="7079"/>
      </w:tblGrid>
      <w:tr w:rsidR="009265BA" w:rsidRPr="009265BA" w:rsidTr="00E420A9">
        <w:trPr>
          <w:trHeight w:val="450"/>
          <w:jc w:val="center"/>
        </w:trPr>
        <w:tc>
          <w:tcPr>
            <w:tcW w:w="236" w:type="pct"/>
            <w:vAlign w:val="center"/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bookmarkStart w:id="1" w:name="_Toc134517192"/>
            <w:r w:rsidRPr="009265BA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857" w:type="pct"/>
            <w:vAlign w:val="center"/>
          </w:tcPr>
          <w:p w:rsidR="009265BA" w:rsidRPr="009265BA" w:rsidRDefault="009265BA" w:rsidP="003848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3907" w:type="pct"/>
            <w:vAlign w:val="center"/>
          </w:tcPr>
          <w:p w:rsidR="009265BA" w:rsidRPr="009265BA" w:rsidRDefault="009265BA" w:rsidP="0038487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9265BA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</w:tr>
      <w:tr w:rsidR="009265BA" w:rsidRPr="009265BA" w:rsidTr="00E420A9">
        <w:trPr>
          <w:cantSplit/>
          <w:trHeight w:val="341"/>
          <w:jc w:val="center"/>
        </w:trPr>
        <w:tc>
          <w:tcPr>
            <w:tcW w:w="236" w:type="pct"/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857" w:type="pct"/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Wygląd </w:t>
            </w:r>
          </w:p>
        </w:tc>
        <w:tc>
          <w:tcPr>
            <w:tcW w:w="3907" w:type="pct"/>
            <w:tcBorders>
              <w:bottom w:val="single" w:sz="6" w:space="0" w:color="auto"/>
            </w:tcBorders>
          </w:tcPr>
          <w:p w:rsidR="009265BA" w:rsidRPr="009265BA" w:rsidRDefault="009265BA" w:rsidP="007D525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Płaskie, okrągłe, cienkie placki o średnicy ok.</w:t>
            </w:r>
            <w:r w:rsidR="0038487E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30cm, o wyrównanym kształcie i </w:t>
            </w: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wielkości, niedopuszczalne uszkodzenia mechaniczne, przypalenia, zabrudzenia powierzchni wyrobu</w:t>
            </w:r>
          </w:p>
        </w:tc>
      </w:tr>
      <w:tr w:rsidR="009265BA" w:rsidRPr="009265BA" w:rsidTr="00E420A9">
        <w:trPr>
          <w:cantSplit/>
          <w:trHeight w:val="284"/>
          <w:jc w:val="center"/>
        </w:trPr>
        <w:tc>
          <w:tcPr>
            <w:tcW w:w="236" w:type="pct"/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857" w:type="pct"/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Konsystencja </w:t>
            </w:r>
          </w:p>
        </w:tc>
        <w:tc>
          <w:tcPr>
            <w:tcW w:w="3907" w:type="pct"/>
            <w:tcBorders>
              <w:bottom w:val="single" w:sz="6" w:space="0" w:color="auto"/>
            </w:tcBorders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Elastyczna, niedopuszczalna zbyt twarda, krucha</w:t>
            </w:r>
          </w:p>
        </w:tc>
      </w:tr>
      <w:tr w:rsidR="009265BA" w:rsidRPr="009265BA" w:rsidTr="00E420A9">
        <w:trPr>
          <w:cantSplit/>
          <w:trHeight w:val="274"/>
          <w:jc w:val="center"/>
        </w:trPr>
        <w:tc>
          <w:tcPr>
            <w:tcW w:w="236" w:type="pct"/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857" w:type="pct"/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Barwa </w:t>
            </w:r>
          </w:p>
        </w:tc>
        <w:tc>
          <w:tcPr>
            <w:tcW w:w="3907" w:type="pct"/>
            <w:tcBorders>
              <w:bottom w:val="single" w:sz="6" w:space="0" w:color="auto"/>
            </w:tcBorders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Kremowa, w miarę jednolita</w:t>
            </w:r>
          </w:p>
        </w:tc>
      </w:tr>
      <w:tr w:rsidR="009265BA" w:rsidRPr="009265BA" w:rsidTr="00E420A9">
        <w:trPr>
          <w:cantSplit/>
          <w:trHeight w:val="265"/>
          <w:jc w:val="center"/>
        </w:trPr>
        <w:tc>
          <w:tcPr>
            <w:tcW w:w="236" w:type="pct"/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857" w:type="pct"/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 i smak</w:t>
            </w:r>
          </w:p>
        </w:tc>
        <w:tc>
          <w:tcPr>
            <w:tcW w:w="3907" w:type="pct"/>
            <w:tcBorders>
              <w:bottom w:val="single" w:sz="6" w:space="0" w:color="auto"/>
            </w:tcBorders>
          </w:tcPr>
          <w:p w:rsidR="009265BA" w:rsidRPr="009265BA" w:rsidRDefault="00AA5376" w:rsidP="007D525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Swoisty dla użytych surowców, </w:t>
            </w:r>
            <w:r w:rsidR="009265BA"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niedopuszczalny smak i</w:t>
            </w:r>
            <w:r w:rsidR="0038487E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zapach stęchlizny, pleśni i </w:t>
            </w:r>
            <w:r w:rsidR="009265BA"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inny obcy</w:t>
            </w:r>
          </w:p>
        </w:tc>
      </w:tr>
    </w:tbl>
    <w:p w:rsidR="009265BA" w:rsidRPr="009265BA" w:rsidRDefault="009265BA" w:rsidP="0078263D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4"/>
          <w:lang w:eastAsia="pl-PL"/>
        </w:rPr>
        <w:t>2.3 Wymagania fizykochemiczne</w:t>
      </w:r>
    </w:p>
    <w:p w:rsidR="009265BA" w:rsidRPr="009265BA" w:rsidRDefault="009265BA" w:rsidP="0078263D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9265BA">
        <w:rPr>
          <w:rFonts w:ascii="Arial" w:eastAsia="Times New Roman" w:hAnsi="Arial" w:cs="Arial"/>
          <w:kern w:val="1"/>
          <w:sz w:val="20"/>
          <w:szCs w:val="24"/>
        </w:rPr>
        <w:t>Według Tablicy 2</w:t>
      </w:r>
    </w:p>
    <w:p w:rsidR="009265BA" w:rsidRPr="009265BA" w:rsidRDefault="009265BA" w:rsidP="0038487E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9265BA">
        <w:rPr>
          <w:rFonts w:ascii="Arial" w:eastAsia="Calibri" w:hAnsi="Arial" w:cs="Arial"/>
          <w:b/>
          <w:sz w:val="18"/>
          <w:szCs w:val="18"/>
          <w:lang w:val="x-none" w:eastAsia="pl-PL"/>
        </w:rPr>
        <w:t>Tablica 2 – Wymagania fizykochemiczne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812"/>
        <w:gridCol w:w="2707"/>
        <w:gridCol w:w="2115"/>
      </w:tblGrid>
      <w:tr w:rsidR="009265BA" w:rsidRPr="009265BA" w:rsidTr="009265BA">
        <w:trPr>
          <w:trHeight w:val="450"/>
          <w:jc w:val="center"/>
        </w:trPr>
        <w:tc>
          <w:tcPr>
            <w:tcW w:w="235" w:type="pct"/>
            <w:vAlign w:val="center"/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2104" w:type="pct"/>
            <w:vAlign w:val="center"/>
          </w:tcPr>
          <w:p w:rsidR="009265BA" w:rsidRPr="009265BA" w:rsidRDefault="009265BA" w:rsidP="003848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1494" w:type="pct"/>
            <w:vAlign w:val="center"/>
          </w:tcPr>
          <w:p w:rsidR="009265BA" w:rsidRPr="009265BA" w:rsidRDefault="009265BA" w:rsidP="0038487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9265BA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167" w:type="pct"/>
            <w:vAlign w:val="center"/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9265BA" w:rsidRPr="009265BA" w:rsidTr="009265BA">
        <w:trPr>
          <w:cantSplit/>
          <w:trHeight w:val="256"/>
          <w:jc w:val="center"/>
        </w:trPr>
        <w:tc>
          <w:tcPr>
            <w:tcW w:w="235" w:type="pct"/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2104" w:type="pct"/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soli, %(m/m), nie więcej niż</w:t>
            </w:r>
          </w:p>
        </w:tc>
        <w:tc>
          <w:tcPr>
            <w:tcW w:w="1494" w:type="pct"/>
            <w:tcBorders>
              <w:bottom w:val="single" w:sz="6" w:space="0" w:color="auto"/>
            </w:tcBorders>
            <w:vAlign w:val="center"/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1,2</w:t>
            </w:r>
          </w:p>
        </w:tc>
        <w:tc>
          <w:tcPr>
            <w:tcW w:w="1167" w:type="pct"/>
            <w:vAlign w:val="center"/>
          </w:tcPr>
          <w:p w:rsidR="009265BA" w:rsidRPr="009265BA" w:rsidRDefault="009265BA" w:rsidP="009265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bCs/>
                <w:color w:val="000000"/>
                <w:kern w:val="1"/>
                <w:sz w:val="20"/>
                <w:szCs w:val="20"/>
              </w:rPr>
              <w:t>PN-A-82100</w:t>
            </w:r>
          </w:p>
        </w:tc>
      </w:tr>
    </w:tbl>
    <w:p w:rsidR="009265BA" w:rsidRPr="009265BA" w:rsidRDefault="009265BA" w:rsidP="0078263D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4"/>
          <w:lang w:eastAsia="pl-PL"/>
        </w:rPr>
        <w:lastRenderedPageBreak/>
        <w:t>2.4 Wymagania mikrobiologiczne</w:t>
      </w:r>
    </w:p>
    <w:p w:rsidR="009265BA" w:rsidRPr="009265BA" w:rsidRDefault="009265BA" w:rsidP="009265BA">
      <w:pPr>
        <w:spacing w:after="0"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9265BA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prawem.</w:t>
      </w:r>
    </w:p>
    <w:p w:rsidR="009265BA" w:rsidRPr="009265BA" w:rsidRDefault="009265BA" w:rsidP="009265B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265BA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9265BA" w:rsidRPr="009265BA" w:rsidRDefault="009265BA" w:rsidP="009265BA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sz w:val="20"/>
          <w:szCs w:val="24"/>
          <w:lang w:eastAsia="pl-PL"/>
        </w:rPr>
      </w:pPr>
      <w:r w:rsidRPr="009265BA">
        <w:rPr>
          <w:rFonts w:ascii="Arial" w:eastAsia="Calibri" w:hAnsi="Arial" w:cs="Arial"/>
          <w:b/>
          <w:bCs/>
          <w:sz w:val="20"/>
          <w:szCs w:val="24"/>
          <w:lang w:eastAsia="pl-PL"/>
        </w:rPr>
        <w:t>3 Trwałość</w:t>
      </w:r>
    </w:p>
    <w:p w:rsidR="00423407" w:rsidRPr="00FC1935" w:rsidRDefault="00423407" w:rsidP="00FC1935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</w:r>
      <w:r w:rsidR="00FC1935" w:rsidRPr="009265BA">
        <w:rPr>
          <w:rFonts w:ascii="Arial" w:eastAsia="Times New Roman" w:hAnsi="Arial" w:cs="Arial"/>
          <w:kern w:val="1"/>
          <w:sz w:val="20"/>
          <w:szCs w:val="20"/>
        </w:rPr>
        <w:t xml:space="preserve">3 miesiące </w:t>
      </w:r>
      <w:r>
        <w:rPr>
          <w:rFonts w:ascii="Arial" w:eastAsia="Lucida Sans Unicode" w:hAnsi="Arial" w:cs="Arial"/>
          <w:kern w:val="2"/>
          <w:sz w:val="20"/>
          <w:szCs w:val="20"/>
        </w:rPr>
        <w:t>od daty dostawy do magazynu odbiorcy.</w:t>
      </w:r>
    </w:p>
    <w:p w:rsidR="009265BA" w:rsidRPr="009265BA" w:rsidRDefault="009265BA" w:rsidP="009265B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16"/>
          <w:lang w:eastAsia="pl-PL"/>
        </w:rPr>
        <w:t>4</w:t>
      </w:r>
      <w:r w:rsidRPr="009265BA">
        <w:rPr>
          <w:rFonts w:ascii="Arial" w:eastAsia="Calibri" w:hAnsi="Arial" w:cs="Arial"/>
          <w:b/>
          <w:color w:val="FF0000"/>
          <w:sz w:val="20"/>
          <w:szCs w:val="16"/>
          <w:lang w:eastAsia="pl-PL"/>
        </w:rPr>
        <w:t xml:space="preserve"> </w:t>
      </w: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>Masa netto</w:t>
      </w:r>
    </w:p>
    <w:p w:rsidR="009265BA" w:rsidRPr="009265BA" w:rsidRDefault="009265BA" w:rsidP="009265BA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9265BA">
        <w:rPr>
          <w:rFonts w:ascii="Arial" w:eastAsia="Times New Roman" w:hAnsi="Arial" w:cs="Arial"/>
          <w:kern w:val="1"/>
          <w:sz w:val="20"/>
          <w:szCs w:val="20"/>
        </w:rPr>
        <w:t>Masa netto powinna być zgodna z deklaracją producenta.</w:t>
      </w:r>
    </w:p>
    <w:p w:rsidR="009265BA" w:rsidRDefault="009265BA" w:rsidP="009265BA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9265BA">
        <w:rPr>
          <w:rFonts w:ascii="Arial" w:eastAsia="Times New Roman" w:hAnsi="Arial" w:cs="Arial"/>
          <w:kern w:val="1"/>
          <w:sz w:val="20"/>
          <w:szCs w:val="20"/>
        </w:rPr>
        <w:t>Dopuszczalna ujemna wartość błędu masy netto powinna być zgodna z obowiązującym prawem.</w:t>
      </w:r>
    </w:p>
    <w:p w:rsidR="00FC1935" w:rsidRPr="00752A6F" w:rsidRDefault="00FC1935" w:rsidP="00FC193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2A6F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FC1935" w:rsidRPr="00752A6F" w:rsidRDefault="00FC1935" w:rsidP="00FC1935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20</w:t>
      </w:r>
      <w:r w:rsidRPr="00752A6F">
        <w:rPr>
          <w:rFonts w:ascii="Arial" w:eastAsia="Arial Unicode MS" w:hAnsi="Arial" w:cs="Arial"/>
          <w:sz w:val="20"/>
          <w:szCs w:val="20"/>
          <w:lang w:eastAsia="pl-PL"/>
        </w:rPr>
        <w:t>0g</w:t>
      </w:r>
      <w:r>
        <w:rPr>
          <w:rFonts w:ascii="Arial" w:eastAsia="Arial Unicode MS" w:hAnsi="Arial" w:cs="Arial"/>
          <w:sz w:val="20"/>
          <w:szCs w:val="20"/>
          <w:lang w:eastAsia="pl-PL"/>
        </w:rPr>
        <w:t>,</w:t>
      </w:r>
    </w:p>
    <w:p w:rsidR="00FC1935" w:rsidRPr="00165080" w:rsidRDefault="00FC1935" w:rsidP="00165080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25</w:t>
      </w:r>
      <w:r w:rsidRPr="00752A6F">
        <w:rPr>
          <w:rFonts w:ascii="Arial" w:eastAsia="Arial Unicode MS" w:hAnsi="Arial" w:cs="Arial"/>
          <w:sz w:val="20"/>
          <w:szCs w:val="20"/>
          <w:lang w:eastAsia="pl-PL"/>
        </w:rPr>
        <w:t>0g,</w:t>
      </w:r>
      <w:bookmarkStart w:id="2" w:name="_GoBack"/>
      <w:bookmarkEnd w:id="2"/>
    </w:p>
    <w:p w:rsidR="00FC1935" w:rsidRPr="00FC1935" w:rsidRDefault="00FC1935" w:rsidP="009265BA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10</w:t>
      </w:r>
      <w:r w:rsidRPr="00752A6F">
        <w:rPr>
          <w:rFonts w:ascii="Arial" w:eastAsia="Arial Unicode MS" w:hAnsi="Arial" w:cs="Arial"/>
          <w:sz w:val="20"/>
          <w:szCs w:val="20"/>
          <w:lang w:eastAsia="pl-PL"/>
        </w:rPr>
        <w:t>00g.</w:t>
      </w:r>
    </w:p>
    <w:p w:rsidR="009265BA" w:rsidRPr="009265BA" w:rsidRDefault="009265BA" w:rsidP="009265B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>5 Metody badań</w:t>
      </w:r>
    </w:p>
    <w:p w:rsidR="009265BA" w:rsidRPr="009265BA" w:rsidRDefault="009265BA" w:rsidP="0078263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>5.1 Sprawdzenie znakowania i stanu opakowań</w:t>
      </w:r>
    </w:p>
    <w:p w:rsidR="009265BA" w:rsidRPr="009265BA" w:rsidRDefault="009265BA" w:rsidP="0078263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sz w:val="20"/>
          <w:szCs w:val="20"/>
          <w:lang w:eastAsia="pl-PL"/>
        </w:rPr>
        <w:t>Wykonać metodą wizualną na zgodność z pkt. 6.1 i 6.2.</w:t>
      </w:r>
    </w:p>
    <w:p w:rsidR="009265BA" w:rsidRPr="009265BA" w:rsidRDefault="009265BA" w:rsidP="0078263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>5.2 Oznaczanie cech organoleptycznych</w:t>
      </w:r>
    </w:p>
    <w:p w:rsidR="009265BA" w:rsidRPr="009265BA" w:rsidRDefault="009265BA" w:rsidP="0078263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265BA">
        <w:rPr>
          <w:rFonts w:ascii="Arial" w:eastAsia="Times New Roman" w:hAnsi="Arial" w:cs="Arial"/>
          <w:sz w:val="20"/>
          <w:szCs w:val="20"/>
          <w:lang w:eastAsia="pl-PL"/>
        </w:rPr>
        <w:t>Określanie wyglądu, barwy, konsystencji, sma</w:t>
      </w:r>
      <w:r>
        <w:rPr>
          <w:rFonts w:ascii="Arial" w:eastAsia="Times New Roman" w:hAnsi="Arial" w:cs="Arial"/>
          <w:sz w:val="20"/>
          <w:szCs w:val="20"/>
          <w:lang w:eastAsia="pl-PL"/>
        </w:rPr>
        <w:t>ku</w:t>
      </w:r>
      <w:r w:rsidRPr="009265BA">
        <w:rPr>
          <w:rFonts w:ascii="Arial" w:eastAsia="Times New Roman" w:hAnsi="Arial" w:cs="Arial"/>
          <w:sz w:val="20"/>
          <w:szCs w:val="20"/>
          <w:lang w:eastAsia="pl-PL"/>
        </w:rPr>
        <w:t>, zapachu wykonać organoleptycznie w temperaturze pokojowej na zgodność z wymaganiami zawartymi w Tablicy 1.</w:t>
      </w:r>
    </w:p>
    <w:p w:rsidR="009265BA" w:rsidRPr="009265BA" w:rsidRDefault="009265BA" w:rsidP="0078263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>5.3 Oznaczanie cech fizykochemicznych</w:t>
      </w:r>
    </w:p>
    <w:p w:rsidR="009265BA" w:rsidRPr="009265BA" w:rsidRDefault="009265BA" w:rsidP="0078263D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sz w:val="20"/>
          <w:szCs w:val="20"/>
          <w:lang w:eastAsia="pl-PL"/>
        </w:rPr>
        <w:t>Według norm podanych w Tablicy 2.</w:t>
      </w:r>
    </w:p>
    <w:bookmarkEnd w:id="1"/>
    <w:p w:rsidR="009265BA" w:rsidRPr="009265BA" w:rsidRDefault="009265BA" w:rsidP="009265B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>6 Pakowanie, z</w:t>
      </w:r>
      <w:r w:rsidR="000C794A">
        <w:rPr>
          <w:rFonts w:ascii="Arial" w:eastAsia="Calibri" w:hAnsi="Arial" w:cs="Arial"/>
          <w:b/>
          <w:sz w:val="20"/>
          <w:szCs w:val="20"/>
          <w:lang w:eastAsia="pl-PL"/>
        </w:rPr>
        <w:t>nakowanie, przechowywanie</w:t>
      </w:r>
    </w:p>
    <w:p w:rsidR="009265BA" w:rsidRPr="009265BA" w:rsidRDefault="009265BA" w:rsidP="0078263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>6.1 Pakowanie</w:t>
      </w:r>
    </w:p>
    <w:p w:rsidR="00E420A9" w:rsidRPr="00E420A9" w:rsidRDefault="00E420A9" w:rsidP="00AA53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420A9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420A9" w:rsidRPr="00E420A9" w:rsidRDefault="00E420A9" w:rsidP="00AA53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420A9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420A9" w:rsidRDefault="00E420A9" w:rsidP="00AA537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9265BA" w:rsidRPr="009265BA" w:rsidRDefault="009265BA" w:rsidP="0078263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>6.2 Znakowanie</w:t>
      </w:r>
    </w:p>
    <w:p w:rsidR="009265BA" w:rsidRPr="009265BA" w:rsidRDefault="009265BA" w:rsidP="009265BA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sz w:val="20"/>
          <w:szCs w:val="20"/>
          <w:lang w:eastAsia="pl-PL"/>
        </w:rPr>
        <w:lastRenderedPageBreak/>
        <w:t>Zgodnie z aktualnie obowiązującym prawem.</w:t>
      </w:r>
    </w:p>
    <w:p w:rsidR="009265BA" w:rsidRPr="009265BA" w:rsidRDefault="009265BA" w:rsidP="0078263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>6.3 Przechowywanie</w:t>
      </w:r>
    </w:p>
    <w:p w:rsidR="00B662BD" w:rsidRDefault="009265BA" w:rsidP="0078263D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9265BA">
        <w:rPr>
          <w:rFonts w:ascii="Arial" w:eastAsia="Calibri" w:hAnsi="Arial" w:cs="Arial"/>
          <w:sz w:val="20"/>
          <w:szCs w:val="20"/>
          <w:lang w:eastAsia="pl-PL"/>
        </w:rPr>
        <w:t>Przechowywać zgodnie z zaleceniami producenta.</w:t>
      </w:r>
    </w:p>
    <w:sectPr w:rsidR="00B662BD" w:rsidSect="00E53C0A"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882" w:rsidRDefault="00363882" w:rsidP="009265BA">
      <w:pPr>
        <w:spacing w:after="0" w:line="240" w:lineRule="auto"/>
      </w:pPr>
      <w:r>
        <w:separator/>
      </w:r>
    </w:p>
  </w:endnote>
  <w:endnote w:type="continuationSeparator" w:id="0">
    <w:p w:rsidR="00363882" w:rsidRDefault="00363882" w:rsidP="00926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442" w:rsidRDefault="000A7788" w:rsidP="00356F6F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r>
      <w:rPr>
        <w:rStyle w:val="Numerstrony"/>
        <w:rFonts w:ascii="Arial" w:hAnsi="Arial" w:cs="Arial"/>
        <w:sz w:val="16"/>
        <w:szCs w:val="16"/>
      </w:rPr>
      <w:tab/>
    </w:r>
    <w:r w:rsidR="00E90CAA">
      <w:rPr>
        <w:rStyle w:val="Numerstrony"/>
        <w:rFonts w:ascii="Arial" w:hAnsi="Arial" w:cs="Arial"/>
        <w:sz w:val="16"/>
        <w:szCs w:val="16"/>
      </w:rPr>
      <w:t>CZERWIEC 2024</w:t>
    </w:r>
    <w:r w:rsidR="00DC29E7">
      <w:rPr>
        <w:rStyle w:val="Numerstrony"/>
        <w:rFonts w:ascii="Arial" w:hAnsi="Arial" w:cs="Arial"/>
        <w:sz w:val="16"/>
        <w:szCs w:val="16"/>
      </w:rPr>
      <w:t xml:space="preserve"> r.</w:t>
    </w:r>
    <w:r w:rsidR="00356F6F">
      <w:rPr>
        <w:rStyle w:val="Numerstrony"/>
        <w:rFonts w:ascii="Arial" w:hAnsi="Arial" w:cs="Arial"/>
        <w:sz w:val="16"/>
        <w:szCs w:val="16"/>
      </w:rPr>
      <w:tab/>
    </w:r>
    <w:r w:rsidR="00CA1787">
      <w:rPr>
        <w:rStyle w:val="Numerstrony"/>
        <w:rFonts w:ascii="Arial" w:hAnsi="Arial" w:cs="Arial"/>
        <w:sz w:val="16"/>
        <w:szCs w:val="16"/>
      </w:rPr>
      <w:t xml:space="preserve">Strona </w:t>
    </w:r>
    <w:r w:rsidR="00CA1787">
      <w:rPr>
        <w:rStyle w:val="Numerstrony"/>
        <w:rFonts w:ascii="Arial" w:hAnsi="Arial" w:cs="Arial"/>
        <w:sz w:val="16"/>
        <w:szCs w:val="16"/>
      </w:rPr>
      <w:fldChar w:fldCharType="begin"/>
    </w:r>
    <w:r w:rsidR="00CA1787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CA1787">
      <w:rPr>
        <w:rStyle w:val="Numerstrony"/>
        <w:rFonts w:ascii="Arial" w:hAnsi="Arial" w:cs="Arial"/>
        <w:sz w:val="16"/>
        <w:szCs w:val="16"/>
      </w:rPr>
      <w:fldChar w:fldCharType="separate"/>
    </w:r>
    <w:r w:rsidR="00165080">
      <w:rPr>
        <w:rStyle w:val="Numerstrony"/>
        <w:rFonts w:ascii="Arial" w:hAnsi="Arial" w:cs="Arial"/>
        <w:noProof/>
        <w:sz w:val="16"/>
        <w:szCs w:val="16"/>
      </w:rPr>
      <w:t>2</w:t>
    </w:r>
    <w:r w:rsidR="00CA1787">
      <w:rPr>
        <w:rStyle w:val="Numerstrony"/>
        <w:rFonts w:ascii="Arial" w:hAnsi="Arial" w:cs="Arial"/>
        <w:sz w:val="16"/>
        <w:szCs w:val="16"/>
      </w:rPr>
      <w:fldChar w:fldCharType="end"/>
    </w:r>
    <w:r w:rsidR="00CA1787">
      <w:rPr>
        <w:rStyle w:val="Numerstrony"/>
        <w:rFonts w:ascii="Arial" w:hAnsi="Arial" w:cs="Arial"/>
        <w:sz w:val="16"/>
        <w:szCs w:val="16"/>
      </w:rPr>
      <w:t xml:space="preserve"> z </w:t>
    </w:r>
    <w:r w:rsidR="00CA1787">
      <w:rPr>
        <w:rStyle w:val="Numerstrony"/>
        <w:rFonts w:ascii="Arial" w:hAnsi="Arial" w:cs="Arial"/>
        <w:sz w:val="16"/>
        <w:szCs w:val="16"/>
      </w:rPr>
      <w:fldChar w:fldCharType="begin"/>
    </w:r>
    <w:r w:rsidR="00CA1787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CA1787">
      <w:rPr>
        <w:rStyle w:val="Numerstrony"/>
        <w:rFonts w:ascii="Arial" w:hAnsi="Arial" w:cs="Arial"/>
        <w:sz w:val="16"/>
        <w:szCs w:val="16"/>
      </w:rPr>
      <w:fldChar w:fldCharType="separate"/>
    </w:r>
    <w:r w:rsidR="00165080">
      <w:rPr>
        <w:rStyle w:val="Numerstrony"/>
        <w:rFonts w:ascii="Arial" w:hAnsi="Arial" w:cs="Arial"/>
        <w:noProof/>
        <w:sz w:val="16"/>
        <w:szCs w:val="16"/>
      </w:rPr>
      <w:t>4</w:t>
    </w:r>
    <w:r w:rsidR="00CA1787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882" w:rsidRDefault="00363882" w:rsidP="009265BA">
      <w:pPr>
        <w:spacing w:after="0" w:line="240" w:lineRule="auto"/>
      </w:pPr>
      <w:r>
        <w:separator/>
      </w:r>
    </w:p>
  </w:footnote>
  <w:footnote w:type="continuationSeparator" w:id="0">
    <w:p w:rsidR="00363882" w:rsidRDefault="00363882" w:rsidP="009265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6B515F3C"/>
    <w:multiLevelType w:val="multilevel"/>
    <w:tmpl w:val="A2FE57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5BA"/>
    <w:rsid w:val="00037176"/>
    <w:rsid w:val="000A7788"/>
    <w:rsid w:val="000C794A"/>
    <w:rsid w:val="00165080"/>
    <w:rsid w:val="00176EF7"/>
    <w:rsid w:val="00217002"/>
    <w:rsid w:val="00235E51"/>
    <w:rsid w:val="00356F6F"/>
    <w:rsid w:val="00363882"/>
    <w:rsid w:val="0038487E"/>
    <w:rsid w:val="00423407"/>
    <w:rsid w:val="00427E38"/>
    <w:rsid w:val="00581DBF"/>
    <w:rsid w:val="005B22B1"/>
    <w:rsid w:val="005D6454"/>
    <w:rsid w:val="0078263D"/>
    <w:rsid w:val="0078656C"/>
    <w:rsid w:val="007D525F"/>
    <w:rsid w:val="008637DD"/>
    <w:rsid w:val="008A56D3"/>
    <w:rsid w:val="00926380"/>
    <w:rsid w:val="009265BA"/>
    <w:rsid w:val="009A7861"/>
    <w:rsid w:val="00A54E46"/>
    <w:rsid w:val="00A94A41"/>
    <w:rsid w:val="00AA5376"/>
    <w:rsid w:val="00AE181C"/>
    <w:rsid w:val="00B026F7"/>
    <w:rsid w:val="00B6102C"/>
    <w:rsid w:val="00B662BD"/>
    <w:rsid w:val="00B70E5C"/>
    <w:rsid w:val="00B7624E"/>
    <w:rsid w:val="00CA1787"/>
    <w:rsid w:val="00DC29E7"/>
    <w:rsid w:val="00E420A9"/>
    <w:rsid w:val="00E90CAA"/>
    <w:rsid w:val="00FC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0BC67"/>
  <w15:chartTrackingRefBased/>
  <w15:docId w15:val="{227235E2-5F34-4857-B2D5-0550126E6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6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5BA"/>
  </w:style>
  <w:style w:type="paragraph" w:styleId="Stopka">
    <w:name w:val="footer"/>
    <w:basedOn w:val="Normalny"/>
    <w:link w:val="StopkaZnak"/>
    <w:uiPriority w:val="99"/>
    <w:unhideWhenUsed/>
    <w:rsid w:val="00926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5BA"/>
  </w:style>
  <w:style w:type="character" w:styleId="Numerstrony">
    <w:name w:val="page number"/>
    <w:basedOn w:val="Domylnaczcionkaakapitu"/>
    <w:rsid w:val="009265BA"/>
  </w:style>
  <w:style w:type="paragraph" w:customStyle="1" w:styleId="E-1">
    <w:name w:val="E-1"/>
    <w:basedOn w:val="Normalny"/>
    <w:rsid w:val="00E420A9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hadow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3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50A63A7-4FAB-471B-84BF-4EDBBC06487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31</cp:revision>
  <dcterms:created xsi:type="dcterms:W3CDTF">2021-12-03T07:43:00Z</dcterms:created>
  <dcterms:modified xsi:type="dcterms:W3CDTF">2024-06-24T07:54:00Z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16035a4e-adbc-49a9-bcb9-db9935e38eab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