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07" w:rsidRPr="001A2D3E" w:rsidRDefault="00633D07" w:rsidP="00633D07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633D07" w:rsidRPr="001A2D3E" w:rsidRDefault="00633D07" w:rsidP="00633D07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33D07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E35A25" w:rsidRPr="001A2D3E" w:rsidRDefault="00E35A25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633D07" w:rsidRDefault="00633D07" w:rsidP="00633D07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1A2D3E">
        <w:rPr>
          <w:rFonts w:ascii="Arial" w:eastAsia="Times New Roman" w:hAnsi="Arial" w:cs="Arial"/>
          <w:b/>
          <w:kern w:val="1"/>
          <w:sz w:val="40"/>
          <w:szCs w:val="40"/>
        </w:rPr>
        <w:t>PŁATKI KUKURYDZIANE</w:t>
      </w:r>
    </w:p>
    <w:p w:rsidR="00633D07" w:rsidRDefault="00633D07" w:rsidP="00633D07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WZBOGACONE KWASEM FOLIOWYM</w:t>
      </w:r>
    </w:p>
    <w:p w:rsidR="00633D07" w:rsidRPr="001A2D3E" w:rsidRDefault="00633D07" w:rsidP="00633D07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(400 µg/porcję)</w:t>
      </w:r>
    </w:p>
    <w:p w:rsidR="00633D07" w:rsidRPr="001A2D3E" w:rsidRDefault="00633D07" w:rsidP="00633D07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Default="00633D07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4E05FD" w:rsidRDefault="004E05FD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633D07" w:rsidRPr="001A2D3E" w:rsidRDefault="00633D07" w:rsidP="00633D0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33D07" w:rsidRPr="001A2D3E" w:rsidRDefault="00633D07" w:rsidP="00633D0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633D07" w:rsidRPr="001A2D3E" w:rsidRDefault="00633D07" w:rsidP="00633D0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7A59C2" w:rsidRDefault="00633D07" w:rsidP="007A59C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633D07" w:rsidRPr="001A2D3E" w:rsidRDefault="00633D07" w:rsidP="007A59C2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633D07" w:rsidRPr="001A2D3E" w:rsidRDefault="00633D07" w:rsidP="00633D0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633D07" w:rsidRPr="001A2D3E" w:rsidRDefault="00633D07" w:rsidP="004E05FD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633D07" w:rsidRPr="001A2D3E" w:rsidRDefault="00633D07" w:rsidP="00633D0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Niniejszymi minimalnymi wymaganiami jakościowymi objęto wymagania, metody badań oraz warunki przechowywania i pakowania płatków kukurydzianych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wzbogaconych kwasem foliowym</w:t>
      </w:r>
      <w:r w:rsidR="00166B88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166B88">
        <w:rPr>
          <w:rFonts w:ascii="Arial" w:eastAsia="Times New Roman" w:hAnsi="Arial" w:cs="Arial"/>
          <w:bCs/>
          <w:kern w:val="1"/>
          <w:sz w:val="20"/>
          <w:szCs w:val="20"/>
        </w:rPr>
        <w:t>400 µg/porcję</w:t>
      </w:r>
      <w:r w:rsidRPr="001A2D3E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633D07" w:rsidRPr="001A2D3E" w:rsidRDefault="00633D07" w:rsidP="004E05FD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Postanowienia minimalnych wymagań jakościowych wykorzystywane są podczas produkcji i obrotu handlowego płatków kukurydzianych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wzbogaconych kwasem foliowym</w:t>
      </w:r>
      <w:r w:rsidR="00166B88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166B88">
        <w:rPr>
          <w:rFonts w:ascii="Arial" w:eastAsia="Times New Roman" w:hAnsi="Arial" w:cs="Arial"/>
          <w:bCs/>
          <w:kern w:val="1"/>
          <w:sz w:val="20"/>
          <w:szCs w:val="20"/>
        </w:rPr>
        <w:t>400 µg/porcję</w:t>
      </w:r>
      <w:r w:rsidR="00166B88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1A2D3E">
        <w:rPr>
          <w:rFonts w:ascii="Arial" w:eastAsia="Calibri" w:hAnsi="Arial" w:cs="Arial"/>
          <w:sz w:val="20"/>
          <w:szCs w:val="20"/>
          <w:lang w:eastAsia="pl-PL"/>
        </w:rPr>
        <w:t>przeznaczonych dla odbiorcy.</w:t>
      </w:r>
    </w:p>
    <w:p w:rsidR="00633D07" w:rsidRPr="001A2D3E" w:rsidRDefault="00633D07" w:rsidP="004E05F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633D07" w:rsidRPr="001A2D3E" w:rsidRDefault="00633D07" w:rsidP="004E05F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633D07" w:rsidRPr="001A2D3E" w:rsidRDefault="00633D07" w:rsidP="004E05F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633D07" w:rsidRPr="001A2D3E" w:rsidRDefault="00633D07" w:rsidP="004E05F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633D07" w:rsidRPr="001A2D3E" w:rsidRDefault="00633D07" w:rsidP="004E05F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PN-A-74014 Przetwory zbożowe - Oznaczanie popiołu nierozpuszczalnego w 10 procent (m/m) roztworze kwasu solnego</w:t>
      </w:r>
    </w:p>
    <w:p w:rsidR="00633D07" w:rsidRPr="001A2D3E" w:rsidRDefault="00633D07" w:rsidP="004E05FD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57" w:hanging="357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Cs/>
          <w:sz w:val="20"/>
          <w:szCs w:val="20"/>
          <w:lang w:eastAsia="pl-PL"/>
        </w:rPr>
        <w:t>PN- EN ISO 712 Ziarno zbóż i przetwory zbożowe - Oznaczanie wilgotności - Metoda odwoławcza</w:t>
      </w:r>
    </w:p>
    <w:p w:rsidR="00633D07" w:rsidRPr="001A2D3E" w:rsidRDefault="00633D07" w:rsidP="004E05FD">
      <w:pPr>
        <w:widowControl w:val="0"/>
        <w:numPr>
          <w:ilvl w:val="1"/>
          <w:numId w:val="3"/>
        </w:numPr>
        <w:suppressAutoHyphens/>
        <w:spacing w:before="240" w:after="120" w:line="360" w:lineRule="auto"/>
        <w:ind w:left="357" w:hanging="357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1A2D3E">
        <w:rPr>
          <w:rFonts w:ascii="Arial" w:eastAsia="Times New Roman" w:hAnsi="Arial" w:cs="Arial"/>
          <w:b/>
          <w:bCs/>
          <w:kern w:val="1"/>
          <w:sz w:val="20"/>
          <w:szCs w:val="20"/>
        </w:rPr>
        <w:t>Określenie produktu</w:t>
      </w:r>
      <w:bookmarkStart w:id="0" w:name="_GoBack"/>
      <w:bookmarkEnd w:id="0"/>
    </w:p>
    <w:p w:rsidR="00633D07" w:rsidRPr="004C2D98" w:rsidRDefault="00633D07" w:rsidP="004E05FD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4C2D98">
        <w:rPr>
          <w:rFonts w:ascii="Arial" w:eastAsia="Times New Roman" w:hAnsi="Arial" w:cs="Arial"/>
          <w:b/>
          <w:bCs/>
          <w:kern w:val="1"/>
          <w:sz w:val="20"/>
          <w:szCs w:val="20"/>
        </w:rPr>
        <w:t>Płatki kukurydziane</w:t>
      </w:r>
      <w:r w:rsidR="00E152A3" w:rsidRPr="004C2D98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 wzbogacone kwasem foliowym</w:t>
      </w:r>
      <w:r w:rsidR="00166B88" w:rsidRPr="004C2D98">
        <w:rPr>
          <w:rFonts w:ascii="Arial" w:eastAsia="Times New Roman" w:hAnsi="Arial" w:cs="Arial"/>
          <w:b/>
          <w:bCs/>
          <w:kern w:val="1"/>
          <w:sz w:val="20"/>
          <w:szCs w:val="20"/>
        </w:rPr>
        <w:t xml:space="preserve"> 400 µg/porcję</w:t>
      </w:r>
    </w:p>
    <w:p w:rsidR="00633D07" w:rsidRPr="001A2D3E" w:rsidRDefault="00633D07" w:rsidP="004E05FD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 w:rsidRPr="001A2D3E">
        <w:rPr>
          <w:rFonts w:ascii="Arial" w:eastAsia="Times New Roman" w:hAnsi="Arial" w:cs="Arial"/>
          <w:bCs/>
          <w:kern w:val="1"/>
          <w:sz w:val="20"/>
          <w:szCs w:val="20"/>
        </w:rPr>
        <w:t>Produkt otrzymany z oczyszczonego ziarna kukurydzy (Zea mays L.) poddanego w procesie produkcyjnym odpowiednim zabiegom hydrotermicznym,</w:t>
      </w:r>
      <w:r w:rsidR="00FD1CD1"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wzbogacony kwasem foliowym w ilości 400 µg/porcję, </w:t>
      </w:r>
      <w:r w:rsidR="000053FE">
        <w:rPr>
          <w:rFonts w:ascii="Arial" w:eastAsia="Times New Roman" w:hAnsi="Arial" w:cs="Arial"/>
          <w:bCs/>
          <w:kern w:val="1"/>
          <w:sz w:val="20"/>
          <w:szCs w:val="20"/>
        </w:rPr>
        <w:t>gotowy do spożycia</w:t>
      </w:r>
      <w:r w:rsidRPr="001A2D3E">
        <w:rPr>
          <w:rFonts w:ascii="Arial" w:eastAsia="Times New Roman" w:hAnsi="Arial" w:cs="Arial"/>
          <w:bCs/>
          <w:kern w:val="1"/>
          <w:sz w:val="20"/>
          <w:szCs w:val="20"/>
        </w:rPr>
        <w:t xml:space="preserve"> bez dodatkowej obróbki termicznej.</w:t>
      </w:r>
    </w:p>
    <w:p w:rsidR="00633D07" w:rsidRPr="001A2D3E" w:rsidRDefault="00633D07" w:rsidP="00633D07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633D07" w:rsidRPr="001A2D3E" w:rsidRDefault="00633D07" w:rsidP="004E05F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1" w:name="_Toc134517190"/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633D07" w:rsidRPr="001A2D3E" w:rsidRDefault="00633D07" w:rsidP="004E05FD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633D07" w:rsidRPr="001A2D3E" w:rsidRDefault="00633D07" w:rsidP="004E05F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1"/>
    </w:p>
    <w:p w:rsidR="00633D07" w:rsidRPr="001A2D3E" w:rsidRDefault="00633D07" w:rsidP="004E05FD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4"/>
        </w:rPr>
        <w:t>Według Tablicy 1</w:t>
      </w:r>
    </w:p>
    <w:p w:rsidR="00633D07" w:rsidRPr="001A2D3E" w:rsidRDefault="00633D07" w:rsidP="00FE57DC">
      <w:pPr>
        <w:keepNext/>
        <w:tabs>
          <w:tab w:val="left" w:pos="10891"/>
        </w:tabs>
        <w:spacing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A2D3E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314"/>
        <w:gridCol w:w="5769"/>
        <w:gridCol w:w="1551"/>
      </w:tblGrid>
      <w:tr w:rsidR="00633D07" w:rsidRPr="001A2D3E" w:rsidTr="004E05FD">
        <w:trPr>
          <w:trHeight w:val="450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bookmarkStart w:id="2" w:name="_Toc134517192"/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72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184" w:type="pct"/>
            <w:vAlign w:val="center"/>
          </w:tcPr>
          <w:p w:rsidR="00633D07" w:rsidRPr="001A2D3E" w:rsidRDefault="00633D07" w:rsidP="004E05F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A2D3E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857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633D07" w:rsidRPr="001A2D3E" w:rsidTr="004E05FD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72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Wygląd 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Sypkie płatki o nieregularnym  owalnym kształcie, powierzchnia chropowata, niedopuszczalne zlepienia</w:t>
            </w:r>
          </w:p>
        </w:tc>
        <w:tc>
          <w:tcPr>
            <w:tcW w:w="857" w:type="pct"/>
            <w:vMerge w:val="restar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633D07" w:rsidRPr="001A2D3E" w:rsidTr="004E05FD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72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Barwa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Złocisto-jasnobrązowa</w:t>
            </w:r>
          </w:p>
        </w:tc>
        <w:tc>
          <w:tcPr>
            <w:tcW w:w="857" w:type="pct"/>
            <w:vMerge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33D07" w:rsidRPr="001A2D3E" w:rsidTr="004E05FD">
        <w:trPr>
          <w:cantSplit/>
          <w:trHeight w:val="218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72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Chrupka </w:t>
            </w:r>
          </w:p>
        </w:tc>
        <w:tc>
          <w:tcPr>
            <w:tcW w:w="857" w:type="pct"/>
            <w:vMerge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33D07" w:rsidRPr="001A2D3E" w:rsidTr="004E05FD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72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</w:t>
            </w:r>
          </w:p>
        </w:tc>
        <w:tc>
          <w:tcPr>
            <w:tcW w:w="3184" w:type="pct"/>
            <w:tcBorders>
              <w:bottom w:val="single" w:sz="6" w:space="0" w:color="auto"/>
            </w:tcBorders>
            <w:vAlign w:val="center"/>
          </w:tcPr>
          <w:p w:rsidR="00633D07" w:rsidRPr="001A2D3E" w:rsidRDefault="00783DD9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Swoisty, smak kwaśny, gorzki </w:t>
            </w:r>
            <w:r w:rsidR="00633D07"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i inny nieswoisty niedopuszczalny</w:t>
            </w:r>
          </w:p>
        </w:tc>
        <w:tc>
          <w:tcPr>
            <w:tcW w:w="857" w:type="pct"/>
            <w:vMerge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33D07" w:rsidRPr="001A2D3E" w:rsidTr="004E05FD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72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184" w:type="pct"/>
            <w:tcBorders>
              <w:top w:val="single" w:sz="6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Swoisty, zapach stęchlizny, pleśni i inny nieswoisty niedopuszczalny</w:t>
            </w:r>
          </w:p>
        </w:tc>
        <w:tc>
          <w:tcPr>
            <w:tcW w:w="857" w:type="pct"/>
            <w:vMerge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633D07" w:rsidRPr="001A2D3E" w:rsidRDefault="00633D07" w:rsidP="004E05F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633D07" w:rsidRPr="001A2D3E" w:rsidRDefault="00633D07" w:rsidP="004E05FD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4"/>
        </w:rPr>
        <w:lastRenderedPageBreak/>
        <w:t>Według Tablicy 2</w:t>
      </w:r>
    </w:p>
    <w:p w:rsidR="00633D07" w:rsidRPr="001A2D3E" w:rsidRDefault="00633D07" w:rsidP="00633D07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1A2D3E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956"/>
        <w:gridCol w:w="1564"/>
        <w:gridCol w:w="2115"/>
      </w:tblGrid>
      <w:tr w:rsidR="00633D07" w:rsidRPr="001A2D3E" w:rsidTr="000053FE">
        <w:trPr>
          <w:trHeight w:val="450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7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863" w:type="pct"/>
            <w:vAlign w:val="center"/>
          </w:tcPr>
          <w:p w:rsidR="00633D07" w:rsidRPr="001A2D3E" w:rsidRDefault="00633D07" w:rsidP="003C00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1A2D3E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167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633D07" w:rsidRPr="001A2D3E" w:rsidTr="000053FE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7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 %(m/m), nie więcej niż</w:t>
            </w:r>
          </w:p>
        </w:tc>
        <w:tc>
          <w:tcPr>
            <w:tcW w:w="863" w:type="pct"/>
            <w:tcBorders>
              <w:bottom w:val="single" w:sz="6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6</w:t>
            </w:r>
          </w:p>
        </w:tc>
        <w:tc>
          <w:tcPr>
            <w:tcW w:w="1167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712</w:t>
            </w:r>
          </w:p>
        </w:tc>
      </w:tr>
      <w:tr w:rsidR="00633D07" w:rsidRPr="001A2D3E" w:rsidTr="000053FE">
        <w:trPr>
          <w:cantSplit/>
          <w:trHeight w:val="341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błonnika pokarmowego, g, nie mniej niż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Sprawdzić </w:t>
            </w: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br/>
              <w:t>na zgodność z etykietą</w:t>
            </w:r>
          </w:p>
        </w:tc>
      </w:tr>
      <w:tr w:rsidR="00633D07" w:rsidRPr="001A2D3E" w:rsidTr="000053FE">
        <w:trPr>
          <w:cantSplit/>
          <w:trHeight w:val="341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soli, g, nie więcej niż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0,8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33D07" w:rsidRPr="001371F7" w:rsidTr="000053FE">
        <w:trPr>
          <w:cantSplit/>
          <w:trHeight w:val="340"/>
          <w:jc w:val="center"/>
        </w:trPr>
        <w:tc>
          <w:tcPr>
            <w:tcW w:w="235" w:type="pct"/>
            <w:vAlign w:val="center"/>
          </w:tcPr>
          <w:p w:rsidR="00633D07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735" w:type="pct"/>
            <w:vAlign w:val="center"/>
          </w:tcPr>
          <w:p w:rsidR="00633D07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kwasu foliowego, µg/porcję*</w:t>
            </w:r>
          </w:p>
        </w:tc>
        <w:tc>
          <w:tcPr>
            <w:tcW w:w="863" w:type="pct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633D07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400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07" w:rsidRPr="001371F7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33D07" w:rsidRPr="001A2D3E" w:rsidTr="000053FE">
        <w:trPr>
          <w:cantSplit/>
          <w:trHeight w:val="341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5</w:t>
            </w:r>
          </w:p>
        </w:tc>
        <w:tc>
          <w:tcPr>
            <w:tcW w:w="2735" w:type="pct"/>
            <w:vAlign w:val="center"/>
          </w:tcPr>
          <w:p w:rsidR="00633D07" w:rsidRPr="001A2D3E" w:rsidRDefault="00633D07" w:rsidP="000053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Zanieczyszczenia organiczne pochodzenia roślinnego, %(m/m), nie więcej niż</w:t>
            </w:r>
          </w:p>
        </w:tc>
        <w:tc>
          <w:tcPr>
            <w:tcW w:w="86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0,4</w:t>
            </w:r>
          </w:p>
        </w:tc>
        <w:tc>
          <w:tcPr>
            <w:tcW w:w="1167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633D07" w:rsidRPr="001A2D3E" w:rsidTr="000053FE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6</w:t>
            </w:r>
          </w:p>
        </w:tc>
        <w:tc>
          <w:tcPr>
            <w:tcW w:w="2735" w:type="pct"/>
            <w:vAlign w:val="center"/>
          </w:tcPr>
          <w:p w:rsidR="00633D07" w:rsidRPr="001A2D3E" w:rsidRDefault="00633D07" w:rsidP="000053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Zawartość zanieczyszczeń mineralnych wyrażona zawartością popiołu nierozpuszczalnego w 10% HCl, %(m/m) nie więcej niż</w:t>
            </w:r>
          </w:p>
        </w:tc>
        <w:tc>
          <w:tcPr>
            <w:tcW w:w="86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0,1</w:t>
            </w:r>
          </w:p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  <w:tc>
          <w:tcPr>
            <w:tcW w:w="1167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PN-A-74014</w:t>
            </w:r>
          </w:p>
        </w:tc>
      </w:tr>
      <w:tr w:rsidR="00633D07" w:rsidRPr="001A2D3E" w:rsidTr="000053FE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7</w:t>
            </w:r>
          </w:p>
        </w:tc>
        <w:tc>
          <w:tcPr>
            <w:tcW w:w="27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zanieczyszczeń nieorganicznych i ferromagnetycznych</w:t>
            </w:r>
          </w:p>
        </w:tc>
        <w:tc>
          <w:tcPr>
            <w:tcW w:w="86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 w:val="restar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  <w:p w:rsidR="00633D07" w:rsidRPr="001A2D3E" w:rsidRDefault="00633D07" w:rsidP="003C004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633D07" w:rsidRPr="001A2D3E" w:rsidTr="000053FE">
        <w:trPr>
          <w:cantSplit/>
          <w:trHeight w:val="90"/>
          <w:jc w:val="center"/>
        </w:trPr>
        <w:tc>
          <w:tcPr>
            <w:tcW w:w="2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8</w:t>
            </w:r>
          </w:p>
        </w:tc>
        <w:tc>
          <w:tcPr>
            <w:tcW w:w="2735" w:type="pct"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szkodników zbożowo-mącznych i innych oraz ich pozostałości</w:t>
            </w:r>
          </w:p>
        </w:tc>
        <w:tc>
          <w:tcPr>
            <w:tcW w:w="86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1A2D3E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7" w:type="pct"/>
            <w:vMerge/>
            <w:vAlign w:val="center"/>
          </w:tcPr>
          <w:p w:rsidR="00633D07" w:rsidRPr="001A2D3E" w:rsidRDefault="00633D07" w:rsidP="003C0040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633D07" w:rsidRPr="002907C5" w:rsidRDefault="00633D07" w:rsidP="00633D07">
      <w:pPr>
        <w:spacing w:before="120" w:after="0" w:line="36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2907C5">
        <w:rPr>
          <w:rFonts w:ascii="Arial" w:eastAsia="Calibri" w:hAnsi="Arial" w:cs="Arial"/>
          <w:sz w:val="16"/>
          <w:szCs w:val="16"/>
          <w:lang w:eastAsia="pl-PL"/>
        </w:rPr>
        <w:t>* porcja</w:t>
      </w:r>
      <w:r>
        <w:rPr>
          <w:rFonts w:ascii="Arial" w:eastAsia="Calibri" w:hAnsi="Arial" w:cs="Arial"/>
          <w:sz w:val="16"/>
          <w:szCs w:val="16"/>
          <w:lang w:eastAsia="pl-PL"/>
        </w:rPr>
        <w:t>:</w:t>
      </w:r>
      <w:r w:rsidRPr="002907C5">
        <w:rPr>
          <w:rFonts w:ascii="Arial" w:eastAsia="Calibri" w:hAnsi="Arial" w:cs="Arial"/>
          <w:sz w:val="16"/>
          <w:szCs w:val="16"/>
          <w:lang w:eastAsia="pl-PL"/>
        </w:rPr>
        <w:t xml:space="preserve"> 50 – 70 g</w:t>
      </w:r>
    </w:p>
    <w:p w:rsidR="00633D07" w:rsidRPr="001A2D3E" w:rsidRDefault="00633D07" w:rsidP="004E05F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</w:p>
    <w:p w:rsidR="00633D07" w:rsidRPr="001A2D3E" w:rsidRDefault="00633D07" w:rsidP="00633D07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1A2D3E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633D07" w:rsidRPr="001A2D3E" w:rsidRDefault="00633D07" w:rsidP="00633D07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1A2D3E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633D07" w:rsidRPr="001A2D3E" w:rsidRDefault="00633D07" w:rsidP="00633D07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4"/>
          <w:lang w:eastAsia="pl-PL"/>
        </w:rPr>
      </w:pPr>
      <w:r w:rsidRPr="001A2D3E">
        <w:rPr>
          <w:rFonts w:ascii="Arial" w:eastAsia="Calibri" w:hAnsi="Arial" w:cs="Arial"/>
          <w:b/>
          <w:bCs/>
          <w:sz w:val="20"/>
          <w:szCs w:val="24"/>
          <w:lang w:eastAsia="pl-PL"/>
        </w:rPr>
        <w:t>3 Trwałość</w:t>
      </w:r>
    </w:p>
    <w:p w:rsidR="005F4AF2" w:rsidRDefault="005F4AF2" w:rsidP="005F4AF2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157C3B" w:rsidRPr="001A2D3E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633D07" w:rsidRPr="001A2D3E" w:rsidRDefault="00633D07" w:rsidP="00633D0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1A2D3E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633D07" w:rsidRPr="001A2D3E" w:rsidRDefault="00633D07" w:rsidP="00633D0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1A2D3E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633D07" w:rsidRDefault="00633D07" w:rsidP="00633D0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1A2D3E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1A2D3E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157C3B" w:rsidRDefault="00157C3B" w:rsidP="00157C3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157C3B" w:rsidRDefault="00157C3B" w:rsidP="00157C3B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500g,</w:t>
      </w:r>
    </w:p>
    <w:p w:rsidR="00157C3B" w:rsidRPr="00157C3B" w:rsidRDefault="00157C3B" w:rsidP="00633D07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1000g,</w:t>
      </w:r>
    </w:p>
    <w:p w:rsidR="00633D07" w:rsidRPr="001A2D3E" w:rsidRDefault="00633D07" w:rsidP="00633D0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633D07" w:rsidRPr="001A2D3E" w:rsidRDefault="00633D07" w:rsidP="004E05F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633D07" w:rsidRPr="001A2D3E" w:rsidRDefault="00633D07" w:rsidP="004E05F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633D07" w:rsidRPr="001A2D3E" w:rsidRDefault="00633D07" w:rsidP="004E05F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633D07" w:rsidRPr="001A2D3E" w:rsidRDefault="00633D07" w:rsidP="004E05F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633D07" w:rsidRPr="001A2D3E" w:rsidRDefault="00633D07" w:rsidP="004E05F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5.3 Oznaczanie cech fizykochemicznych</w:t>
      </w:r>
    </w:p>
    <w:p w:rsidR="00633D07" w:rsidRPr="001A2D3E" w:rsidRDefault="00633D07" w:rsidP="004E05F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bookmarkEnd w:id="2"/>
    <w:p w:rsidR="00633D07" w:rsidRPr="001A2D3E" w:rsidRDefault="00633D07" w:rsidP="00633D0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0053FE" w:rsidRPr="007B7E6C" w:rsidRDefault="000053FE" w:rsidP="000053F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0053FE" w:rsidRPr="007B7E6C" w:rsidRDefault="000053FE" w:rsidP="000053F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053FE" w:rsidRPr="007B7E6C" w:rsidRDefault="000053FE" w:rsidP="000053FE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7B7E6C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opakowaniowych przeznaczonych do kontaktu z żywnością.</w:t>
      </w:r>
    </w:p>
    <w:p w:rsidR="000053FE" w:rsidRPr="007B7E6C" w:rsidRDefault="000053FE" w:rsidP="000053FE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7B7E6C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633D07" w:rsidRPr="001A2D3E" w:rsidRDefault="00633D07" w:rsidP="004E05F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633D07" w:rsidRPr="001A2D3E" w:rsidRDefault="00633D07" w:rsidP="00633D07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633D07" w:rsidRPr="001A2D3E" w:rsidRDefault="00633D07" w:rsidP="004E05F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1A2D3E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3E6FC0" w:rsidRDefault="00633D07" w:rsidP="004E05F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1A2D3E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3E6FC0" w:rsidSect="00E53C0A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B3F" w:rsidRDefault="00B74B3F" w:rsidP="00633D07">
      <w:pPr>
        <w:spacing w:after="0" w:line="240" w:lineRule="auto"/>
      </w:pPr>
      <w:r>
        <w:separator/>
      </w:r>
    </w:p>
  </w:endnote>
  <w:endnote w:type="continuationSeparator" w:id="0">
    <w:p w:rsidR="00B74B3F" w:rsidRDefault="00B74B3F" w:rsidP="00633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442" w:rsidRDefault="0004212E" w:rsidP="0004212E">
    <w:pPr>
      <w:pStyle w:val="Stopka"/>
      <w:pBdr>
        <w:top w:val="single" w:sz="4" w:space="1" w:color="auto"/>
      </w:pBdr>
      <w:tabs>
        <w:tab w:val="left" w:pos="3885"/>
        <w:tab w:val="right" w:pos="8713"/>
      </w:tabs>
      <w:spacing w:before="120"/>
      <w:ind w:right="357"/>
      <w:jc w:val="right"/>
    </w:pPr>
    <w:r>
      <w:rPr>
        <w:rStyle w:val="Numerstrony"/>
        <w:rFonts w:ascii="Arial" w:hAnsi="Arial" w:cs="Arial"/>
        <w:sz w:val="16"/>
        <w:szCs w:val="16"/>
      </w:rPr>
      <w:t xml:space="preserve">                                                      </w:t>
    </w:r>
    <w:r w:rsidR="000C2A41">
      <w:rPr>
        <w:rStyle w:val="Numerstrony"/>
        <w:rFonts w:ascii="Arial" w:hAnsi="Arial" w:cs="Arial"/>
        <w:sz w:val="16"/>
        <w:szCs w:val="16"/>
      </w:rPr>
      <w:t xml:space="preserve">                 </w:t>
    </w:r>
    <w:r w:rsidR="00661BDB">
      <w:rPr>
        <w:rStyle w:val="Numerstrony"/>
        <w:rFonts w:ascii="Arial" w:hAnsi="Arial" w:cs="Arial"/>
        <w:sz w:val="16"/>
        <w:szCs w:val="16"/>
      </w:rPr>
      <w:t>CZERWIEC 2024</w:t>
    </w:r>
    <w:r w:rsidR="00FF1EF9">
      <w:rPr>
        <w:rStyle w:val="Numerstrony"/>
        <w:rFonts w:ascii="Arial" w:hAnsi="Arial" w:cs="Arial"/>
        <w:sz w:val="16"/>
        <w:szCs w:val="16"/>
      </w:rPr>
      <w:t xml:space="preserve"> r.</w:t>
    </w:r>
    <w:r>
      <w:rPr>
        <w:rStyle w:val="Numerstrony"/>
        <w:rFonts w:ascii="Arial" w:hAnsi="Arial" w:cs="Arial"/>
        <w:sz w:val="16"/>
        <w:szCs w:val="16"/>
      </w:rPr>
      <w:tab/>
    </w:r>
    <w:r>
      <w:rPr>
        <w:rStyle w:val="Numerstrony"/>
        <w:rFonts w:ascii="Arial" w:hAnsi="Arial" w:cs="Arial"/>
        <w:sz w:val="16"/>
        <w:szCs w:val="16"/>
      </w:rPr>
      <w:tab/>
      <w:t xml:space="preserve">                                                     </w:t>
    </w:r>
    <w:r w:rsidR="00442B20">
      <w:rPr>
        <w:rStyle w:val="Numerstrony"/>
        <w:rFonts w:ascii="Arial" w:hAnsi="Arial" w:cs="Arial"/>
        <w:sz w:val="16"/>
        <w:szCs w:val="16"/>
      </w:rPr>
      <w:t xml:space="preserve">Strona </w:t>
    </w:r>
    <w:r w:rsidR="00442B20">
      <w:rPr>
        <w:rStyle w:val="Numerstrony"/>
        <w:rFonts w:ascii="Arial" w:hAnsi="Arial" w:cs="Arial"/>
        <w:sz w:val="16"/>
        <w:szCs w:val="16"/>
      </w:rPr>
      <w:fldChar w:fldCharType="begin"/>
    </w:r>
    <w:r w:rsidR="00442B20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442B20">
      <w:rPr>
        <w:rStyle w:val="Numerstrony"/>
        <w:rFonts w:ascii="Arial" w:hAnsi="Arial" w:cs="Arial"/>
        <w:sz w:val="16"/>
        <w:szCs w:val="16"/>
      </w:rPr>
      <w:fldChar w:fldCharType="separate"/>
    </w:r>
    <w:r w:rsidR="004C2D98">
      <w:rPr>
        <w:rStyle w:val="Numerstrony"/>
        <w:rFonts w:ascii="Arial" w:hAnsi="Arial" w:cs="Arial"/>
        <w:noProof/>
        <w:sz w:val="16"/>
        <w:szCs w:val="16"/>
      </w:rPr>
      <w:t>2</w:t>
    </w:r>
    <w:r w:rsidR="00442B20">
      <w:rPr>
        <w:rStyle w:val="Numerstrony"/>
        <w:rFonts w:ascii="Arial" w:hAnsi="Arial" w:cs="Arial"/>
        <w:sz w:val="16"/>
        <w:szCs w:val="16"/>
      </w:rPr>
      <w:fldChar w:fldCharType="end"/>
    </w:r>
    <w:r w:rsidR="00442B20">
      <w:rPr>
        <w:rStyle w:val="Numerstrony"/>
        <w:rFonts w:ascii="Arial" w:hAnsi="Arial" w:cs="Arial"/>
        <w:sz w:val="16"/>
        <w:szCs w:val="16"/>
      </w:rPr>
      <w:t xml:space="preserve"> z </w:t>
    </w:r>
    <w:r w:rsidR="00442B20">
      <w:rPr>
        <w:rStyle w:val="Numerstrony"/>
        <w:rFonts w:ascii="Arial" w:hAnsi="Arial" w:cs="Arial"/>
        <w:sz w:val="16"/>
        <w:szCs w:val="16"/>
      </w:rPr>
      <w:fldChar w:fldCharType="begin"/>
    </w:r>
    <w:r w:rsidR="00442B20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442B20">
      <w:rPr>
        <w:rStyle w:val="Numerstrony"/>
        <w:rFonts w:ascii="Arial" w:hAnsi="Arial" w:cs="Arial"/>
        <w:sz w:val="16"/>
        <w:szCs w:val="16"/>
      </w:rPr>
      <w:fldChar w:fldCharType="separate"/>
    </w:r>
    <w:r w:rsidR="004C2D98">
      <w:rPr>
        <w:rStyle w:val="Numerstrony"/>
        <w:rFonts w:ascii="Arial" w:hAnsi="Arial" w:cs="Arial"/>
        <w:noProof/>
        <w:sz w:val="16"/>
        <w:szCs w:val="16"/>
      </w:rPr>
      <w:t>4</w:t>
    </w:r>
    <w:r w:rsidR="00442B20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B3F" w:rsidRDefault="00B74B3F" w:rsidP="00633D07">
      <w:pPr>
        <w:spacing w:after="0" w:line="240" w:lineRule="auto"/>
      </w:pPr>
      <w:r>
        <w:separator/>
      </w:r>
    </w:p>
  </w:footnote>
  <w:footnote w:type="continuationSeparator" w:id="0">
    <w:p w:rsidR="00B74B3F" w:rsidRDefault="00B74B3F" w:rsidP="00633D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3A1D20C1"/>
    <w:multiLevelType w:val="hybridMultilevel"/>
    <w:tmpl w:val="966AD56A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B411BE"/>
    <w:multiLevelType w:val="multilevel"/>
    <w:tmpl w:val="8CA8B3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07"/>
    <w:rsid w:val="000053FE"/>
    <w:rsid w:val="0004212E"/>
    <w:rsid w:val="000C2A41"/>
    <w:rsid w:val="0013317D"/>
    <w:rsid w:val="00157C3B"/>
    <w:rsid w:val="00166B88"/>
    <w:rsid w:val="0018111C"/>
    <w:rsid w:val="00305F17"/>
    <w:rsid w:val="003E6FC0"/>
    <w:rsid w:val="00441356"/>
    <w:rsid w:val="00442B20"/>
    <w:rsid w:val="00456E97"/>
    <w:rsid w:val="004C2D98"/>
    <w:rsid w:val="004E05FD"/>
    <w:rsid w:val="00532AF5"/>
    <w:rsid w:val="005C6110"/>
    <w:rsid w:val="005F4AF2"/>
    <w:rsid w:val="00633D07"/>
    <w:rsid w:val="00644419"/>
    <w:rsid w:val="00661BDB"/>
    <w:rsid w:val="00671289"/>
    <w:rsid w:val="00733427"/>
    <w:rsid w:val="00783DD9"/>
    <w:rsid w:val="007A59C2"/>
    <w:rsid w:val="008E469D"/>
    <w:rsid w:val="00A82119"/>
    <w:rsid w:val="00AC1C8C"/>
    <w:rsid w:val="00B74B3F"/>
    <w:rsid w:val="00DB4277"/>
    <w:rsid w:val="00E152A3"/>
    <w:rsid w:val="00E32354"/>
    <w:rsid w:val="00E35A25"/>
    <w:rsid w:val="00FD1CD1"/>
    <w:rsid w:val="00FE57DC"/>
    <w:rsid w:val="00FF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7C803A-52DF-4E73-B9DA-2ECA078C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3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3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3D07"/>
  </w:style>
  <w:style w:type="paragraph" w:styleId="Stopka">
    <w:name w:val="footer"/>
    <w:basedOn w:val="Normalny"/>
    <w:link w:val="StopkaZnak"/>
    <w:uiPriority w:val="99"/>
    <w:unhideWhenUsed/>
    <w:rsid w:val="00633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D07"/>
  </w:style>
  <w:style w:type="character" w:styleId="Numerstrony">
    <w:name w:val="page number"/>
    <w:basedOn w:val="Domylnaczcionkaakapitu"/>
    <w:rsid w:val="00633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11D52BB-F287-4B68-8048-D8498DF430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597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31</cp:revision>
  <dcterms:created xsi:type="dcterms:W3CDTF">2021-12-06T09:35:00Z</dcterms:created>
  <dcterms:modified xsi:type="dcterms:W3CDTF">2024-04-11T12:41:00Z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92ec5201-594b-4476-bfc4-83bb9e8e8db8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