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7E6543">
        <w:rPr>
          <w:rFonts w:ascii="Calibri" w:hAnsi="Calibri" w:cs="Arial"/>
          <w:b/>
          <w:szCs w:val="22"/>
        </w:rPr>
        <w:t>34</w:t>
      </w:r>
    </w:p>
    <w:p w:rsidR="000B52A1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DB6BEC">
        <w:trPr>
          <w:trHeight w:val="610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636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574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E41788" w:rsidRDefault="00E41788" w:rsidP="00E41788">
      <w:pPr>
        <w:pStyle w:val="BODYPARP"/>
        <w:spacing w:before="0" w:after="0" w:line="480" w:lineRule="auto"/>
        <w:ind w:left="714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</w:p>
    <w:p w:rsidR="000B52A1" w:rsidRDefault="000B52A1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E4178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480" w:lineRule="auto"/>
        <w:ind w:left="714" w:hanging="357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4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961"/>
        <w:gridCol w:w="1022"/>
        <w:gridCol w:w="1417"/>
        <w:gridCol w:w="1105"/>
        <w:gridCol w:w="849"/>
      </w:tblGrid>
      <w:tr w:rsidR="000B52A1" w:rsidTr="00FA2EFF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8B7EA9" w:rsidTr="00FA2EFF">
        <w:trPr>
          <w:trHeight w:val="200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7EA9" w:rsidRPr="00C37982" w:rsidRDefault="00D1253C" w:rsidP="007E6543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3</w:t>
            </w:r>
            <w:r w:rsidR="007E6543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4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Pr="00A7517D" w:rsidRDefault="00FA2EFF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 w:rsidRPr="00FA2EFF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Myjnia ultradźwiękowa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EFF" w:rsidRPr="00FA2EFF" w:rsidRDefault="00FA2EFF" w:rsidP="00FA2EFF">
            <w:pPr>
              <w:rPr>
                <w:rFonts w:ascii="Calibri" w:hAnsi="Calibri" w:cs="Calibri"/>
                <w:sz w:val="20"/>
                <w:lang w:val="en-US"/>
              </w:rPr>
            </w:pPr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Do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skutecznego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czyszczenia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owierzchni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zewnętrznych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oraz do 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kanałów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,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precyzyjnych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narzędzi</w:t>
            </w:r>
            <w:proofErr w:type="spellEnd"/>
          </w:p>
          <w:p w:rsidR="00FA2EFF" w:rsidRPr="00FA2EFF" w:rsidRDefault="00FA2EFF" w:rsidP="00FA2EFF">
            <w:pPr>
              <w:rPr>
                <w:rFonts w:ascii="Calibri" w:hAnsi="Calibri" w:cs="Calibri"/>
                <w:sz w:val="20"/>
                <w:lang w:val="en-US"/>
              </w:rPr>
            </w:pP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chirurgicznych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i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innych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instrumentów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kanałowych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>.</w:t>
            </w:r>
          </w:p>
          <w:p w:rsidR="008B7EA9" w:rsidRPr="00A7517D" w:rsidRDefault="00FA2EFF" w:rsidP="00092635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Animowany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, dotykowy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wyświetlacz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, port USB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umożliwiający</w:t>
            </w:r>
            <w:proofErr w:type="spellEnd"/>
            <w:r w:rsidR="00092635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archiwizację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procesów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>, port RS232 do drukarki,</w:t>
            </w:r>
            <w:r w:rsidR="00092635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blokada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drzwi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w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czasie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procesu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czyszczenia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,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programowanie</w:t>
            </w:r>
            <w:proofErr w:type="spellEnd"/>
            <w:r w:rsidR="00092635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czasu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cyklu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,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temperatury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roztworu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i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czasu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odgazowywania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>.</w:t>
            </w:r>
            <w:r w:rsidR="00092635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Wyposażenie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: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kosz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załadunkowy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z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portami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- 1 szt.</w:t>
            </w:r>
            <w:r w:rsidR="00092635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węże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przyłączeniowe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instrumentów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kanałowych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- 12 szt.</w:t>
            </w:r>
            <w:r w:rsidR="00092635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Napięcie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zasilania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 xml:space="preserve"> 1 </w:t>
            </w:r>
            <w:proofErr w:type="spellStart"/>
            <w:r w:rsidRPr="00FA2EFF">
              <w:rPr>
                <w:rFonts w:ascii="Calibri" w:hAnsi="Calibri" w:cs="Calibri"/>
                <w:sz w:val="20"/>
                <w:lang w:val="en-US"/>
              </w:rPr>
              <w:t>faza</w:t>
            </w:r>
            <w:proofErr w:type="spellEnd"/>
            <w:r w:rsidRPr="00FA2EFF">
              <w:rPr>
                <w:rFonts w:ascii="Calibri" w:hAnsi="Calibri" w:cs="Calibri"/>
                <w:sz w:val="20"/>
                <w:lang w:val="en-US"/>
              </w:rPr>
              <w:t>, 220-240V, 50/60 Hz, 10A; 1200W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A9" w:rsidRDefault="008B7EA9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FA2EFF" w:rsidRDefault="00FA2EFF" w:rsidP="008B7EA9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8B7EA9" w:rsidRPr="00A7517D" w:rsidRDefault="00D1253C" w:rsidP="008B7EA9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694067" w:rsidRDefault="00694067" w:rsidP="00694067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694067" w:rsidRDefault="00694067" w:rsidP="00694067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694067">
      <w:pPr>
        <w:rPr>
          <w:rFonts w:ascii="Calibri" w:hAnsi="Calibri" w:cs="Calibri"/>
          <w:sz w:val="24"/>
          <w:szCs w:val="24"/>
        </w:rPr>
      </w:pPr>
    </w:p>
    <w:sectPr w:rsidR="001C4C75" w:rsidRPr="001C2ABE" w:rsidSect="008B7EA9">
      <w:headerReference w:type="default" r:id="rId9"/>
      <w:headerReference w:type="first" r:id="rId10"/>
      <w:pgSz w:w="11906" w:h="16838"/>
      <w:pgMar w:top="965" w:right="707" w:bottom="568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F4" w:rsidRDefault="00AB22F4">
      <w:r>
        <w:separator/>
      </w:r>
    </w:p>
  </w:endnote>
  <w:endnote w:type="continuationSeparator" w:id="0">
    <w:p w:rsidR="00AB22F4" w:rsidRDefault="00AB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F4" w:rsidRDefault="00AB22F4">
      <w:r>
        <w:separator/>
      </w:r>
    </w:p>
  </w:footnote>
  <w:footnote w:type="continuationSeparator" w:id="0">
    <w:p w:rsidR="00AB22F4" w:rsidRDefault="00AB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Pr="002955FD" w:rsidRDefault="00AB22F4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684A48F" wp14:editId="39A9EC33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Default="00AB22F4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46D729BB" wp14:editId="4768D688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BFAF2F4" wp14:editId="0547426D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2F4" w:rsidRPr="00E93286" w:rsidRDefault="00AB22F4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F4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AB22F4" w:rsidRPr="00C62C75" w:rsidRDefault="00AB22F4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AB22F4" w:rsidRDefault="00AB22F4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AB22F4" w:rsidRPr="009722A1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2E59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2635"/>
    <w:rsid w:val="00093098"/>
    <w:rsid w:val="00094FA2"/>
    <w:rsid w:val="000A1311"/>
    <w:rsid w:val="000A69A2"/>
    <w:rsid w:val="000B52A1"/>
    <w:rsid w:val="000B62D0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0DE2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54D2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2602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0D01"/>
    <w:rsid w:val="00511499"/>
    <w:rsid w:val="00515204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2582D"/>
    <w:rsid w:val="00630D01"/>
    <w:rsid w:val="00636A29"/>
    <w:rsid w:val="00640853"/>
    <w:rsid w:val="00670C3B"/>
    <w:rsid w:val="00673DAC"/>
    <w:rsid w:val="00691AAB"/>
    <w:rsid w:val="00694067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E6543"/>
    <w:rsid w:val="007F2FCA"/>
    <w:rsid w:val="00801237"/>
    <w:rsid w:val="00816BF3"/>
    <w:rsid w:val="008221CF"/>
    <w:rsid w:val="008607B5"/>
    <w:rsid w:val="00861868"/>
    <w:rsid w:val="008825E3"/>
    <w:rsid w:val="008836DB"/>
    <w:rsid w:val="00894DBC"/>
    <w:rsid w:val="008A2A30"/>
    <w:rsid w:val="008B7EA9"/>
    <w:rsid w:val="008C129B"/>
    <w:rsid w:val="008C12FD"/>
    <w:rsid w:val="008C567A"/>
    <w:rsid w:val="008D67E1"/>
    <w:rsid w:val="008F0187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5785E"/>
    <w:rsid w:val="009722A1"/>
    <w:rsid w:val="009834E0"/>
    <w:rsid w:val="00991823"/>
    <w:rsid w:val="00994D83"/>
    <w:rsid w:val="0099781D"/>
    <w:rsid w:val="009A7150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B22F4"/>
    <w:rsid w:val="00AC26B9"/>
    <w:rsid w:val="00AC4034"/>
    <w:rsid w:val="00AC456E"/>
    <w:rsid w:val="00AE6EBC"/>
    <w:rsid w:val="00AF5AA5"/>
    <w:rsid w:val="00B0070E"/>
    <w:rsid w:val="00B12046"/>
    <w:rsid w:val="00B16D3F"/>
    <w:rsid w:val="00B24CE2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576B"/>
    <w:rsid w:val="00C35B0D"/>
    <w:rsid w:val="00C36EB4"/>
    <w:rsid w:val="00C37982"/>
    <w:rsid w:val="00C4199E"/>
    <w:rsid w:val="00C57058"/>
    <w:rsid w:val="00C62C75"/>
    <w:rsid w:val="00C64001"/>
    <w:rsid w:val="00C7201D"/>
    <w:rsid w:val="00C8578D"/>
    <w:rsid w:val="00CB1A7F"/>
    <w:rsid w:val="00CB20E7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1253C"/>
    <w:rsid w:val="00D3375D"/>
    <w:rsid w:val="00D37C55"/>
    <w:rsid w:val="00D447D6"/>
    <w:rsid w:val="00D54DDF"/>
    <w:rsid w:val="00D73773"/>
    <w:rsid w:val="00DA45CA"/>
    <w:rsid w:val="00DB4A3A"/>
    <w:rsid w:val="00DB6BEC"/>
    <w:rsid w:val="00DB79BF"/>
    <w:rsid w:val="00DE3B8A"/>
    <w:rsid w:val="00DE7142"/>
    <w:rsid w:val="00E2230B"/>
    <w:rsid w:val="00E22FB6"/>
    <w:rsid w:val="00E24346"/>
    <w:rsid w:val="00E2748A"/>
    <w:rsid w:val="00E3167F"/>
    <w:rsid w:val="00E31D68"/>
    <w:rsid w:val="00E4178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F137F5"/>
    <w:rsid w:val="00F200A6"/>
    <w:rsid w:val="00F307A5"/>
    <w:rsid w:val="00F65B20"/>
    <w:rsid w:val="00F7721B"/>
    <w:rsid w:val="00F77798"/>
    <w:rsid w:val="00F81A84"/>
    <w:rsid w:val="00F82827"/>
    <w:rsid w:val="00F83863"/>
    <w:rsid w:val="00F84718"/>
    <w:rsid w:val="00FA2EFF"/>
    <w:rsid w:val="00FA4AE3"/>
    <w:rsid w:val="00FB5800"/>
    <w:rsid w:val="00FD0A87"/>
    <w:rsid w:val="00FD50BD"/>
    <w:rsid w:val="00FD7DC2"/>
    <w:rsid w:val="00FE11F9"/>
    <w:rsid w:val="00FE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6EA11-66EB-4BD9-A9FA-964FC45E3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2</TotalTime>
  <Pages>1</Pages>
  <Words>146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7</cp:revision>
  <cp:lastPrinted>2024-10-11T06:58:00Z</cp:lastPrinted>
  <dcterms:created xsi:type="dcterms:W3CDTF">2024-11-18T12:47:00Z</dcterms:created>
  <dcterms:modified xsi:type="dcterms:W3CDTF">2024-11-18T13:33:00Z</dcterms:modified>
</cp:coreProperties>
</file>