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E429" w14:textId="77777777" w:rsidR="00AE5566" w:rsidRPr="007E4174" w:rsidRDefault="00AE5566" w:rsidP="00AE556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7E4174">
        <w:rPr>
          <w:rFonts w:ascii="Times New Roman" w:eastAsia="Calibri" w:hAnsi="Times New Roman" w:cs="Times New Roman"/>
          <w:b/>
          <w:lang w:eastAsia="zh-CN"/>
        </w:rPr>
        <w:t>COZL/DZP/AK/3411/PN-</w:t>
      </w:r>
      <w:r>
        <w:rPr>
          <w:rFonts w:ascii="Times New Roman" w:eastAsia="Calibri" w:hAnsi="Times New Roman" w:cs="Times New Roman"/>
          <w:b/>
          <w:lang w:eastAsia="zh-CN"/>
        </w:rPr>
        <w:t>14</w:t>
      </w:r>
      <w:r w:rsidRPr="007E4174">
        <w:rPr>
          <w:rFonts w:ascii="Times New Roman" w:eastAsia="Calibri" w:hAnsi="Times New Roman" w:cs="Times New Roman"/>
          <w:b/>
          <w:lang w:eastAsia="zh-CN"/>
        </w:rPr>
        <w:t>/2</w:t>
      </w:r>
      <w:r>
        <w:rPr>
          <w:rFonts w:ascii="Times New Roman" w:eastAsia="Calibri" w:hAnsi="Times New Roman" w:cs="Times New Roman"/>
          <w:b/>
          <w:lang w:eastAsia="zh-CN"/>
        </w:rPr>
        <w:t>4</w:t>
      </w:r>
      <w:r w:rsidRPr="007E4174">
        <w:rPr>
          <w:rFonts w:ascii="Times New Roman" w:eastAsia="Calibri" w:hAnsi="Times New Roman" w:cs="Times New Roman"/>
          <w:b/>
          <w:lang w:eastAsia="zh-CN"/>
        </w:rPr>
        <w:tab/>
      </w:r>
      <w:r w:rsidRPr="007E4174">
        <w:rPr>
          <w:rFonts w:ascii="Times New Roman" w:eastAsia="Calibri" w:hAnsi="Times New Roman" w:cs="Times New Roman"/>
          <w:b/>
          <w:lang w:eastAsia="zh-CN"/>
        </w:rPr>
        <w:tab/>
      </w:r>
      <w:r w:rsidRPr="007E4174">
        <w:rPr>
          <w:rFonts w:ascii="Times New Roman" w:eastAsia="Calibri" w:hAnsi="Times New Roman" w:cs="Times New Roman"/>
          <w:b/>
          <w:lang w:eastAsia="zh-CN"/>
        </w:rPr>
        <w:tab/>
      </w:r>
      <w:r w:rsidRPr="007E4174">
        <w:rPr>
          <w:rFonts w:ascii="Times New Roman" w:eastAsia="Calibri" w:hAnsi="Times New Roman" w:cs="Times New Roman"/>
          <w:b/>
          <w:lang w:eastAsia="zh-CN"/>
        </w:rPr>
        <w:tab/>
      </w:r>
    </w:p>
    <w:p w14:paraId="6346CC4A" w14:textId="77777777" w:rsidR="00AE5566" w:rsidRPr="007E4174" w:rsidRDefault="00AE5566" w:rsidP="00AE556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14:paraId="2E181318" w14:textId="6BE6CC6E" w:rsidR="00AE5566" w:rsidRPr="007E4174" w:rsidRDefault="00AE5566" w:rsidP="00AE5566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7E4174">
        <w:rPr>
          <w:rFonts w:ascii="Times New Roman" w:eastAsia="Calibri" w:hAnsi="Times New Roman" w:cs="Times New Roman"/>
          <w:b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lang w:eastAsia="zh-CN"/>
        </w:rPr>
        <w:t>3</w:t>
      </w:r>
      <w:r w:rsidRPr="007E4174">
        <w:rPr>
          <w:rFonts w:ascii="Times New Roman" w:eastAsia="Calibri" w:hAnsi="Times New Roman" w:cs="Times New Roman"/>
          <w:b/>
          <w:lang w:eastAsia="zh-CN"/>
        </w:rPr>
        <w:t xml:space="preserve"> SWZ</w:t>
      </w:r>
      <w:r>
        <w:rPr>
          <w:rFonts w:ascii="Times New Roman" w:eastAsia="Calibri" w:hAnsi="Times New Roman" w:cs="Times New Roman"/>
          <w:b/>
          <w:lang w:eastAsia="zh-CN"/>
        </w:rPr>
        <w:t xml:space="preserve"> – </w:t>
      </w:r>
      <w:r w:rsidR="00CB0575">
        <w:rPr>
          <w:rFonts w:ascii="Times New Roman" w:eastAsia="Calibri" w:hAnsi="Times New Roman" w:cs="Times New Roman"/>
          <w:b/>
          <w:lang w:eastAsia="zh-CN"/>
        </w:rPr>
        <w:t>Istotne</w:t>
      </w:r>
      <w:r>
        <w:rPr>
          <w:rFonts w:ascii="Times New Roman" w:eastAsia="Calibri" w:hAnsi="Times New Roman" w:cs="Times New Roman"/>
          <w:b/>
          <w:lang w:eastAsia="zh-CN"/>
        </w:rPr>
        <w:t xml:space="preserve"> postanowienia umowy</w:t>
      </w:r>
      <w:r w:rsidR="00C64F8D">
        <w:rPr>
          <w:rFonts w:ascii="Times New Roman" w:eastAsia="Calibri" w:hAnsi="Times New Roman" w:cs="Times New Roman"/>
          <w:b/>
          <w:lang w:eastAsia="zh-CN"/>
        </w:rPr>
        <w:t xml:space="preserve"> – ZMIANA </w:t>
      </w:r>
      <w:bookmarkStart w:id="0" w:name="_GoBack"/>
      <w:bookmarkEnd w:id="0"/>
    </w:p>
    <w:p w14:paraId="51FA9061" w14:textId="77777777" w:rsidR="00AE5566" w:rsidRDefault="00FA7D83" w:rsidP="00256B4B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14:paraId="5AD38A2E" w14:textId="1481A7FE" w:rsidR="00256B4B" w:rsidRDefault="00FA7D83" w:rsidP="00256B4B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Zakres przedmiotowy umowy</w:t>
      </w:r>
    </w:p>
    <w:p w14:paraId="05B8D172" w14:textId="0068EA25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Umowa zostaje zawarta na podstawie przepisów ustawy z dnia 11 września 2019 r. Prawo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zamówień publicznych (</w:t>
      </w:r>
      <w:proofErr w:type="spellStart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t.j</w:t>
      </w:r>
      <w:proofErr w:type="spellEnd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. Dz. U. 2023 r. poz. 1605 ze zm.)</w:t>
      </w:r>
    </w:p>
    <w:p w14:paraId="20DB2066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CB0575">
        <w:rPr>
          <w:rFonts w:ascii="Times New Roman" w:hAnsi="Times New Roman" w:cs="Times New Roman"/>
        </w:rPr>
        <w:br/>
      </w:r>
      <w:r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 xml:space="preserve">• Przedmiotem umowy jest </w:t>
      </w:r>
      <w:r w:rsidR="00256B4B"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>dostawa</w:t>
      </w:r>
      <w:r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 xml:space="preserve">energii elektrycznej dla </w:t>
      </w:r>
      <w:r w:rsidR="0081083F" w:rsidRPr="00256B4B">
        <w:rPr>
          <w:rStyle w:val="fontstyle21"/>
          <w:rFonts w:ascii="Times New Roman" w:hAnsi="Times New Roman" w:cs="Times New Roman"/>
          <w:sz w:val="22"/>
          <w:szCs w:val="22"/>
        </w:rPr>
        <w:t xml:space="preserve">Centrum Onkologii Ziemi Lubelskiej im. św. Jana z Dukli ul. Jaczewskiego 7, 20-090 </w:t>
      </w:r>
      <w:r w:rsidR="0081083F" w:rsidRPr="00256B4B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>Lublin</w:t>
      </w:r>
      <w:r w:rsidRPr="00256B4B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>.</w:t>
      </w:r>
    </w:p>
    <w:p w14:paraId="72B5BEAD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FF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 xml:space="preserve">• </w:t>
      </w:r>
      <w:r w:rsidR="00256B4B"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>Dostawa</w:t>
      </w:r>
      <w:r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 xml:space="preserve"> energii elektrycznej odbywać się musi zgodnie z powszechnie obowiązującymi</w:t>
      </w:r>
      <w:r w:rsidRPr="00CB0575">
        <w:rPr>
          <w:rFonts w:ascii="Times New Roman" w:hAnsi="Times New Roman" w:cs="Times New Roman"/>
        </w:rPr>
        <w:br/>
      </w:r>
      <w:r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>przepisami</w:t>
      </w:r>
      <w:r w:rsidR="00256B4B"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 xml:space="preserve"> prawa</w:t>
      </w:r>
      <w:r w:rsidRPr="00CB0575">
        <w:rPr>
          <w:rStyle w:val="fontstyle21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 szczególności na warunkach określonych przez przepisy ustawy z dnia 10 kwietnia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1997 roku Prawo energetyczne (</w:t>
      </w:r>
      <w:proofErr w:type="spellStart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t.j</w:t>
      </w:r>
      <w:proofErr w:type="spellEnd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 xml:space="preserve">. Dz. U. 2022 r. poz. 1385 z </w:t>
      </w:r>
      <w:proofErr w:type="spellStart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późn</w:t>
      </w:r>
      <w:proofErr w:type="spellEnd"/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. zm.) oraz przepisy wykonawcze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do tej ustawy, w tym rozporządzenia Ministra Klimatu i Środowiska z dnia 22 marca 2023 r. w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sprawie szczegółowych warunków funkcjonowania systemu elektroenergetycznego (Dz. U. 2023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poz. 819) i rozporządzenia Ministra Klimatu i Środowiska z dnia 29 listopada 2022 r. w sprawie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sposobu kształtowania i kalkulacji taryf oraz sposobu rozliczeń w obrocie energią elektryczną (Dz.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U. 2022 r. poz. 2505).</w:t>
      </w:r>
    </w:p>
    <w:p w14:paraId="3C622D9D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Wykonawca zobowiązuje się również do pełnienia funkcji podmiotu odpowiedzialnego za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bilansowanie handlowe dla energii elektrycznej sprzedanej w ramach tej umowy. Wykonawca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dokonywać będzie bilansowania handlowego energii zakupionej przez Zamawiającego na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podstawie standardowego profilu zużycia odpowiedniego dla odbiorów w grupach taryfowych i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przy mocach umownych określonych w specyfikacji technicznej. Koszty wynikające z dokonania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bilansowania uwzględnione są w cenie energii elektrycznej.</w:t>
      </w:r>
    </w:p>
    <w:p w14:paraId="0DB131E7" w14:textId="1D7CA7D2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Szacowana ilość energii podana w formularzu ofertowym ma charakter orientacyjny.</w:t>
      </w:r>
    </w:p>
    <w:p w14:paraId="53EB4257" w14:textId="77777777" w:rsidR="00256B4B" w:rsidRDefault="00FA7D83" w:rsidP="00256B4B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Termin realizacji umowy</w:t>
      </w:r>
    </w:p>
    <w:p w14:paraId="4C13C3F9" w14:textId="2A77C19A" w:rsidR="00C64F8D" w:rsidRPr="00975EFE" w:rsidRDefault="00C64F8D" w:rsidP="00C64F8D">
      <w:pPr>
        <w:suppressAutoHyphens/>
        <w:spacing w:after="0" w:line="240" w:lineRule="auto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1. </w:t>
      </w:r>
      <w:r w:rsidRPr="00975EFE">
        <w:rPr>
          <w:rFonts w:ascii="Times New Roman" w:eastAsia="SimSun" w:hAnsi="Times New Roman"/>
          <w:lang w:eastAsia="zh-CN"/>
        </w:rPr>
        <w:t xml:space="preserve">Strony zgodnie postanawiają, że Umowa wchodzi w życie w zakresie każdego punktu poboru z dniem 01.06.2024 r., lecz nie wcześniej niż po pozytywnie przeprowadzonej procedurze zmiany sprzedawcy i przyjęciu umowy do realizacji przez OSD”.  </w:t>
      </w:r>
    </w:p>
    <w:p w14:paraId="2D521454" w14:textId="77777777" w:rsidR="00C64F8D" w:rsidRPr="00975EFE" w:rsidRDefault="00C64F8D" w:rsidP="00C64F8D">
      <w:pPr>
        <w:suppressAutoHyphens/>
        <w:spacing w:after="0" w:line="240" w:lineRule="auto"/>
        <w:jc w:val="both"/>
        <w:rPr>
          <w:rFonts w:ascii="Times New Roman" w:eastAsia="SimSun" w:hAnsi="Times New Roman"/>
          <w:lang w:eastAsia="zh-CN"/>
        </w:rPr>
      </w:pPr>
      <w:r w:rsidRPr="00975EFE">
        <w:rPr>
          <w:rFonts w:ascii="Times New Roman" w:eastAsia="SimSun" w:hAnsi="Times New Roman"/>
          <w:lang w:eastAsia="zh-CN"/>
        </w:rPr>
        <w:t>2.</w:t>
      </w:r>
      <w:r w:rsidRPr="00975EFE">
        <w:rPr>
          <w:rFonts w:ascii="Times New Roman" w:eastAsia="SimSun" w:hAnsi="Times New Roman"/>
          <w:lang w:eastAsia="zh-CN"/>
        </w:rPr>
        <w:tab/>
        <w:t>Z przyczyn formalno-prawnych (w tym również opisanych w ust. 1) Zamawiający dopuszcza zmianę terminu rozpoczęcia dostaw energii elektrycznej, przy jednoczesnym zastrzeżeniu granicznego terminu zakończenia dostaw - 31.12.2025 r.</w:t>
      </w:r>
    </w:p>
    <w:p w14:paraId="40E2B16F" w14:textId="53733714" w:rsidR="00C64F8D" w:rsidRPr="00975EFE" w:rsidRDefault="00C64F8D" w:rsidP="00C64F8D">
      <w:pPr>
        <w:suppressAutoHyphens/>
        <w:spacing w:after="0" w:line="240" w:lineRule="auto"/>
        <w:jc w:val="both"/>
        <w:rPr>
          <w:rFonts w:ascii="Times New Roman" w:eastAsia="SimSun" w:hAnsi="Times New Roman"/>
          <w:lang w:eastAsia="zh-CN"/>
        </w:rPr>
      </w:pPr>
      <w:r w:rsidRPr="00975EFE">
        <w:rPr>
          <w:rFonts w:ascii="Times New Roman" w:eastAsia="SimSun" w:hAnsi="Times New Roman"/>
          <w:lang w:eastAsia="zh-CN"/>
        </w:rPr>
        <w:t>3.</w:t>
      </w:r>
      <w:r w:rsidRPr="00975EFE">
        <w:rPr>
          <w:rFonts w:ascii="Times New Roman" w:eastAsia="SimSun" w:hAnsi="Times New Roman"/>
          <w:lang w:eastAsia="zh-CN"/>
        </w:rPr>
        <w:tab/>
        <w:t>Umowa niniejsza zawarta zostaje na czas określony od dnia 01.06.2024 r. do dnia 31.12.2025 r., z zastrzeżeni</w:t>
      </w:r>
      <w:r>
        <w:rPr>
          <w:rFonts w:ascii="Times New Roman" w:eastAsia="SimSun" w:hAnsi="Times New Roman"/>
          <w:lang w:eastAsia="zh-CN"/>
        </w:rPr>
        <w:t>em postanowień ust. 1 i ust. 2.</w:t>
      </w:r>
      <w:r w:rsidRPr="00975EFE">
        <w:rPr>
          <w:rFonts w:ascii="Times New Roman" w:eastAsia="SimSun" w:hAnsi="Times New Roman"/>
          <w:lang w:eastAsia="zh-CN"/>
        </w:rPr>
        <w:t xml:space="preserve"> </w:t>
      </w:r>
    </w:p>
    <w:p w14:paraId="28E4812B" w14:textId="6739AB91" w:rsidR="00FA7D83" w:rsidRPr="00256B4B" w:rsidRDefault="00FA7D83" w:rsidP="00256B4B">
      <w:pPr>
        <w:rPr>
          <w:rStyle w:val="fontstyle21"/>
          <w:rFonts w:ascii="Times New Roman" w:hAnsi="Times New Roman" w:cs="Times New Roman"/>
          <w:color w:val="FF0000"/>
          <w:sz w:val="22"/>
          <w:szCs w:val="22"/>
        </w:rPr>
      </w:pPr>
    </w:p>
    <w:p w14:paraId="24481BB7" w14:textId="0C8AB6F6" w:rsidR="00FA7D83" w:rsidRPr="00256B4B" w:rsidRDefault="00C64F8D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>
        <w:rPr>
          <w:rStyle w:val="fontstyle21"/>
          <w:rFonts w:ascii="Times New Roman" w:hAnsi="Times New Roman" w:cs="Times New Roman"/>
          <w:sz w:val="22"/>
          <w:szCs w:val="22"/>
        </w:rPr>
        <w:t>4.</w:t>
      </w:r>
      <w:r w:rsidR="00FA7D83" w:rsidRPr="00256B4B">
        <w:rPr>
          <w:rStyle w:val="fontstyle21"/>
          <w:rFonts w:ascii="Times New Roman" w:hAnsi="Times New Roman" w:cs="Times New Roman"/>
          <w:sz w:val="22"/>
          <w:szCs w:val="22"/>
        </w:rPr>
        <w:t>Zamawiający ponosi odpowiedzialność za terminowość i poprawność przekazanych danych,</w:t>
      </w:r>
      <w:r w:rsidR="00FA7D83" w:rsidRPr="00256B4B">
        <w:rPr>
          <w:rFonts w:ascii="Times New Roman" w:hAnsi="Times New Roman" w:cs="Times New Roman"/>
          <w:color w:val="000000"/>
        </w:rPr>
        <w:br/>
      </w:r>
      <w:r w:rsidR="00FA7D83" w:rsidRPr="00256B4B">
        <w:rPr>
          <w:rStyle w:val="fontstyle21"/>
          <w:rFonts w:ascii="Times New Roman" w:hAnsi="Times New Roman" w:cs="Times New Roman"/>
          <w:sz w:val="22"/>
          <w:szCs w:val="22"/>
        </w:rPr>
        <w:t>niezbędnych do przeprowadzenia procedury zmiany sprzedawcy.</w:t>
      </w:r>
    </w:p>
    <w:p w14:paraId="4099C34C" w14:textId="77777777" w:rsidR="00C64F8D" w:rsidRDefault="00C64F8D" w:rsidP="00256B4B">
      <w:pPr>
        <w:jc w:val="both"/>
        <w:rPr>
          <w:rFonts w:ascii="Times New Roman" w:hAnsi="Times New Roman" w:cs="Times New Roman"/>
          <w:color w:val="000000"/>
        </w:rPr>
      </w:pPr>
    </w:p>
    <w:p w14:paraId="1E06EEB2" w14:textId="77777777" w:rsidR="00256B4B" w:rsidRDefault="00FA7D83" w:rsidP="00256B4B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lastRenderedPageBreak/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Płatności</w:t>
      </w:r>
    </w:p>
    <w:p w14:paraId="523ED737" w14:textId="0AFFF33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Rozliczenie kosztów sprzedanej energii odbywać się będzie na podstawie odczytów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rozliczeniowych układów pomiarowo-rozliczeniowych dokonywanych przez operatora systemu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dystrybucyjnego zgodnie z okresem rozliczeniowym stosowanym przez OSD.</w:t>
      </w:r>
    </w:p>
    <w:p w14:paraId="50866EA5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Zobowiązania pieniężne, w kwotach wynikających z faktur VAT, będą płatne w terminie 30 dni od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dnia wystawienia faktury, pod warunkiem doręczenia faktury Zamawiającemu w terminie 14 dni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od dnia wystawienia faktury. Za dzień zapłaty uznaje się dzień uznania rachunku bankowego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Wykonawcy. Wykonawca cenę jednostkową netto określoną w ofercie powiększy o podatek od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towarów i usług (VAT) według stawki podatku obowiązującej w dacie sprzedaży. Zmiana stawki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VAT wynikająca ze zmiany przepisów nie w</w:t>
      </w:r>
      <w:r w:rsidR="00256B4B">
        <w:rPr>
          <w:rStyle w:val="fontstyle21"/>
          <w:rFonts w:ascii="Times New Roman" w:hAnsi="Times New Roman" w:cs="Times New Roman"/>
          <w:sz w:val="22"/>
          <w:szCs w:val="22"/>
        </w:rPr>
        <w:t>ymaga zawarcia aneksu do umowy.</w:t>
      </w:r>
    </w:p>
    <w:p w14:paraId="4DF5FBA1" w14:textId="504F8D14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W przypadku, gdy Wykonawca jest czynnym podatnikiem podatku od towarów i usług (podatku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VAT), Zamawiający zastrzega sobie prawo do odmowy/wstrzymania wypłaty wynagrodzenia,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jeżeli wskazany do zapłaty rachunek bankowy, bądź w przypadku rachunku wirtualnego –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powiązany z nim rachunek rozliczeniowy - nie znajduje się na udostępnionym przez Szefa Krajowej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Administracji Skarbowej wykazie podmiotów zarejestrowanych jako podatnicy VAT.</w:t>
      </w:r>
      <w:r w:rsidRPr="00256B4B">
        <w:rPr>
          <w:rFonts w:ascii="Times New Roman" w:hAnsi="Times New Roman" w:cs="Times New Roman"/>
        </w:rPr>
        <w:br/>
      </w:r>
    </w:p>
    <w:p w14:paraId="40030393" w14:textId="77777777" w:rsidR="00256B4B" w:rsidRDefault="00FA7D83" w:rsidP="00256B4B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="00256B4B">
        <w:rPr>
          <w:rStyle w:val="fontstyle01"/>
          <w:rFonts w:ascii="Times New Roman" w:hAnsi="Times New Roman" w:cs="Times New Roman"/>
          <w:sz w:val="22"/>
          <w:szCs w:val="22"/>
        </w:rPr>
        <w:t xml:space="preserve">Oświadczenia </w:t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Wykonawcy</w:t>
      </w:r>
    </w:p>
    <w:p w14:paraId="09631536" w14:textId="4EACEB81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b/>
          <w:bCs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Wykonawca oświadcza, że przez cały okres trwania umowy będzie posiadał wszystkie wymagane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 przepisach prawa koncesje a także spełniał wszelkie inne wymagania niezbędne do realizacji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umowy.</w:t>
      </w:r>
    </w:p>
    <w:p w14:paraId="18224293" w14:textId="77777777" w:rsidR="00256B4B" w:rsidRDefault="00FA7D83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Reklamacje i bonifikaty</w:t>
      </w:r>
    </w:p>
    <w:p w14:paraId="1BCE18FB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W przypadku wątpliwości co do prawidłowości wystawionej faktury, Zamawiającemu przysługuje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prawo złożenia reklamacji.</w:t>
      </w:r>
    </w:p>
    <w:p w14:paraId="58ED0C08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Wykonawca zobowiązuje się do rozpatrzenia reklamacji w terminie 14 dni od daty otrzymania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reklamacji.</w:t>
      </w:r>
    </w:p>
    <w:p w14:paraId="1FDD2CB7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 xml:space="preserve">• Wykonawca zobowiązuje się zapewnić </w:t>
      </w:r>
      <w:r w:rsidR="00256B4B">
        <w:rPr>
          <w:rStyle w:val="fontstyle21"/>
          <w:rFonts w:ascii="Times New Roman" w:hAnsi="Times New Roman" w:cs="Times New Roman"/>
          <w:sz w:val="22"/>
          <w:szCs w:val="22"/>
        </w:rPr>
        <w:t>Z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amawiającemu standardy jakościowe obsługi odbiorców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zgodnie z obowiązującymi przepisami Prawa energetycznego tj. w szczególności w przypadku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niedotrzymania standardów jakościowych obsługi dotyczącej sprzedaży energii dla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Zamawiającego, na jego wniosek przysługuje mu prawo do bonifikaty - zgodnie z zasadami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określonymi w § 44 rozporządzenia Ministra Klimatu i Środowiska z dnia 29 listopada 2022 r. w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sprawie sposobu kształtowania i kalkulacji taryf oraz sposobu rozliczeń w obrocie energią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elektryczną lub w każdym później wydanym akcie prawnym dotyczącym jakościowych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standardów usługi.</w:t>
      </w:r>
    </w:p>
    <w:p w14:paraId="36073DAC" w14:textId="03093224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Złożenie reklamacji nie zwalnia Zamawiającego z obowiązku terminowej zapłaty należności.</w:t>
      </w:r>
    </w:p>
    <w:p w14:paraId="12D53166" w14:textId="77777777" w:rsidR="00256B4B" w:rsidRDefault="00FA7D83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lastRenderedPageBreak/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Rozwiązanie umowy</w:t>
      </w:r>
    </w:p>
    <w:p w14:paraId="5A5E0268" w14:textId="788C07F8" w:rsidR="00256B4B" w:rsidRDefault="00FA7D83" w:rsidP="00690B87">
      <w:pPr>
        <w:jc w:val="both"/>
        <w:rPr>
          <w:rFonts w:ascii="Times New Roman" w:hAnsi="Times New Roman" w:cs="Times New Roman"/>
          <w:color w:val="000000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Na podstawie art. 456 ust. 1 pkt 1 ustawy Prawo zamówień publicznych Zamawiający może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odstąpić od umowy w terminie 30 dni od dnia powzięcia wiadomości o zaistnieniu istotnej zmiany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okoliczności powodującej, że wykonanie umowy nie leży w interesie publicznym, czego nie można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było przewidzieć w chwili zawarcia umowy, lub dalsze wykonywanie umowy może zagrozić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podstawowemu interesowi bezpieczeństwa państwa lub bezpieczeństwu publicznemu.</w:t>
      </w:r>
    </w:p>
    <w:p w14:paraId="638F323C" w14:textId="77777777" w:rsidR="00256B4B" w:rsidRDefault="00FA7D83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Kary umowne, odsetki</w:t>
      </w:r>
    </w:p>
    <w:p w14:paraId="43E79C24" w14:textId="07871B91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sym w:font="Symbol" w:char="F0B7"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Zamawiający jest zobowiązany do zapłaty ustawowych odsetek za opóźnienie w transakcjach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handlowych za każdy dzień opóźnienia w zapłacie należności. Zamawiający nie dopuszcza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postanowień umowy uprawniających Wykonawcę do żądania zapłaty kary umownej od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Zamawiającego (zobowiązanie Zamawiającego w stosunku do Wykonawcy jest zobowiązaniem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pieniężnym więc odsetki pełnią funkcję kompensacyjną).</w:t>
      </w:r>
    </w:p>
    <w:p w14:paraId="65392F23" w14:textId="77777777" w:rsidR="00256B4B" w:rsidRDefault="00FA7D83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Inne postanowienia</w:t>
      </w:r>
    </w:p>
    <w:p w14:paraId="569A471B" w14:textId="5DD24B06" w:rsidR="00FA7D83" w:rsidRP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Każda czynność prawna mająca na celu zmianę wierzyciela Zamawiającego, może nastąpić jedynie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 trybie określonym w art. 54 ust. 5 ustawy z dnia 15 kwietnia 2011 r. o działalności leczniczej.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• Spory wynikłe na tle realizacji umowy będzie rozstrzygał sąd właściwy miejscowo dla siedziby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Zamawiającego.</w:t>
      </w:r>
    </w:p>
    <w:p w14:paraId="679501F0" w14:textId="77777777" w:rsidR="00256B4B" w:rsidRDefault="00FA7D83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01"/>
          <w:rFonts w:ascii="Times New Roman" w:hAnsi="Times New Roman" w:cs="Times New Roman"/>
          <w:sz w:val="22"/>
          <w:szCs w:val="22"/>
        </w:rPr>
        <w:t>Zmiany umowy</w:t>
      </w:r>
    </w:p>
    <w:p w14:paraId="548C9A89" w14:textId="77777777" w:rsidR="00256B4B" w:rsidRDefault="00FA7D83" w:rsidP="00256B4B">
      <w:pPr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256B4B">
        <w:rPr>
          <w:rFonts w:ascii="Times New Roman" w:hAnsi="Times New Roman" w:cs="Times New Roman"/>
          <w:b/>
          <w:bCs/>
          <w:color w:val="000000"/>
        </w:rPr>
        <w:br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sym w:font="Symbol" w:char="F0B7"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Zwiększenie punktów poboru lub zmiana mocy umownej bądź grupy taryfowej możliwe są jedynie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 obrębie grup taryfowych, które zostały ujęte w SWZ oraz wycenione w Formularzu Ofertowym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Wykonawcy.</w:t>
      </w:r>
    </w:p>
    <w:p w14:paraId="2331971A" w14:textId="0134542D" w:rsidR="007D127D" w:rsidRPr="00FA7D83" w:rsidRDefault="00FA7D83" w:rsidP="00256B4B">
      <w:pPr>
        <w:jc w:val="both"/>
        <w:rPr>
          <w:rFonts w:cstheme="minorHAnsi"/>
        </w:rPr>
      </w:pP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sym w:font="Symbol" w:char="F0B7"/>
      </w:r>
      <w:r w:rsidRPr="00256B4B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Ceny energii elektrycznej pozostaną niezmienne w okresie obowiązywania umowy, za wyjątkiem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nowelizacji przepisów skutkujących zmianą kwoty podatku akcyzowego. Ceny energii elektrycznej</w:t>
      </w:r>
      <w:r w:rsidRPr="00256B4B">
        <w:rPr>
          <w:rFonts w:ascii="Times New Roman" w:hAnsi="Times New Roman" w:cs="Times New Roman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zostają powiększone o kwotę wynikającą z obowiązków nałożonych właściwymi przepisami, od</w:t>
      </w:r>
      <w:r w:rsidRPr="00256B4B">
        <w:rPr>
          <w:rFonts w:ascii="Times New Roman" w:hAnsi="Times New Roman" w:cs="Times New Roman"/>
          <w:color w:val="000000"/>
        </w:rPr>
        <w:br/>
      </w:r>
      <w:r w:rsidRPr="00256B4B">
        <w:rPr>
          <w:rStyle w:val="fontstyle21"/>
          <w:rFonts w:ascii="Times New Roman" w:hAnsi="Times New Roman" w:cs="Times New Roman"/>
          <w:sz w:val="22"/>
          <w:szCs w:val="22"/>
        </w:rPr>
        <w:t>dnia ich wejścia w życie, bez konieczności sporządzenia aneksu do umowy</w:t>
      </w:r>
      <w:r w:rsidR="00256B4B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sectPr w:rsidR="007D127D" w:rsidRPr="00FA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83"/>
    <w:rsid w:val="001021F3"/>
    <w:rsid w:val="00256B4B"/>
    <w:rsid w:val="00690B87"/>
    <w:rsid w:val="007D127D"/>
    <w:rsid w:val="0081083F"/>
    <w:rsid w:val="00830085"/>
    <w:rsid w:val="00A03CF6"/>
    <w:rsid w:val="00AE5566"/>
    <w:rsid w:val="00C64F8D"/>
    <w:rsid w:val="00CB0575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5FC4"/>
  <w15:chartTrackingRefBased/>
  <w15:docId w15:val="{B14B42BD-DB93-438A-9F0B-7C12959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FA7D8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FA7D83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FA7D8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akwika</dc:creator>
  <cp:keywords/>
  <dc:description/>
  <cp:lastModifiedBy>Anna Kwiatkowska</cp:lastModifiedBy>
  <cp:revision>10</cp:revision>
  <cp:lastPrinted>2024-03-29T08:01:00Z</cp:lastPrinted>
  <dcterms:created xsi:type="dcterms:W3CDTF">2024-02-23T10:43:00Z</dcterms:created>
  <dcterms:modified xsi:type="dcterms:W3CDTF">2024-03-29T08:08:00Z</dcterms:modified>
</cp:coreProperties>
</file>