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A8" w:rsidRDefault="00B907A8">
      <w:pPr>
        <w:rPr>
          <w:rStyle w:val="fontstyle01"/>
        </w:rPr>
      </w:pPr>
      <w:r>
        <w:rPr>
          <w:rStyle w:val="fontstyle01"/>
        </w:rPr>
        <w:t xml:space="preserve">Załącznik nr 1.2– Kosztorys ofertowy - część 2 – Nożyki </w:t>
      </w:r>
      <w:proofErr w:type="spellStart"/>
      <w:r>
        <w:rPr>
          <w:rStyle w:val="fontstyle01"/>
        </w:rPr>
        <w:t>mikrotomowe</w:t>
      </w:r>
      <w:proofErr w:type="spellEnd"/>
      <w:r>
        <w:rPr>
          <w:rStyle w:val="fontstyle01"/>
        </w:rPr>
        <w:t>:</w:t>
      </w:r>
      <w:r>
        <w:rPr>
          <w:rFonts w:ascii="DejaVuSansCondensed" w:hAnsi="DejaVuSansCondensed"/>
          <w:color w:val="666666"/>
          <w:sz w:val="20"/>
          <w:szCs w:val="20"/>
        </w:rPr>
        <w:br/>
      </w:r>
    </w:p>
    <w:p w:rsidR="00B907A8" w:rsidRPr="00B907A8" w:rsidRDefault="00B907A8">
      <w:pPr>
        <w:rPr>
          <w:rStyle w:val="fontstyle01"/>
          <w:b/>
        </w:rPr>
      </w:pPr>
      <w:r w:rsidRPr="00B907A8">
        <w:rPr>
          <w:rStyle w:val="fontstyle01"/>
          <w:b/>
        </w:rPr>
        <w:t>Pytanie 1</w:t>
      </w:r>
    </w:p>
    <w:p w:rsidR="00B907A8" w:rsidRDefault="00B907A8">
      <w:pPr>
        <w:rPr>
          <w:rStyle w:val="fontstyle01"/>
        </w:rPr>
      </w:pPr>
      <w:r>
        <w:rPr>
          <w:rStyle w:val="fontstyle01"/>
        </w:rPr>
        <w:t>-Wnosimy w pozycji 1 o modyfikację opisu w zakresie wymiarów na prawidłowe tj.: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kompatybilne z posiadanymi uchwytami tj. wyposażone w dwa otwory mocujące o wymiarach 8 x 2 mm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zlokalizowane w odległości 24 mm od końców żyletki dla długości oraz 5 mm od ostrza żyletki dla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szerokości (licząc od środka otworu) – co zapewnia bezpieczne zamknięcie żyletki bez możliwości jej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ruchu w uchwycie.</w:t>
      </w:r>
    </w:p>
    <w:p w:rsidR="00B907A8" w:rsidRPr="00B907A8" w:rsidRDefault="00B907A8">
      <w:pPr>
        <w:rPr>
          <w:rStyle w:val="fontstyle01"/>
          <w:b/>
        </w:rPr>
      </w:pPr>
      <w:r w:rsidRPr="00B907A8">
        <w:rPr>
          <w:rStyle w:val="fontstyle01"/>
          <w:b/>
        </w:rPr>
        <w:t>Odpowiedź Zamawiającego:</w:t>
      </w:r>
    </w:p>
    <w:p w:rsidR="00B907A8" w:rsidRDefault="00B907A8">
      <w:pPr>
        <w:rPr>
          <w:rStyle w:val="fontstyle01"/>
        </w:rPr>
      </w:pPr>
      <w:r>
        <w:rPr>
          <w:rStyle w:val="fontstyle01"/>
        </w:rPr>
        <w:t>Zamawiający dopuszcza zaproponowane wymiary.</w:t>
      </w:r>
    </w:p>
    <w:p w:rsidR="00B907A8" w:rsidRDefault="00B907A8">
      <w:pPr>
        <w:rPr>
          <w:rStyle w:val="fontstyle01"/>
        </w:rPr>
      </w:pPr>
      <w:r w:rsidRPr="00B907A8">
        <w:rPr>
          <w:rStyle w:val="fontstyle01"/>
          <w:b/>
        </w:rPr>
        <w:t>Pytanie 2</w:t>
      </w:r>
      <w:r w:rsidRPr="00B907A8">
        <w:rPr>
          <w:rFonts w:ascii="DejaVuSansCondensed" w:hAnsi="DejaVuSansCondensed"/>
          <w:b/>
          <w:color w:val="666666"/>
          <w:sz w:val="20"/>
          <w:szCs w:val="20"/>
        </w:rPr>
        <w:br/>
      </w:r>
      <w:r>
        <w:rPr>
          <w:rStyle w:val="fontstyle01"/>
        </w:rPr>
        <w:t xml:space="preserve">-Czy </w:t>
      </w:r>
      <w:proofErr w:type="spellStart"/>
      <w:r>
        <w:rPr>
          <w:rStyle w:val="fontstyle01"/>
        </w:rPr>
        <w:t>Zamawiajacy</w:t>
      </w:r>
      <w:proofErr w:type="spellEnd"/>
      <w:r>
        <w:rPr>
          <w:rStyle w:val="fontstyle01"/>
        </w:rPr>
        <w:t xml:space="preserve"> potwierdza, że dla nożyków </w:t>
      </w:r>
      <w:proofErr w:type="spellStart"/>
      <w:r>
        <w:rPr>
          <w:rStyle w:val="fontstyle01"/>
        </w:rPr>
        <w:t>mikrotomowych</w:t>
      </w:r>
      <w:proofErr w:type="spellEnd"/>
      <w:r>
        <w:rPr>
          <w:rStyle w:val="fontstyle01"/>
        </w:rPr>
        <w:t xml:space="preserve"> z pozycji nr 2 wymaga op</w:t>
      </w:r>
      <w:r>
        <w:rPr>
          <w:rStyle w:val="fontstyle01"/>
        </w:rPr>
        <w:t>r</w:t>
      </w:r>
      <w:r>
        <w:rPr>
          <w:rStyle w:val="fontstyle01"/>
        </w:rPr>
        <w:t>ócz opisanych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właściwości , również noż</w:t>
      </w:r>
      <w:r>
        <w:rPr>
          <w:rStyle w:val="fontstyle01"/>
        </w:rPr>
        <w:t>yków wyposażonych w dwa otwory mocujące o wymiarach 8 x 2 mm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zlokalizowane w odległości 24 mm od końców żyletki dla długości oraz 5 mm od ostrza żyletki dla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szerokości (licząc od środka otworu) – co zapewnia bezpieczne zamknięcie żyletki bez możliwości jej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ruchu w uchwycie?</w:t>
      </w:r>
    </w:p>
    <w:p w:rsidR="00B907A8" w:rsidRDefault="00B907A8" w:rsidP="00B907A8">
      <w:pPr>
        <w:rPr>
          <w:rStyle w:val="fontstyle01"/>
          <w:b/>
        </w:rPr>
      </w:pPr>
      <w:r w:rsidRPr="00B907A8">
        <w:rPr>
          <w:rStyle w:val="fontstyle01"/>
          <w:b/>
        </w:rPr>
        <w:t>Odpowiedź Zamawiającego:</w:t>
      </w:r>
    </w:p>
    <w:p w:rsidR="00B907A8" w:rsidRPr="00B907A8" w:rsidRDefault="00B907A8" w:rsidP="00B907A8">
      <w:pPr>
        <w:rPr>
          <w:rStyle w:val="fontstyle01"/>
        </w:rPr>
      </w:pPr>
      <w:r w:rsidRPr="00B907A8">
        <w:rPr>
          <w:rStyle w:val="fontstyle01"/>
        </w:rPr>
        <w:t>Zamawiający dopuszcza.</w:t>
      </w:r>
    </w:p>
    <w:p w:rsidR="00B907A8" w:rsidRDefault="00B907A8">
      <w:pPr>
        <w:rPr>
          <w:rStyle w:val="fontstyle01"/>
        </w:rPr>
      </w:pPr>
      <w:r w:rsidRPr="00B907A8">
        <w:rPr>
          <w:rFonts w:ascii="DejaVuSansCondensed" w:hAnsi="DejaVuSansCondensed"/>
          <w:b/>
          <w:color w:val="666666"/>
          <w:sz w:val="20"/>
          <w:szCs w:val="20"/>
        </w:rPr>
        <w:t>Pytanie 3</w:t>
      </w:r>
      <w:r w:rsidRPr="00B907A8">
        <w:rPr>
          <w:rFonts w:ascii="DejaVuSansCondensed" w:hAnsi="DejaVuSansCondensed"/>
          <w:b/>
          <w:color w:val="666666"/>
          <w:sz w:val="20"/>
          <w:szCs w:val="20"/>
        </w:rPr>
        <w:br/>
      </w:r>
      <w:r>
        <w:rPr>
          <w:rStyle w:val="fontstyle01"/>
        </w:rPr>
        <w:t xml:space="preserve">-Czy </w:t>
      </w:r>
      <w:proofErr w:type="spellStart"/>
      <w:r>
        <w:rPr>
          <w:rStyle w:val="fontstyle01"/>
        </w:rPr>
        <w:t>Zamawiajacy</w:t>
      </w:r>
      <w:proofErr w:type="spellEnd"/>
      <w:r>
        <w:rPr>
          <w:rStyle w:val="fontstyle01"/>
        </w:rPr>
        <w:t xml:space="preserve"> wymaga celem zabezpieczenia ostrza oraz zapewnienia odpowiedniej trwałości i</w:t>
      </w:r>
      <w:r>
        <w:rPr>
          <w:rFonts w:ascii="DejaVuSansCondensed" w:hAnsi="DejaVuSansCondensed"/>
          <w:color w:val="666666"/>
          <w:sz w:val="20"/>
          <w:szCs w:val="20"/>
        </w:rPr>
        <w:br/>
      </w:r>
      <w:r>
        <w:rPr>
          <w:rStyle w:val="fontstyle01"/>
        </w:rPr>
        <w:t>ostrości żyletki aby ostrze żyletki było platerowane platyną z dodatkową powłoką żywiczną ?</w:t>
      </w:r>
    </w:p>
    <w:p w:rsidR="00B907A8" w:rsidRPr="00B907A8" w:rsidRDefault="00B907A8" w:rsidP="00B907A8">
      <w:pPr>
        <w:rPr>
          <w:rStyle w:val="fontstyle01"/>
          <w:b/>
        </w:rPr>
      </w:pPr>
      <w:r w:rsidRPr="00B907A8">
        <w:rPr>
          <w:rStyle w:val="fontstyle01"/>
          <w:b/>
        </w:rPr>
        <w:t>Odpowiedź Zamawiającego:</w:t>
      </w:r>
    </w:p>
    <w:p w:rsidR="00B907A8" w:rsidRDefault="00B907A8">
      <w:pPr>
        <w:rPr>
          <w:rFonts w:ascii="DejaVuSansCondensed" w:hAnsi="DejaVuSansCondensed"/>
          <w:color w:val="666666"/>
          <w:sz w:val="20"/>
          <w:szCs w:val="20"/>
        </w:rPr>
      </w:pPr>
      <w:r>
        <w:rPr>
          <w:rFonts w:ascii="DejaVuSansCondensed" w:hAnsi="DejaVuSansCondensed"/>
          <w:color w:val="666666"/>
          <w:sz w:val="20"/>
          <w:szCs w:val="20"/>
        </w:rPr>
        <w:t>Zamawiający dopuszcza.</w:t>
      </w:r>
    </w:p>
    <w:p w:rsidR="007B5A10" w:rsidRDefault="00B907A8">
      <w:pPr>
        <w:rPr>
          <w:rStyle w:val="fontstyle01"/>
        </w:rPr>
      </w:pPr>
      <w:r w:rsidRPr="00B907A8">
        <w:rPr>
          <w:rFonts w:ascii="DejaVuSansCondensed" w:hAnsi="DejaVuSansCondensed"/>
          <w:b/>
          <w:color w:val="666666"/>
          <w:sz w:val="20"/>
          <w:szCs w:val="20"/>
        </w:rPr>
        <w:t>Pytanie 4</w:t>
      </w:r>
      <w:r w:rsidRPr="00B907A8">
        <w:rPr>
          <w:rFonts w:ascii="DejaVuSansCondensed" w:hAnsi="DejaVuSansCondensed"/>
          <w:b/>
          <w:color w:val="666666"/>
          <w:sz w:val="20"/>
          <w:szCs w:val="20"/>
        </w:rPr>
        <w:br/>
      </w:r>
      <w:r>
        <w:rPr>
          <w:rStyle w:val="fontstyle01"/>
        </w:rPr>
        <w:t xml:space="preserve">-Czy </w:t>
      </w:r>
      <w:proofErr w:type="spellStart"/>
      <w:r>
        <w:rPr>
          <w:rStyle w:val="fontstyle01"/>
        </w:rPr>
        <w:t>Zamawiajacy</w:t>
      </w:r>
      <w:proofErr w:type="spellEnd"/>
      <w:r>
        <w:rPr>
          <w:rStyle w:val="fontstyle01"/>
        </w:rPr>
        <w:t xml:space="preserve"> celem zapewnienia najlepszej jakości skrawania, kompatybilności wszystkich</w:t>
      </w:r>
      <w:r>
        <w:rPr>
          <w:rStyle w:val="fontstyle01"/>
        </w:rPr>
        <w:t xml:space="preserve"> </w:t>
      </w:r>
      <w:r>
        <w:rPr>
          <w:rStyle w:val="fontstyle01"/>
        </w:rPr>
        <w:t>produktów i ich łatwej identyfikacji wymaga aby żyletki z pozycji 1 i 2 pochodziły od jednego producenta?</w:t>
      </w:r>
    </w:p>
    <w:p w:rsidR="00B907A8" w:rsidRPr="00B907A8" w:rsidRDefault="00B907A8" w:rsidP="00B907A8">
      <w:pPr>
        <w:rPr>
          <w:rStyle w:val="fontstyle01"/>
          <w:b/>
        </w:rPr>
      </w:pPr>
      <w:r w:rsidRPr="00B907A8">
        <w:rPr>
          <w:rStyle w:val="fontstyle01"/>
          <w:b/>
        </w:rPr>
        <w:t>Odpowiedź Zamawiającego:</w:t>
      </w:r>
    </w:p>
    <w:p w:rsidR="00B907A8" w:rsidRPr="00B907A8" w:rsidRDefault="00B907A8">
      <w:pPr>
        <w:rPr>
          <w:rStyle w:val="fontstyle01"/>
        </w:rPr>
      </w:pPr>
      <w:r w:rsidRPr="00B907A8">
        <w:rPr>
          <w:rStyle w:val="fontstyle01"/>
        </w:rPr>
        <w:t>Zamawiający dopuszcza</w:t>
      </w:r>
      <w:r>
        <w:rPr>
          <w:rStyle w:val="fontstyle01"/>
        </w:rPr>
        <w:t>.</w:t>
      </w:r>
      <w:bookmarkStart w:id="0" w:name="_GoBack"/>
      <w:bookmarkEnd w:id="0"/>
    </w:p>
    <w:sectPr w:rsidR="00B907A8" w:rsidRPr="00B9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A8"/>
    <w:rsid w:val="002076AB"/>
    <w:rsid w:val="00762E07"/>
    <w:rsid w:val="00B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829C0-876D-42BA-828D-DE3EAC11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907A8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</cp:revision>
  <dcterms:created xsi:type="dcterms:W3CDTF">2024-06-18T10:42:00Z</dcterms:created>
  <dcterms:modified xsi:type="dcterms:W3CDTF">2024-06-18T10:47:00Z</dcterms:modified>
</cp:coreProperties>
</file>