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F8" w:rsidRDefault="000A6DF8">
      <w:pPr>
        <w:jc w:val="right"/>
        <w:rPr>
          <w:rFonts w:ascii="Arial" w:hAnsi="Arial" w:cs="Arial"/>
        </w:rPr>
      </w:pPr>
    </w:p>
    <w:p w:rsidR="00DB65D7" w:rsidRDefault="00DB65D7">
      <w:pPr>
        <w:rPr>
          <w:rFonts w:ascii="Arial" w:hAnsi="Arial" w:cs="Arial"/>
        </w:rPr>
      </w:pPr>
    </w:p>
    <w:p w:rsidR="009E64D5" w:rsidRPr="009E64D5" w:rsidRDefault="009E64D5" w:rsidP="009E64D5">
      <w:pPr>
        <w:ind w:left="360"/>
        <w:jc w:val="center"/>
        <w:rPr>
          <w:rFonts w:ascii="Arial" w:hAnsi="Arial" w:cs="Arial"/>
          <w:b/>
        </w:rPr>
      </w:pPr>
      <w:r w:rsidRPr="009E64D5">
        <w:rPr>
          <w:rFonts w:ascii="Arial" w:hAnsi="Arial" w:cs="Arial"/>
          <w:b/>
        </w:rPr>
        <w:t>Przedmiot zamówienia</w:t>
      </w:r>
    </w:p>
    <w:p w:rsidR="009E64D5" w:rsidRPr="009E64D5" w:rsidRDefault="009E64D5" w:rsidP="009E64D5">
      <w:pPr>
        <w:ind w:left="360"/>
        <w:rPr>
          <w:rFonts w:ascii="Arial" w:hAnsi="Arial" w:cs="Arial"/>
        </w:rPr>
      </w:pPr>
    </w:p>
    <w:p w:rsidR="009E64D5" w:rsidRDefault="009E64D5" w:rsidP="009E64D5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Dot. jednorazowego przeglądu serwisowego pogwarancyjnego następujących typów siłowni telekomunikacyjnych, znajdujących się w obiekcie Komendy Wojewódzkiej w Bydgoszczy, przy ul. Powstańców Wielkopolskich 7.  </w:t>
      </w:r>
    </w:p>
    <w:p w:rsidR="00DB65D7" w:rsidRPr="00273762" w:rsidRDefault="00DB65D7" w:rsidP="006D01A2">
      <w:pPr>
        <w:widowControl w:val="0"/>
        <w:suppressAutoHyphens/>
        <w:overflowPunct w:val="0"/>
        <w:autoSpaceDE w:val="0"/>
        <w:autoSpaceDN w:val="0"/>
        <w:adjustRightInd w:val="0"/>
        <w:spacing w:before="240" w:after="120" w:line="276" w:lineRule="auto"/>
        <w:ind w:left="714" w:hanging="357"/>
        <w:jc w:val="both"/>
        <w:textAlignment w:val="baseline"/>
        <w:rPr>
          <w:rFonts w:ascii="Arial" w:hAnsi="Arial" w:cs="Arial"/>
          <w:b/>
        </w:rPr>
      </w:pPr>
      <w:r w:rsidRPr="00273762">
        <w:rPr>
          <w:rFonts w:ascii="Arial" w:hAnsi="Arial" w:cs="Arial"/>
          <w:b/>
        </w:rPr>
        <w:t xml:space="preserve">Zadanie nr </w:t>
      </w:r>
      <w:r w:rsidR="00A82F8B" w:rsidRPr="00273762">
        <w:rPr>
          <w:rFonts w:ascii="Arial" w:hAnsi="Arial" w:cs="Arial"/>
          <w:b/>
        </w:rPr>
        <w:t>2</w:t>
      </w:r>
    </w:p>
    <w:p w:rsidR="00DB65D7" w:rsidRPr="00273762" w:rsidRDefault="00DB65D7" w:rsidP="006D01A2">
      <w:pPr>
        <w:widowControl w:val="0"/>
        <w:suppressAutoHyphens/>
        <w:overflowPunct w:val="0"/>
        <w:autoSpaceDE w:val="0"/>
        <w:autoSpaceDN w:val="0"/>
        <w:adjustRightInd w:val="0"/>
        <w:spacing w:before="240" w:after="120" w:line="276" w:lineRule="auto"/>
        <w:ind w:left="714" w:hanging="357"/>
        <w:jc w:val="both"/>
        <w:textAlignment w:val="baseline"/>
        <w:rPr>
          <w:rFonts w:ascii="Arial" w:hAnsi="Arial" w:cs="Arial"/>
          <w:b/>
        </w:rPr>
      </w:pPr>
      <w:r w:rsidRPr="00273762">
        <w:rPr>
          <w:rFonts w:ascii="Arial" w:hAnsi="Arial" w:cs="Arial"/>
          <w:b/>
        </w:rPr>
        <w:t xml:space="preserve">Przegląd zasilacza UPS </w:t>
      </w:r>
      <w:proofErr w:type="spellStart"/>
      <w:r w:rsidRPr="00273762">
        <w:rPr>
          <w:rFonts w:ascii="Arial" w:hAnsi="Arial" w:cs="Arial"/>
          <w:b/>
        </w:rPr>
        <w:t>GamatroniC</w:t>
      </w:r>
      <w:proofErr w:type="spellEnd"/>
      <w:r w:rsidRPr="00273762">
        <w:rPr>
          <w:rFonts w:ascii="Arial" w:hAnsi="Arial" w:cs="Arial"/>
          <w:b/>
        </w:rPr>
        <w:t xml:space="preserve"> </w:t>
      </w:r>
      <w:proofErr w:type="spellStart"/>
      <w:r w:rsidRPr="00273762">
        <w:rPr>
          <w:rFonts w:ascii="Arial" w:hAnsi="Arial" w:cs="Arial"/>
          <w:b/>
        </w:rPr>
        <w:t>Powerplus</w:t>
      </w:r>
      <w:proofErr w:type="spellEnd"/>
      <w:r w:rsidRPr="00273762">
        <w:rPr>
          <w:rFonts w:ascii="Arial" w:hAnsi="Arial" w:cs="Arial"/>
          <w:b/>
        </w:rPr>
        <w:t xml:space="preserve"> 100kVA </w:t>
      </w:r>
    </w:p>
    <w:p w:rsidR="00DB65D7" w:rsidRDefault="00DB65D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KWP Bydgoszcz (ul. Powstańców Wlkp. 7, 85-090 Bydgoszcz)</w:t>
      </w:r>
    </w:p>
    <w:p w:rsidR="00DB65D7" w:rsidRDefault="00DB65D7">
      <w:pPr>
        <w:ind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(10x10kVA, bateria 64x12V 65AH</w:t>
      </w:r>
      <w:r w:rsidR="00430264">
        <w:rPr>
          <w:rFonts w:ascii="Arial" w:hAnsi="Arial" w:cs="Arial"/>
          <w:b/>
          <w:bCs/>
        </w:rPr>
        <w:t xml:space="preserve"> typ: SSB,  SBL 65-12i</w:t>
      </w:r>
      <w:r>
        <w:rPr>
          <w:rFonts w:ascii="Arial" w:hAnsi="Arial" w:cs="Arial"/>
          <w:b/>
          <w:bCs/>
        </w:rPr>
        <w:t>)</w:t>
      </w:r>
    </w:p>
    <w:p w:rsidR="00DB65D7" w:rsidRDefault="00DB65D7">
      <w:pPr>
        <w:rPr>
          <w:rFonts w:ascii="Arial" w:hAnsi="Arial" w:cs="Arial"/>
        </w:rPr>
      </w:pPr>
    </w:p>
    <w:p w:rsidR="00DB65D7" w:rsidRDefault="00DB65D7" w:rsidP="006D01A2">
      <w:pPr>
        <w:widowControl w:val="0"/>
        <w:numPr>
          <w:ilvl w:val="0"/>
          <w:numId w:val="1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240" w:after="120" w:line="276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 w:rsidRPr="000A6DF8">
        <w:rPr>
          <w:rFonts w:ascii="Arial" w:hAnsi="Arial" w:cs="Arial"/>
          <w:b/>
          <w:bCs/>
        </w:rPr>
        <w:t xml:space="preserve">Zakres rzeczowy dotyczący zasilacza UPS usługi stanowiący przedmiot umowy w szczególności obejmować będzie: </w:t>
      </w:r>
    </w:p>
    <w:p w:rsidR="00DB65D7" w:rsidRDefault="00DB65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360" w:right="203"/>
        <w:jc w:val="both"/>
        <w:textAlignment w:val="baseline"/>
        <w:rPr>
          <w:rFonts w:ascii="Arial" w:hAnsi="Arial" w:cs="Arial"/>
          <w:bCs/>
          <w:i/>
        </w:rPr>
      </w:pPr>
    </w:p>
    <w:p w:rsidR="00DB65D7" w:rsidRPr="00273762" w:rsidRDefault="006747B1" w:rsidP="004302C5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100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65D7" w:rsidRPr="00273762">
        <w:rPr>
          <w:rFonts w:ascii="Arial" w:hAnsi="Arial" w:cs="Arial"/>
        </w:rPr>
        <w:t>Przełączenie na By-pass zewnętrzny</w:t>
      </w:r>
    </w:p>
    <w:p w:rsidR="006747B1" w:rsidRPr="009972D4" w:rsidRDefault="00DB65D7" w:rsidP="006747B1">
      <w:pPr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" w:hAnsi="Arial" w:cs="Arial"/>
          <w:u w:val="single"/>
        </w:rPr>
      </w:pPr>
      <w:r w:rsidRPr="00273762">
        <w:rPr>
          <w:rFonts w:ascii="Arial" w:hAnsi="Arial" w:cs="Arial"/>
        </w:rPr>
        <w:t xml:space="preserve">Czyszczenie sprężonym powietrzem modułów mocy </w:t>
      </w:r>
      <w:r w:rsidR="00D53B23">
        <w:rPr>
          <w:rFonts w:ascii="Arial" w:hAnsi="Arial" w:cs="Arial"/>
        </w:rPr>
        <w:tab/>
      </w:r>
      <w:r w:rsidR="00D53B23">
        <w:rPr>
          <w:rFonts w:ascii="Arial" w:hAnsi="Arial" w:cs="Arial"/>
        </w:rPr>
        <w:br/>
      </w:r>
      <w:r w:rsidR="006747B1" w:rsidRPr="009972D4">
        <w:rPr>
          <w:rFonts w:ascii="Arial" w:hAnsi="Arial" w:cs="Arial"/>
          <w:u w:val="single"/>
        </w:rPr>
        <w:t>UWAGA: czynności</w:t>
      </w:r>
      <w:r w:rsidR="006747B1">
        <w:rPr>
          <w:rFonts w:ascii="Arial" w:hAnsi="Arial" w:cs="Arial"/>
          <w:u w:val="single"/>
        </w:rPr>
        <w:t xml:space="preserve">, przy których może powstać zakurzenie </w:t>
      </w:r>
      <w:r w:rsidR="006747B1" w:rsidRPr="009972D4">
        <w:rPr>
          <w:rFonts w:ascii="Arial" w:hAnsi="Arial" w:cs="Arial"/>
          <w:u w:val="single"/>
        </w:rPr>
        <w:t>m</w:t>
      </w:r>
      <w:r w:rsidR="006747B1">
        <w:rPr>
          <w:rFonts w:ascii="Arial" w:hAnsi="Arial" w:cs="Arial"/>
          <w:u w:val="single"/>
        </w:rPr>
        <w:t>uszą</w:t>
      </w:r>
      <w:r w:rsidR="006747B1" w:rsidRPr="009972D4">
        <w:rPr>
          <w:rFonts w:ascii="Arial" w:hAnsi="Arial" w:cs="Arial"/>
          <w:u w:val="single"/>
        </w:rPr>
        <w:t xml:space="preserve"> być wykonane poza pomieszczeniem siłowni, </w:t>
      </w:r>
      <w:r w:rsidR="006747B1">
        <w:rPr>
          <w:rFonts w:ascii="Arial" w:hAnsi="Arial" w:cs="Arial"/>
          <w:u w:val="single"/>
        </w:rPr>
        <w:t xml:space="preserve">najlepiej na zewnątrz budynku, </w:t>
      </w:r>
      <w:r w:rsidR="006747B1" w:rsidRPr="009972D4">
        <w:rPr>
          <w:rFonts w:ascii="Arial" w:hAnsi="Arial" w:cs="Arial"/>
          <w:u w:val="single"/>
        </w:rPr>
        <w:t>ze względu na system wczesnego wykrywania dymu VESDA.</w:t>
      </w:r>
    </w:p>
    <w:p w:rsidR="00DB65D7" w:rsidRPr="00273762" w:rsidRDefault="00DB65D7" w:rsidP="004302C5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1004" w:hanging="284"/>
        <w:jc w:val="both"/>
        <w:textAlignment w:val="baseline"/>
        <w:rPr>
          <w:rFonts w:ascii="Arial" w:hAnsi="Arial" w:cs="Arial"/>
        </w:rPr>
      </w:pPr>
      <w:r w:rsidRPr="00273762">
        <w:rPr>
          <w:rFonts w:ascii="Arial" w:hAnsi="Arial" w:cs="Arial"/>
        </w:rPr>
        <w:t xml:space="preserve">czyszczenie by-pasu (na zewnątrz),  </w:t>
      </w:r>
    </w:p>
    <w:p w:rsidR="00DB65D7" w:rsidRPr="00273762" w:rsidRDefault="00DB65D7" w:rsidP="004302C5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1004" w:hanging="284"/>
        <w:jc w:val="both"/>
        <w:textAlignment w:val="baseline"/>
        <w:rPr>
          <w:rFonts w:ascii="Arial" w:hAnsi="Arial" w:cs="Arial"/>
        </w:rPr>
      </w:pPr>
      <w:r w:rsidRPr="00273762">
        <w:rPr>
          <w:rFonts w:ascii="Arial" w:hAnsi="Arial" w:cs="Arial"/>
        </w:rPr>
        <w:t>Czynności eksploatacyjno-konserwacyjne, które należy wykonać: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kontrolne rozładowanie baterii akumulatorów zgodnie z instrukcją obsługi baterii, prądem I2 (max dwugodzinnym),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sprawdzenie szczelności ogniw baterii pod kątem wycieków elektrolitu,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czyszczenie baterii odpowiednim środkiem czyszczącym dla urządzeń elektrotechnicznych posiadającym właściwości antystatyczne,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kontrola nastaw parametrów elektrycznych zasilacza UPS (napięcie ładowania baterii, napięcie wyjściowe),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kontrola stanu kondensatorów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kontrola stanu elementów mocy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kontrola stanu wentylatorów chłodzących,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kontrola stanu połączeń energetycznych 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kontrola filtrów wejściowych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pomiary rezystancji izolacji WLZ do siłowni i przewodów do baterii akumulatorów,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pomiary ciągłości przewodów ochronnych,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pomiary ochrony przy dotyku pośrednim,</w:t>
      </w:r>
    </w:p>
    <w:p w:rsidR="00DB65D7" w:rsidRDefault="00DB65D7" w:rsidP="000A6DF8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91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kontrola połączeń śrubowych, sprawdzenie połączeń uziemienia </w:t>
      </w:r>
    </w:p>
    <w:p w:rsidR="00DB65D7" w:rsidRPr="006747B1" w:rsidRDefault="00DB65D7" w:rsidP="006747B1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76" w:lineRule="auto"/>
        <w:ind w:left="1440" w:hanging="357"/>
        <w:textAlignment w:val="baseline"/>
        <w:rPr>
          <w:rFonts w:ascii="Arial" w:hAnsi="Arial" w:cs="Arial"/>
        </w:rPr>
      </w:pPr>
      <w:r w:rsidRPr="006747B1">
        <w:rPr>
          <w:rFonts w:ascii="Arial" w:hAnsi="Arial" w:cs="Arial"/>
        </w:rPr>
        <w:t>kontrola poprawności mocowania klem i przewodów,</w:t>
      </w:r>
    </w:p>
    <w:p w:rsidR="00DB65D7" w:rsidRPr="00273762" w:rsidRDefault="00DB65D7" w:rsidP="004302C5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73762">
        <w:rPr>
          <w:rFonts w:ascii="Arial" w:hAnsi="Arial" w:cs="Arial"/>
        </w:rPr>
        <w:t xml:space="preserve"> Powrót do pracy UPS przy zasilaniu bateryjnym,</w:t>
      </w:r>
    </w:p>
    <w:p w:rsidR="00DB65D7" w:rsidRPr="000A6DF8" w:rsidRDefault="00DB65D7" w:rsidP="002737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B65D7" w:rsidRPr="00D53B23" w:rsidRDefault="00DB65D7" w:rsidP="00D53B23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Arial" w:hAnsi="Arial" w:cs="Arial"/>
          <w:b/>
        </w:rPr>
      </w:pPr>
      <w:r w:rsidRPr="00D53B23">
        <w:rPr>
          <w:rFonts w:ascii="Arial" w:hAnsi="Arial" w:cs="Arial"/>
          <w:b/>
        </w:rPr>
        <w:lastRenderedPageBreak/>
        <w:t>Sporządzenie dokumentacji z przeglądu i konserwacji dla każdego</w:t>
      </w:r>
      <w:r w:rsidR="00A82F8B" w:rsidRPr="00D53B23">
        <w:rPr>
          <w:rFonts w:ascii="Arial" w:hAnsi="Arial" w:cs="Arial"/>
          <w:b/>
        </w:rPr>
        <w:t xml:space="preserve"> </w:t>
      </w:r>
      <w:r w:rsidR="00A82F8B" w:rsidRPr="00D53B23">
        <w:rPr>
          <w:rFonts w:ascii="Arial" w:hAnsi="Arial" w:cs="Arial"/>
          <w:b/>
        </w:rPr>
        <w:br/>
        <w:t>zadania</w:t>
      </w:r>
      <w:r w:rsidRPr="00D53B23">
        <w:rPr>
          <w:rFonts w:ascii="Arial" w:hAnsi="Arial" w:cs="Arial"/>
          <w:b/>
        </w:rPr>
        <w:t>:</w:t>
      </w:r>
    </w:p>
    <w:p w:rsidR="00DB65D7" w:rsidRDefault="00DB65D7" w:rsidP="00D53B23">
      <w:pPr>
        <w:widowControl w:val="0"/>
        <w:numPr>
          <w:ilvl w:val="2"/>
          <w:numId w:val="24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111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protokół z kontrolnego rozładowania baterii,</w:t>
      </w:r>
    </w:p>
    <w:p w:rsidR="00DB65D7" w:rsidRDefault="00DB65D7" w:rsidP="00D53B23">
      <w:pPr>
        <w:widowControl w:val="0"/>
        <w:numPr>
          <w:ilvl w:val="2"/>
          <w:numId w:val="24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111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protokół pomiaru rezystancji izolacji WLZ do siłowni i przewodów do baterii akumulatorów,</w:t>
      </w:r>
    </w:p>
    <w:p w:rsidR="00DB65D7" w:rsidRDefault="00DB65D7" w:rsidP="00D53B23">
      <w:pPr>
        <w:widowControl w:val="0"/>
        <w:numPr>
          <w:ilvl w:val="2"/>
          <w:numId w:val="24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111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protokołu przeglądu i konserwacji stanu technicznego zasilacza UPS zawierający potwierdzenie wykonania wszystkich czynności konserwacyjnych i przeglądowych wymienionych w ust.1.3,</w:t>
      </w:r>
    </w:p>
    <w:p w:rsidR="00D53B23" w:rsidRDefault="00DB65D7" w:rsidP="00D53B23">
      <w:pPr>
        <w:widowControl w:val="0"/>
        <w:numPr>
          <w:ilvl w:val="2"/>
          <w:numId w:val="24"/>
        </w:numPr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276" w:lineRule="auto"/>
        <w:ind w:left="111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sporządzenie dla każdego obiektu protokołu przeglądu stanu technicznego siłowni zasilania gwarantowanego wraz z instalacją zasilającą siłownie oraz podpisanie przez osobę z uprawnieniami dozoru „D”:</w:t>
      </w:r>
    </w:p>
    <w:p w:rsidR="00D53B23" w:rsidRPr="00D53B23" w:rsidRDefault="00D53B23" w:rsidP="00D53B23">
      <w:pPr>
        <w:pStyle w:val="Akapitzlist"/>
        <w:widowControl w:val="0"/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D53B23">
        <w:rPr>
          <w:rFonts w:ascii="Arial" w:hAnsi="Arial" w:cs="Arial"/>
        </w:rPr>
        <w:t>p</w:t>
      </w:r>
      <w:r w:rsidR="00DB65D7" w:rsidRPr="00D53B23">
        <w:rPr>
          <w:rFonts w:ascii="Arial" w:hAnsi="Arial" w:cs="Arial"/>
        </w:rPr>
        <w:t>rotokół badania ciągłości przewodów ochronnych,</w:t>
      </w:r>
    </w:p>
    <w:p w:rsidR="00D53B23" w:rsidRPr="00D53B23" w:rsidRDefault="00DB65D7" w:rsidP="00D53B23">
      <w:pPr>
        <w:pStyle w:val="Akapitzlist"/>
        <w:widowControl w:val="0"/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D53B23">
        <w:rPr>
          <w:rFonts w:ascii="Arial" w:hAnsi="Arial" w:cs="Arial"/>
        </w:rPr>
        <w:t>protokół badania ochrony przy dotyku pośrednim,</w:t>
      </w:r>
    </w:p>
    <w:p w:rsidR="00D53B23" w:rsidRPr="00D53B23" w:rsidRDefault="00D53B23" w:rsidP="00D53B23">
      <w:pPr>
        <w:pStyle w:val="Akapitzlist"/>
        <w:widowControl w:val="0"/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D53B23">
        <w:rPr>
          <w:rFonts w:ascii="Arial" w:hAnsi="Arial" w:cs="Arial"/>
        </w:rPr>
        <w:t>p</w:t>
      </w:r>
      <w:r w:rsidR="00DB65D7" w:rsidRPr="00D53B23">
        <w:rPr>
          <w:rFonts w:ascii="Arial" w:hAnsi="Arial" w:cs="Arial"/>
        </w:rPr>
        <w:t>rotokół pomiaru rezystancji uziemienia.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</w:p>
    <w:p w:rsidR="006D01A2" w:rsidRDefault="00DB65D7" w:rsidP="00D53B23">
      <w:pPr>
        <w:pStyle w:val="Akapitzlist"/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D53B23">
        <w:rPr>
          <w:rFonts w:ascii="Arial" w:hAnsi="Arial" w:cs="Arial"/>
          <w:b/>
        </w:rPr>
        <w:t>Odbiór końcowy:</w:t>
      </w:r>
    </w:p>
    <w:p w:rsidR="00D53B23" w:rsidRPr="00D53B23" w:rsidRDefault="00D53B23" w:rsidP="00D53B23">
      <w:pPr>
        <w:pStyle w:val="Akapitzlist"/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ind w:left="737"/>
        <w:jc w:val="both"/>
        <w:textAlignment w:val="baseline"/>
        <w:rPr>
          <w:rFonts w:ascii="Arial" w:hAnsi="Arial" w:cs="Arial"/>
        </w:rPr>
      </w:pPr>
    </w:p>
    <w:p w:rsidR="00DB65D7" w:rsidRDefault="00D53B23" w:rsidP="002D371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21" w:hanging="4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01A2">
        <w:rPr>
          <w:rFonts w:ascii="Arial" w:hAnsi="Arial" w:cs="Arial"/>
        </w:rPr>
        <w:t>.1</w:t>
      </w:r>
      <w:r w:rsidR="002D3717">
        <w:rPr>
          <w:rFonts w:ascii="Arial" w:hAnsi="Arial" w:cs="Arial"/>
        </w:rPr>
        <w:t>.</w:t>
      </w:r>
      <w:r w:rsidR="006D01A2">
        <w:rPr>
          <w:rFonts w:ascii="Arial" w:hAnsi="Arial" w:cs="Arial"/>
        </w:rPr>
        <w:t> </w:t>
      </w:r>
      <w:r w:rsidR="002D3717">
        <w:rPr>
          <w:rFonts w:ascii="Arial" w:hAnsi="Arial" w:cs="Arial"/>
        </w:rPr>
        <w:t> </w:t>
      </w:r>
      <w:r w:rsidR="00DB65D7">
        <w:rPr>
          <w:rFonts w:ascii="Arial" w:hAnsi="Arial" w:cs="Arial"/>
        </w:rPr>
        <w:t>Z</w:t>
      </w:r>
      <w:r w:rsidR="00A82F8B">
        <w:rPr>
          <w:rFonts w:ascii="Arial" w:hAnsi="Arial" w:cs="Arial"/>
        </w:rPr>
        <w:t> </w:t>
      </w:r>
      <w:r w:rsidR="00DB65D7">
        <w:rPr>
          <w:rFonts w:ascii="Arial" w:hAnsi="Arial" w:cs="Arial"/>
        </w:rPr>
        <w:t xml:space="preserve">czynności </w:t>
      </w:r>
      <w:r w:rsidR="00DB65D7">
        <w:rPr>
          <w:rFonts w:ascii="Arial" w:hAnsi="Arial" w:cs="Arial"/>
          <w:lang w:eastAsia="ar-SA"/>
        </w:rPr>
        <w:t xml:space="preserve">serwisowych zostanie sporządzony protokół końcowy, potwierdzający kompletność wykonania przedmiotu Umowy. </w:t>
      </w:r>
    </w:p>
    <w:p w:rsidR="00DB65D7" w:rsidRDefault="00D53B23" w:rsidP="002D371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21" w:hanging="4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3</w:t>
      </w:r>
      <w:r w:rsidR="006D01A2">
        <w:rPr>
          <w:rFonts w:ascii="Arial" w:hAnsi="Arial" w:cs="Arial"/>
          <w:lang w:eastAsia="ar-SA"/>
        </w:rPr>
        <w:t>.2</w:t>
      </w:r>
      <w:r w:rsidR="002D3717">
        <w:rPr>
          <w:rFonts w:ascii="Arial" w:hAnsi="Arial" w:cs="Arial"/>
          <w:lang w:eastAsia="ar-SA"/>
        </w:rPr>
        <w:t>.</w:t>
      </w:r>
      <w:r w:rsidR="006D01A2">
        <w:rPr>
          <w:rFonts w:ascii="Arial" w:hAnsi="Arial" w:cs="Arial"/>
          <w:lang w:eastAsia="ar-SA"/>
        </w:rPr>
        <w:t> </w:t>
      </w:r>
      <w:r w:rsidR="002D3717">
        <w:rPr>
          <w:rFonts w:ascii="Arial" w:hAnsi="Arial" w:cs="Arial"/>
          <w:lang w:eastAsia="ar-SA"/>
        </w:rPr>
        <w:t> </w:t>
      </w:r>
      <w:r w:rsidR="00DB65D7">
        <w:rPr>
          <w:rFonts w:ascii="Arial" w:hAnsi="Arial" w:cs="Arial"/>
          <w:lang w:eastAsia="ar-SA"/>
        </w:rPr>
        <w:t xml:space="preserve">Warunkiem potwierdzenia kompletności czynności wymienionych czynności z  § 1 ust. 3 jest dostarczenie pełnej dokumentacji zgodnie </w:t>
      </w:r>
      <w:r w:rsidR="002D3717">
        <w:rPr>
          <w:rFonts w:ascii="Arial" w:hAnsi="Arial" w:cs="Arial"/>
          <w:lang w:eastAsia="ar-SA"/>
        </w:rPr>
        <w:br/>
      </w:r>
      <w:r w:rsidR="00DB65D7">
        <w:rPr>
          <w:rFonts w:ascii="Arial" w:hAnsi="Arial" w:cs="Arial"/>
          <w:lang w:eastAsia="ar-SA"/>
        </w:rPr>
        <w:t>z § 1 ust. 4.</w:t>
      </w:r>
    </w:p>
    <w:p w:rsidR="00DB65D7" w:rsidRDefault="00D53B23" w:rsidP="002D371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21" w:hanging="4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3</w:t>
      </w:r>
      <w:r w:rsidR="006D01A2">
        <w:rPr>
          <w:rFonts w:ascii="Arial" w:hAnsi="Arial" w:cs="Arial"/>
          <w:lang w:eastAsia="ar-SA"/>
        </w:rPr>
        <w:t>.3</w:t>
      </w:r>
      <w:r w:rsidR="002D3717">
        <w:rPr>
          <w:rFonts w:ascii="Arial" w:hAnsi="Arial" w:cs="Arial"/>
          <w:lang w:eastAsia="ar-SA"/>
        </w:rPr>
        <w:t xml:space="preserve">. </w:t>
      </w:r>
      <w:r w:rsidR="006D01A2">
        <w:rPr>
          <w:rFonts w:ascii="Arial" w:hAnsi="Arial" w:cs="Arial"/>
          <w:lang w:eastAsia="ar-SA"/>
        </w:rPr>
        <w:t> </w:t>
      </w:r>
      <w:r w:rsidR="00AC1EEC">
        <w:rPr>
          <w:rFonts w:ascii="Arial" w:hAnsi="Arial" w:cs="Arial"/>
          <w:lang w:eastAsia="ar-SA"/>
        </w:rPr>
        <w:t>Zamawiający w terminie do 7</w:t>
      </w:r>
      <w:r w:rsidR="00DB65D7">
        <w:rPr>
          <w:rFonts w:ascii="Arial" w:hAnsi="Arial" w:cs="Arial"/>
          <w:lang w:eastAsia="ar-SA"/>
        </w:rPr>
        <w:t xml:space="preserve"> dni dokona odbioru wykonanych prac.</w:t>
      </w:r>
    </w:p>
    <w:p w:rsidR="00DB65D7" w:rsidRDefault="009E64D5" w:rsidP="006D01A2">
      <w:pPr>
        <w:autoSpaceDE w:val="0"/>
        <w:autoSpaceDN w:val="0"/>
        <w:adjustRightInd w:val="0"/>
        <w:ind w:left="907" w:hanging="3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UWAGI:</w:t>
      </w:r>
    </w:p>
    <w:p w:rsidR="009E64D5" w:rsidRDefault="009E64D5" w:rsidP="006D01A2">
      <w:pPr>
        <w:autoSpaceDE w:val="0"/>
        <w:autoSpaceDN w:val="0"/>
        <w:adjustRightInd w:val="0"/>
        <w:ind w:left="907" w:hanging="340"/>
        <w:jc w:val="both"/>
        <w:rPr>
          <w:rFonts w:ascii="Arial" w:hAnsi="Arial" w:cs="Arial"/>
          <w:szCs w:val="20"/>
        </w:rPr>
      </w:pPr>
    </w:p>
    <w:p w:rsidR="009E64D5" w:rsidRDefault="009E64D5" w:rsidP="009E64D5">
      <w:pPr>
        <w:numPr>
          <w:ilvl w:val="0"/>
          <w:numId w:val="33"/>
        </w:numPr>
        <w:tabs>
          <w:tab w:val="left" w:pos="1276"/>
        </w:tabs>
        <w:spacing w:after="120"/>
        <w:ind w:left="714" w:right="203" w:hanging="357"/>
        <w:jc w:val="both"/>
        <w:rPr>
          <w:rFonts w:ascii="Arial" w:hAnsi="Arial" w:cs="Arial"/>
          <w:bCs/>
          <w:color w:val="000000"/>
        </w:rPr>
      </w:pPr>
      <w:r w:rsidRPr="002D3717">
        <w:rPr>
          <w:rFonts w:ascii="Arial" w:hAnsi="Arial" w:cs="Arial"/>
          <w:bCs/>
          <w:color w:val="000000"/>
        </w:rPr>
        <w:t>Prace konserwacyjne muszą być wykonane zgodnie z zaleceniami i</w:t>
      </w:r>
      <w:r>
        <w:rPr>
          <w:rFonts w:ascii="Arial" w:hAnsi="Arial" w:cs="Arial"/>
          <w:bCs/>
          <w:color w:val="000000"/>
        </w:rPr>
        <w:t> </w:t>
      </w:r>
      <w:r w:rsidRPr="002D3717">
        <w:rPr>
          <w:rFonts w:ascii="Arial" w:hAnsi="Arial" w:cs="Arial"/>
          <w:bCs/>
          <w:color w:val="000000"/>
        </w:rPr>
        <w:t>wytycznymi zawartymi w instrukcjach eksploatacyjnych producenta.</w:t>
      </w:r>
    </w:p>
    <w:p w:rsidR="009E64D5" w:rsidRDefault="009E64D5" w:rsidP="009E64D5">
      <w:pPr>
        <w:numPr>
          <w:ilvl w:val="0"/>
          <w:numId w:val="33"/>
        </w:numPr>
        <w:tabs>
          <w:tab w:val="left" w:pos="1276"/>
        </w:tabs>
        <w:spacing w:after="120"/>
        <w:ind w:left="714" w:right="203" w:hanging="357"/>
        <w:jc w:val="both"/>
        <w:rPr>
          <w:rFonts w:ascii="Arial" w:hAnsi="Arial" w:cs="Arial"/>
          <w:bCs/>
        </w:rPr>
      </w:pPr>
      <w:r w:rsidRPr="002D3717">
        <w:rPr>
          <w:rFonts w:ascii="Arial" w:hAnsi="Arial" w:cs="Arial"/>
          <w:bCs/>
        </w:rPr>
        <w:t>Termin zakończenia i odbioru prac do 20.12.2018r.</w:t>
      </w:r>
    </w:p>
    <w:p w:rsidR="009E64D5" w:rsidRPr="002D3717" w:rsidRDefault="009E64D5" w:rsidP="009E64D5">
      <w:pPr>
        <w:numPr>
          <w:ilvl w:val="0"/>
          <w:numId w:val="33"/>
        </w:numPr>
        <w:tabs>
          <w:tab w:val="left" w:pos="1276"/>
        </w:tabs>
        <w:spacing w:after="120"/>
        <w:ind w:left="714" w:right="203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Prace muszą być wykonane bez przerw w zasilaniu urządzeń końcowych. </w:t>
      </w:r>
    </w:p>
    <w:p w:rsidR="009E64D5" w:rsidRPr="002D3717" w:rsidRDefault="009E64D5" w:rsidP="009E64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Cs w:val="20"/>
        </w:rPr>
      </w:pPr>
      <w:r w:rsidRPr="002D3717">
        <w:rPr>
          <w:rFonts w:ascii="Arial" w:hAnsi="Arial" w:cs="Arial"/>
          <w:bCs/>
        </w:rPr>
        <w:t xml:space="preserve">Oferta powinna zawierać </w:t>
      </w:r>
      <w:r w:rsidRPr="002D3717">
        <w:rPr>
          <w:rFonts w:ascii="Arial" w:hAnsi="Arial" w:cs="Arial"/>
          <w:bCs/>
          <w:spacing w:val="-4"/>
        </w:rPr>
        <w:t xml:space="preserve">Cenę brutto </w:t>
      </w:r>
      <w:r w:rsidRPr="002D3717">
        <w:rPr>
          <w:rFonts w:ascii="Arial" w:hAnsi="Arial" w:cs="Arial"/>
          <w:bCs/>
        </w:rPr>
        <w:t>za wykonanie usługi</w:t>
      </w:r>
      <w:r w:rsidRPr="002D3717">
        <w:rPr>
          <w:rFonts w:ascii="Arial" w:hAnsi="Arial" w:cs="Arial"/>
          <w:bCs/>
          <w:spacing w:val="-4"/>
        </w:rPr>
        <w:t xml:space="preserve"> z poszczególnego zadania (czyli zawierającą podatek VAT, koszty transportu i inne składniki mające wpływ na cenę końcową</w:t>
      </w:r>
      <w:r w:rsidRPr="002D3717">
        <w:rPr>
          <w:rFonts w:ascii="Arial" w:hAnsi="Arial" w:cs="Arial"/>
          <w:bCs/>
        </w:rPr>
        <w:t>) wyrażoną w PLN (złotych polskich), z dokładnością do dwóch miejsc po przecinku.</w:t>
      </w:r>
      <w:r w:rsidRPr="002D3717">
        <w:rPr>
          <w:rFonts w:ascii="Arial" w:hAnsi="Arial" w:cs="Arial"/>
          <w:szCs w:val="20"/>
        </w:rPr>
        <w:t xml:space="preserve"> </w:t>
      </w:r>
    </w:p>
    <w:p w:rsidR="009E64D5" w:rsidRPr="002D3717" w:rsidRDefault="009E64D5" w:rsidP="009E64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Cs w:val="20"/>
        </w:rPr>
      </w:pPr>
      <w:r w:rsidRPr="002D3717">
        <w:rPr>
          <w:rFonts w:ascii="Arial" w:hAnsi="Arial" w:cs="Arial"/>
          <w:szCs w:val="20"/>
        </w:rPr>
        <w:t>Oferta musi być rozbita na zadania. Zamawiający będzie rozpatrywać oferty na każde z zadań oddzielnie.</w:t>
      </w:r>
    </w:p>
    <w:p w:rsidR="009E64D5" w:rsidRPr="002D3717" w:rsidRDefault="009E64D5" w:rsidP="009E64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Cs w:val="20"/>
        </w:rPr>
      </w:pPr>
      <w:r w:rsidRPr="002D3717">
        <w:rPr>
          <w:rFonts w:ascii="Arial" w:hAnsi="Arial" w:cs="Arial"/>
          <w:szCs w:val="20"/>
        </w:rPr>
        <w:t>Termin ważności oferty 30 dni,</w:t>
      </w:r>
    </w:p>
    <w:p w:rsidR="009E64D5" w:rsidRPr="002D3717" w:rsidRDefault="009E64D5" w:rsidP="009E64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Cs w:val="20"/>
        </w:rPr>
      </w:pPr>
      <w:r w:rsidRPr="002D3717">
        <w:rPr>
          <w:rFonts w:ascii="Arial" w:hAnsi="Arial" w:cs="Arial"/>
          <w:szCs w:val="20"/>
        </w:rPr>
        <w:t>Warunki płatności: termin płatności przelewem, do 30 dni,</w:t>
      </w:r>
    </w:p>
    <w:p w:rsidR="009E64D5" w:rsidRDefault="009E64D5" w:rsidP="009E64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Cs w:val="20"/>
        </w:rPr>
      </w:pPr>
      <w:r w:rsidRPr="002D3717">
        <w:rPr>
          <w:rFonts w:ascii="Arial" w:hAnsi="Arial" w:cs="Arial"/>
          <w:szCs w:val="20"/>
        </w:rPr>
        <w:t>Do oferty można dołączyć ofertę dot. gotowości serwisowej wraz z ceną roboczogodziny oraz dodatkowo wybrane ceny ryczałtowe naprawy głównych podzespołów.</w:t>
      </w:r>
    </w:p>
    <w:p w:rsidR="009E64D5" w:rsidRDefault="009E64D5" w:rsidP="009E64D5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Termin wykonania usługi powinien być uzgodniony z Zamawiającym, i przynajmniej na trzy dni przed rozpoczęciem prac należy podać </w:t>
      </w:r>
      <w:r>
        <w:rPr>
          <w:rFonts w:ascii="Arial" w:hAnsi="Arial" w:cs="Arial"/>
          <w:szCs w:val="20"/>
        </w:rPr>
        <w:lastRenderedPageBreak/>
        <w:t xml:space="preserve">zamawiającemu wykaz pracowników (imię, nazwisko, nr </w:t>
      </w:r>
      <w:proofErr w:type="spellStart"/>
      <w:r>
        <w:rPr>
          <w:rFonts w:ascii="Arial" w:hAnsi="Arial" w:cs="Arial"/>
          <w:szCs w:val="20"/>
        </w:rPr>
        <w:t>d.o</w:t>
      </w:r>
      <w:proofErr w:type="spellEnd"/>
      <w:r>
        <w:rPr>
          <w:rFonts w:ascii="Arial" w:hAnsi="Arial" w:cs="Arial"/>
          <w:szCs w:val="20"/>
        </w:rPr>
        <w:t xml:space="preserve">., PESEL, nr rejestracyjny samochodu, który służył będzie do wykonania zlecenia, </w:t>
      </w:r>
      <w:r w:rsidRPr="006747B1">
        <w:rPr>
          <w:rFonts w:ascii="Arial" w:hAnsi="Arial" w:cs="Arial"/>
          <w:szCs w:val="20"/>
        </w:rPr>
        <w:t xml:space="preserve"> </w:t>
      </w:r>
    </w:p>
    <w:p w:rsidR="0032709A" w:rsidRPr="0032709A" w:rsidRDefault="0032709A" w:rsidP="0032709A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b/>
          <w:bCs/>
          <w:lang w:val="en-US"/>
        </w:rPr>
      </w:pPr>
    </w:p>
    <w:p w:rsidR="0032709A" w:rsidRPr="0032709A" w:rsidRDefault="0032709A" w:rsidP="0032709A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en-US"/>
        </w:rPr>
      </w:pPr>
      <w:proofErr w:type="spellStart"/>
      <w:r w:rsidRPr="0032709A">
        <w:rPr>
          <w:rFonts w:ascii="Arial" w:hAnsi="Arial" w:cs="Arial"/>
          <w:b/>
          <w:bCs/>
          <w:lang w:val="en-US"/>
        </w:rPr>
        <w:t>Termin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709A">
        <w:rPr>
          <w:rFonts w:ascii="Arial" w:hAnsi="Arial" w:cs="Arial"/>
          <w:b/>
          <w:bCs/>
          <w:lang w:val="en-US"/>
        </w:rPr>
        <w:t>wykonania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709A">
        <w:rPr>
          <w:rFonts w:ascii="Arial" w:hAnsi="Arial" w:cs="Arial"/>
          <w:b/>
          <w:bCs/>
          <w:lang w:val="en-US"/>
        </w:rPr>
        <w:t>usługi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do 20.12.2018r.</w:t>
      </w:r>
    </w:p>
    <w:p w:rsidR="0032709A" w:rsidRPr="0032709A" w:rsidRDefault="0032709A" w:rsidP="0032709A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lang w:val="en-US"/>
        </w:rPr>
      </w:pPr>
      <w:r w:rsidRPr="0032709A">
        <w:rPr>
          <w:rFonts w:ascii="Arial" w:hAnsi="Arial" w:cs="Arial"/>
          <w:b/>
          <w:bCs/>
          <w:lang w:val="en-US"/>
        </w:rPr>
        <w:t xml:space="preserve">W </w:t>
      </w:r>
      <w:proofErr w:type="spellStart"/>
      <w:r w:rsidRPr="0032709A">
        <w:rPr>
          <w:rFonts w:ascii="Arial" w:hAnsi="Arial" w:cs="Arial"/>
          <w:b/>
          <w:bCs/>
          <w:lang w:val="en-US"/>
        </w:rPr>
        <w:t>razie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709A">
        <w:rPr>
          <w:rFonts w:ascii="Arial" w:hAnsi="Arial" w:cs="Arial"/>
          <w:b/>
          <w:bCs/>
          <w:lang w:val="en-US"/>
        </w:rPr>
        <w:t>jakichkolwiek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709A">
        <w:rPr>
          <w:rFonts w:ascii="Arial" w:hAnsi="Arial" w:cs="Arial"/>
          <w:b/>
          <w:bCs/>
          <w:lang w:val="en-US"/>
        </w:rPr>
        <w:t>pytań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709A">
        <w:rPr>
          <w:rFonts w:ascii="Arial" w:hAnsi="Arial" w:cs="Arial"/>
          <w:b/>
          <w:bCs/>
          <w:lang w:val="en-US"/>
        </w:rPr>
        <w:t>proszę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o </w:t>
      </w:r>
      <w:proofErr w:type="spellStart"/>
      <w:r w:rsidRPr="0032709A">
        <w:rPr>
          <w:rFonts w:ascii="Arial" w:hAnsi="Arial" w:cs="Arial"/>
          <w:b/>
          <w:bCs/>
          <w:lang w:val="en-US"/>
        </w:rPr>
        <w:t>kontakt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p. Daniel </w:t>
      </w:r>
      <w:proofErr w:type="spellStart"/>
      <w:r w:rsidRPr="0032709A">
        <w:rPr>
          <w:rFonts w:ascii="Arial" w:hAnsi="Arial" w:cs="Arial"/>
          <w:b/>
          <w:bCs/>
          <w:lang w:val="en-US"/>
        </w:rPr>
        <w:t>Michalik</w:t>
      </w:r>
      <w:proofErr w:type="spellEnd"/>
      <w:r w:rsidR="00DA15B7">
        <w:rPr>
          <w:rFonts w:ascii="Arial" w:hAnsi="Arial" w:cs="Arial"/>
          <w:b/>
          <w:bCs/>
          <w:lang w:val="en-US"/>
        </w:rPr>
        <w:t>,</w:t>
      </w:r>
      <w:bookmarkStart w:id="0" w:name="_GoBack"/>
      <w:bookmarkEnd w:id="0"/>
      <w:r w:rsidRPr="0032709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2709A">
        <w:rPr>
          <w:rFonts w:ascii="Arial" w:hAnsi="Arial" w:cs="Arial"/>
          <w:b/>
          <w:bCs/>
          <w:lang w:val="en-US"/>
        </w:rPr>
        <w:t>telefon</w:t>
      </w:r>
      <w:proofErr w:type="spellEnd"/>
      <w:r w:rsidRPr="0032709A">
        <w:rPr>
          <w:rFonts w:ascii="Arial" w:hAnsi="Arial" w:cs="Arial"/>
          <w:b/>
          <w:bCs/>
          <w:lang w:val="en-US"/>
        </w:rPr>
        <w:t xml:space="preserve"> 52 525 5519</w:t>
      </w:r>
    </w:p>
    <w:p w:rsidR="0032709A" w:rsidRPr="0032709A" w:rsidRDefault="0032709A" w:rsidP="0032709A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b/>
          <w:bCs/>
          <w:lang w:val="en-US"/>
        </w:rPr>
      </w:pPr>
    </w:p>
    <w:p w:rsidR="0032709A" w:rsidRPr="006747B1" w:rsidRDefault="0032709A" w:rsidP="0032709A">
      <w:p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</w:p>
    <w:sectPr w:rsidR="0032709A" w:rsidRPr="006747B1" w:rsidSect="00B5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149E4"/>
    <w:multiLevelType w:val="hybridMultilevel"/>
    <w:tmpl w:val="E054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6E3124">
      <w:start w:val="1"/>
      <w:numFmt w:val="decimal"/>
      <w:lvlText w:val="3.%2."/>
      <w:lvlJc w:val="right"/>
      <w:pPr>
        <w:ind w:left="1440" w:hanging="360"/>
      </w:pPr>
      <w:rPr>
        <w:rFonts w:hint="default"/>
        <w:b w:val="0"/>
        <w:i w:val="0"/>
      </w:rPr>
    </w:lvl>
    <w:lvl w:ilvl="2" w:tplc="CDC451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0203"/>
    <w:multiLevelType w:val="multilevel"/>
    <w:tmpl w:val="A778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1577D2"/>
    <w:multiLevelType w:val="multilevel"/>
    <w:tmpl w:val="360CB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1D47DB1"/>
    <w:multiLevelType w:val="hybridMultilevel"/>
    <w:tmpl w:val="91D6576C"/>
    <w:lvl w:ilvl="0" w:tplc="B39AB5E2">
      <w:start w:val="1"/>
      <w:numFmt w:val="decimal"/>
      <w:lvlText w:val="1.%1."/>
      <w:lvlJc w:val="righ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0195"/>
    <w:multiLevelType w:val="hybridMultilevel"/>
    <w:tmpl w:val="BBCCF6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71192"/>
    <w:multiLevelType w:val="hybridMultilevel"/>
    <w:tmpl w:val="8FE2458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2628"/>
    <w:multiLevelType w:val="hybridMultilevel"/>
    <w:tmpl w:val="2EFA720C"/>
    <w:lvl w:ilvl="0" w:tplc="436E3124">
      <w:start w:val="1"/>
      <w:numFmt w:val="decimal"/>
      <w:lvlText w:val="3.%1."/>
      <w:lvlJc w:val="righ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103AC4"/>
    <w:multiLevelType w:val="hybridMultilevel"/>
    <w:tmpl w:val="BBCCF6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41F7F"/>
    <w:multiLevelType w:val="hybridMultilevel"/>
    <w:tmpl w:val="1784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670B6"/>
    <w:multiLevelType w:val="hybridMultilevel"/>
    <w:tmpl w:val="E06E74AE"/>
    <w:lvl w:ilvl="0" w:tplc="695202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40E00"/>
    <w:multiLevelType w:val="multilevel"/>
    <w:tmpl w:val="7D84B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3F438D5"/>
    <w:multiLevelType w:val="multilevel"/>
    <w:tmpl w:val="EC74A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77E76A1"/>
    <w:multiLevelType w:val="hybridMultilevel"/>
    <w:tmpl w:val="C088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D0A08"/>
    <w:multiLevelType w:val="hybridMultilevel"/>
    <w:tmpl w:val="1854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11669"/>
    <w:multiLevelType w:val="multilevel"/>
    <w:tmpl w:val="1EB8F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righ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BBF2227"/>
    <w:multiLevelType w:val="hybridMultilevel"/>
    <w:tmpl w:val="ED18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57E9A"/>
    <w:multiLevelType w:val="hybridMultilevel"/>
    <w:tmpl w:val="4BE2B318"/>
    <w:lvl w:ilvl="0" w:tplc="52BC71B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2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2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29"/>
  </w:num>
  <w:num w:numId="15">
    <w:abstractNumId w:val="25"/>
  </w:num>
  <w:num w:numId="16">
    <w:abstractNumId w:val="32"/>
  </w:num>
  <w:num w:numId="17">
    <w:abstractNumId w:val="15"/>
  </w:num>
  <w:num w:numId="18">
    <w:abstractNumId w:val="2"/>
  </w:num>
  <w:num w:numId="19">
    <w:abstractNumId w:val="24"/>
  </w:num>
  <w:num w:numId="20">
    <w:abstractNumId w:val="7"/>
  </w:num>
  <w:num w:numId="21">
    <w:abstractNumId w:val="18"/>
  </w:num>
  <w:num w:numId="22">
    <w:abstractNumId w:val="17"/>
  </w:num>
  <w:num w:numId="23">
    <w:abstractNumId w:val="4"/>
  </w:num>
  <w:num w:numId="24">
    <w:abstractNumId w:val="3"/>
  </w:num>
  <w:num w:numId="25">
    <w:abstractNumId w:val="31"/>
  </w:num>
  <w:num w:numId="26">
    <w:abstractNumId w:val="23"/>
  </w:num>
  <w:num w:numId="27">
    <w:abstractNumId w:val="26"/>
  </w:num>
  <w:num w:numId="28">
    <w:abstractNumId w:val="20"/>
  </w:num>
  <w:num w:numId="29">
    <w:abstractNumId w:val="22"/>
  </w:num>
  <w:num w:numId="30">
    <w:abstractNumId w:val="1"/>
  </w:num>
  <w:num w:numId="31">
    <w:abstractNumId w:val="11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76F5"/>
    <w:rsid w:val="000A6DF8"/>
    <w:rsid w:val="000E488C"/>
    <w:rsid w:val="002568AD"/>
    <w:rsid w:val="00273762"/>
    <w:rsid w:val="002D3717"/>
    <w:rsid w:val="0032709A"/>
    <w:rsid w:val="003E67F4"/>
    <w:rsid w:val="00430264"/>
    <w:rsid w:val="004302C5"/>
    <w:rsid w:val="00432737"/>
    <w:rsid w:val="004C4135"/>
    <w:rsid w:val="006747B1"/>
    <w:rsid w:val="006C0057"/>
    <w:rsid w:val="006D01A2"/>
    <w:rsid w:val="007076F5"/>
    <w:rsid w:val="00843BEF"/>
    <w:rsid w:val="008C0806"/>
    <w:rsid w:val="00917574"/>
    <w:rsid w:val="009726F8"/>
    <w:rsid w:val="009972D4"/>
    <w:rsid w:val="009C3B9F"/>
    <w:rsid w:val="009E64D5"/>
    <w:rsid w:val="009F1682"/>
    <w:rsid w:val="009F3012"/>
    <w:rsid w:val="00A82F8B"/>
    <w:rsid w:val="00AC1EEC"/>
    <w:rsid w:val="00B5746A"/>
    <w:rsid w:val="00D53B23"/>
    <w:rsid w:val="00DA15B7"/>
    <w:rsid w:val="00DB65D7"/>
    <w:rsid w:val="00E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4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746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5746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5746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5746A"/>
    <w:pPr>
      <w:ind w:firstLine="900"/>
      <w:jc w:val="both"/>
    </w:pPr>
  </w:style>
  <w:style w:type="character" w:styleId="Hipercze">
    <w:name w:val="Hyperlink"/>
    <w:semiHidden/>
    <w:rsid w:val="00B5746A"/>
    <w:rPr>
      <w:color w:val="0000FF"/>
      <w:u w:val="single"/>
    </w:rPr>
  </w:style>
  <w:style w:type="paragraph" w:styleId="Akapitzlist">
    <w:name w:val="List Paragraph"/>
    <w:basedOn w:val="Normalny"/>
    <w:qFormat/>
    <w:rsid w:val="00B5746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57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5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Andrzej Kaminski</cp:lastModifiedBy>
  <cp:revision>16</cp:revision>
  <cp:lastPrinted>2014-09-22T11:33:00Z</cp:lastPrinted>
  <dcterms:created xsi:type="dcterms:W3CDTF">2018-11-29T08:34:00Z</dcterms:created>
  <dcterms:modified xsi:type="dcterms:W3CDTF">2018-11-30T07:00:00Z</dcterms:modified>
</cp:coreProperties>
</file>