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03C990F3" w14:textId="66179AB8" w:rsidR="002734FD" w:rsidRPr="00AB36D1" w:rsidRDefault="002734FD" w:rsidP="002734FD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AB36D1">
              <w:rPr>
                <w:rFonts w:ascii="Times New Roman" w:hAnsi="Times New Roman"/>
                <w:b/>
                <w:szCs w:val="24"/>
                <w:u w:val="single"/>
              </w:rPr>
              <w:t xml:space="preserve">dotyczy: przetargu nieograniczonego na dostawę </w:t>
            </w:r>
            <w:r w:rsidR="00AB36D1" w:rsidRPr="00AB36D1">
              <w:rPr>
                <w:rFonts w:ascii="Times New Roman" w:hAnsi="Times New Roman"/>
                <w:b/>
                <w:szCs w:val="24"/>
                <w:u w:val="single"/>
              </w:rPr>
              <w:t xml:space="preserve">materiałów medycznych dla Centralnej Sterylizacji </w:t>
            </w:r>
            <w:r w:rsidRPr="00AB36D1">
              <w:rPr>
                <w:rFonts w:ascii="Times New Roman" w:hAnsi="Times New Roman"/>
                <w:b/>
                <w:szCs w:val="24"/>
                <w:u w:val="single"/>
              </w:rPr>
              <w:t>, znak sprawy: 4WSzKzP.SZP.2612.</w:t>
            </w:r>
            <w:r w:rsidR="00AB36D1" w:rsidRPr="00AB36D1">
              <w:rPr>
                <w:rFonts w:ascii="Times New Roman" w:hAnsi="Times New Roman"/>
                <w:b/>
                <w:szCs w:val="24"/>
                <w:u w:val="single"/>
              </w:rPr>
              <w:t>08</w:t>
            </w:r>
            <w:r w:rsidRPr="00AB36D1">
              <w:rPr>
                <w:rFonts w:ascii="Times New Roman" w:hAnsi="Times New Roman"/>
                <w:b/>
                <w:szCs w:val="24"/>
                <w:u w:val="single"/>
              </w:rPr>
              <w:t>.2024</w:t>
            </w:r>
          </w:p>
          <w:p w14:paraId="47801294" w14:textId="6FABAAFD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3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bookmarkStart w:id="4" w:name="_GoBack"/>
      <w:bookmarkEnd w:id="4"/>
    </w:p>
    <w:p w14:paraId="0C8E3652" w14:textId="166261FE" w:rsidR="0072465F" w:rsidRPr="0039409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39409B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39409B">
        <w:rPr>
          <w:rFonts w:ascii="Times New Roman" w:hAnsi="Times New Roman" w:cs="Times New Roman"/>
          <w:b/>
          <w:sz w:val="21"/>
          <w:szCs w:val="21"/>
        </w:rPr>
        <w:br/>
        <w:t xml:space="preserve">i zgodne z prawdą oraz zostały przedstawione z pełną świadomością konsekwencji wprowadzenia </w:t>
      </w:r>
      <w:r w:rsidR="0039409B">
        <w:rPr>
          <w:rFonts w:ascii="Times New Roman" w:hAnsi="Times New Roman" w:cs="Times New Roman"/>
          <w:b/>
          <w:sz w:val="21"/>
          <w:szCs w:val="21"/>
        </w:rPr>
        <w:t>Z</w:t>
      </w:r>
      <w:r w:rsidRPr="0039409B">
        <w:rPr>
          <w:rFonts w:ascii="Times New Roman" w:hAnsi="Times New Roman" w:cs="Times New Roman"/>
          <w:b/>
          <w:sz w:val="21"/>
          <w:szCs w:val="21"/>
        </w:rPr>
        <w:t>amawiającego w błąd przy przedstawianiu informacji.</w:t>
      </w:r>
    </w:p>
    <w:sectPr w:rsidR="0072465F" w:rsidRPr="00394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3657E" w14:textId="77777777" w:rsidR="00146FC9" w:rsidRDefault="00146FC9" w:rsidP="00EF45B6">
      <w:pPr>
        <w:spacing w:after="0" w:line="240" w:lineRule="auto"/>
      </w:pPr>
      <w:r>
        <w:separator/>
      </w:r>
    </w:p>
  </w:endnote>
  <w:endnote w:type="continuationSeparator" w:id="0">
    <w:p w14:paraId="0379746A" w14:textId="77777777" w:rsidR="00146FC9" w:rsidRDefault="00146FC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17F58" w14:textId="77777777" w:rsidR="00146FC9" w:rsidRDefault="00146FC9" w:rsidP="00EF45B6">
      <w:pPr>
        <w:spacing w:after="0" w:line="240" w:lineRule="auto"/>
      </w:pPr>
      <w:r>
        <w:separator/>
      </w:r>
    </w:p>
  </w:footnote>
  <w:footnote w:type="continuationSeparator" w:id="0">
    <w:p w14:paraId="0D83C77E" w14:textId="77777777" w:rsidR="00146FC9" w:rsidRDefault="00146FC9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409B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36D1"/>
    <w:rsid w:val="00AB4BEB"/>
    <w:rsid w:val="00AC6DF2"/>
    <w:rsid w:val="00AD57EB"/>
    <w:rsid w:val="00B076D6"/>
    <w:rsid w:val="00B406D1"/>
    <w:rsid w:val="00B81D52"/>
    <w:rsid w:val="00BA798A"/>
    <w:rsid w:val="00BB11D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9F5DF-2BD2-4419-A54D-5AF689EF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Edyta Wieńska</cp:lastModifiedBy>
  <cp:revision>15</cp:revision>
  <cp:lastPrinted>2024-04-03T06:49:00Z</cp:lastPrinted>
  <dcterms:created xsi:type="dcterms:W3CDTF">2022-05-06T13:13:00Z</dcterms:created>
  <dcterms:modified xsi:type="dcterms:W3CDTF">2024-05-09T08:09:00Z</dcterms:modified>
</cp:coreProperties>
</file>