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38" w:rsidRDefault="00C45A38" w:rsidP="00C45A38">
      <w:pPr>
        <w:rPr>
          <w:rFonts w:ascii="Tahoma" w:hAnsi="Tahoma" w:cs="Tahoma"/>
          <w:noProof/>
          <w:sz w:val="22"/>
          <w:szCs w:val="22"/>
          <w:lang w:val="pl-PL"/>
        </w:rPr>
      </w:pPr>
      <w:r>
        <w:rPr>
          <w:rFonts w:ascii="Tahoma" w:hAnsi="Tahoma" w:cs="Tahoma"/>
          <w:noProof/>
          <w:sz w:val="22"/>
          <w:szCs w:val="22"/>
          <w:lang w:val="pl-PL"/>
        </w:rPr>
        <w:t>Nadstawka do stołu sekcyjnego</w:t>
      </w:r>
      <w:r>
        <w:rPr>
          <w:rFonts w:ascii="Tahoma" w:hAnsi="Tahoma" w:cs="Tahoma"/>
          <w:noProof/>
          <w:sz w:val="22"/>
          <w:szCs w:val="22"/>
          <w:lang w:val="pl-PL"/>
        </w:rPr>
        <w:t xml:space="preserve">- </w:t>
      </w:r>
      <w:r>
        <w:rPr>
          <w:rFonts w:ascii="Tahoma" w:hAnsi="Tahoma" w:cs="Tahoma"/>
          <w:noProof/>
          <w:sz w:val="22"/>
          <w:szCs w:val="22"/>
          <w:lang w:val="pl-PL"/>
        </w:rPr>
        <w:t>2</w:t>
      </w:r>
      <w:r>
        <w:rPr>
          <w:rFonts w:ascii="Tahoma" w:hAnsi="Tahoma" w:cs="Tahoma"/>
          <w:noProof/>
          <w:sz w:val="22"/>
          <w:szCs w:val="22"/>
          <w:lang w:val="pl-PL"/>
        </w:rPr>
        <w:t xml:space="preserve"> szt.</w:t>
      </w:r>
    </w:p>
    <w:p w:rsidR="00C45A38" w:rsidRDefault="00C45A38" w:rsidP="00C45A38">
      <w:pPr>
        <w:rPr>
          <w:rFonts w:ascii="Arial" w:hAnsi="Arial"/>
          <w:noProof/>
          <w:lang w:val="pl-PL"/>
        </w:rPr>
      </w:pPr>
      <w:r>
        <w:rPr>
          <w:rFonts w:ascii="Tahoma" w:hAnsi="Tahoma" w:cs="Tahoma"/>
          <w:noProof/>
          <w:sz w:val="22"/>
          <w:szCs w:val="22"/>
          <w:lang w:val="pl-PL"/>
        </w:rPr>
        <w:t xml:space="preserve"> </w:t>
      </w:r>
    </w:p>
    <w:p w:rsidR="00C45A38" w:rsidRDefault="00C45A38" w:rsidP="00C45A38">
      <w:pPr>
        <w:spacing w:line="360" w:lineRule="auto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Specyfikacja techniczna:</w:t>
      </w:r>
    </w:p>
    <w:p w:rsidR="00C45A38" w:rsidRDefault="00C45A38" w:rsidP="00C45A38">
      <w:pPr>
        <w:numPr>
          <w:ilvl w:val="0"/>
          <w:numId w:val="1"/>
        </w:numPr>
        <w:spacing w:line="300" w:lineRule="exact"/>
        <w:ind w:hanging="357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Konstrukcja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ze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stali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kwasoodpornej</w:t>
      </w:r>
      <w:proofErr w:type="spellEnd"/>
      <w:r>
        <w:rPr>
          <w:rFonts w:ascii="Tahoma" w:hAnsi="Tahoma" w:cs="Tahoma"/>
          <w:sz w:val="22"/>
          <w:szCs w:val="22"/>
        </w:rPr>
        <w:t xml:space="preserve">  1.4301</w:t>
      </w:r>
    </w:p>
    <w:p w:rsidR="00C45A38" w:rsidRDefault="00C45A38" w:rsidP="00C45A38">
      <w:pPr>
        <w:numPr>
          <w:ilvl w:val="0"/>
          <w:numId w:val="1"/>
        </w:numPr>
        <w:spacing w:line="300" w:lineRule="exact"/>
        <w:ind w:hanging="357"/>
        <w:rPr>
          <w:rFonts w:ascii="Tahoma" w:hAnsi="Tahoma" w:cs="Tahoma"/>
          <w:sz w:val="22"/>
          <w:szCs w:val="22"/>
          <w:lang w:val="pl-PL"/>
        </w:rPr>
      </w:pPr>
      <w:r w:rsidRPr="00C45A38">
        <w:rPr>
          <w:rFonts w:ascii="Tahoma" w:hAnsi="Tahoma" w:cs="Tahoma"/>
          <w:sz w:val="22"/>
          <w:szCs w:val="22"/>
          <w:lang w:val="pl-PL"/>
        </w:rPr>
        <w:t>Nadstawka wyposażona w perforowany blat oraz odp</w:t>
      </w:r>
      <w:r>
        <w:rPr>
          <w:rFonts w:ascii="Tahoma" w:hAnsi="Tahoma" w:cs="Tahoma"/>
          <w:sz w:val="22"/>
          <w:szCs w:val="22"/>
          <w:lang w:val="pl-PL"/>
        </w:rPr>
        <w:t>ływ</w:t>
      </w:r>
    </w:p>
    <w:p w:rsidR="00C45A38" w:rsidRDefault="00C45A38" w:rsidP="00C45A38">
      <w:pPr>
        <w:numPr>
          <w:ilvl w:val="0"/>
          <w:numId w:val="1"/>
        </w:numPr>
        <w:spacing w:line="300" w:lineRule="exact"/>
        <w:ind w:hanging="357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Dostosowana wymiarami do stołów sekcyjnych dostarczanych przez firmę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Pathomed</w:t>
      </w:r>
      <w:proofErr w:type="spellEnd"/>
      <w:r>
        <w:rPr>
          <w:rFonts w:ascii="Tahoma" w:hAnsi="Tahoma" w:cs="Tahoma"/>
          <w:sz w:val="22"/>
          <w:szCs w:val="22"/>
          <w:lang w:val="pl-PL"/>
        </w:rPr>
        <w:t>, w pełni kompatybilna oraz niepowodująca utraty gwarancji na stół sekcyjny</w:t>
      </w:r>
    </w:p>
    <w:p w:rsidR="00C45A38" w:rsidRDefault="00C45A38" w:rsidP="00C45A38">
      <w:pPr>
        <w:numPr>
          <w:ilvl w:val="0"/>
          <w:numId w:val="1"/>
        </w:numPr>
        <w:spacing w:line="300" w:lineRule="exact"/>
        <w:ind w:hanging="357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Wymiary:</w:t>
      </w:r>
    </w:p>
    <w:p w:rsidR="00C45A38" w:rsidRDefault="00C45A38" w:rsidP="00C45A38">
      <w:pPr>
        <w:spacing w:line="300" w:lineRule="exact"/>
        <w:ind w:left="720"/>
        <w:rPr>
          <w:rFonts w:ascii="Tahoma" w:hAnsi="Tahoma" w:cs="Tahoma"/>
          <w:sz w:val="22"/>
          <w:szCs w:val="22"/>
          <w:lang w:val="pl-PL"/>
        </w:rPr>
      </w:pPr>
    </w:p>
    <w:p w:rsidR="00C45A38" w:rsidRDefault="00C45A38" w:rsidP="00C45A38">
      <w:pPr>
        <w:spacing w:line="300" w:lineRule="exact"/>
        <w:ind w:left="720"/>
        <w:rPr>
          <w:noProof/>
          <w:lang w:val="pl-PL" w:eastAsia="pl-PL"/>
        </w:rPr>
      </w:pPr>
    </w:p>
    <w:p w:rsidR="00C45A38" w:rsidRPr="00C45A38" w:rsidRDefault="00C45A38" w:rsidP="00C45A38">
      <w:pPr>
        <w:spacing w:line="300" w:lineRule="exact"/>
        <w:ind w:left="720"/>
        <w:rPr>
          <w:rFonts w:ascii="Tahoma" w:hAnsi="Tahoma" w:cs="Tahoma"/>
          <w:sz w:val="22"/>
          <w:szCs w:val="22"/>
          <w:lang w:val="pl-PL"/>
        </w:rPr>
      </w:pPr>
      <w:bookmarkStart w:id="0" w:name="_GoBack"/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22225</wp:posOffset>
            </wp:positionV>
            <wp:extent cx="7229475" cy="3466465"/>
            <wp:effectExtent l="0" t="0" r="9525" b="635"/>
            <wp:wrapTight wrapText="bothSides">
              <wp:wrapPolygon edited="0">
                <wp:start x="0" y="0"/>
                <wp:lineTo x="0" y="21485"/>
                <wp:lineTo x="21572" y="21485"/>
                <wp:lineTo x="2157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5A38" w:rsidRPr="00C45A38" w:rsidSect="00C45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363"/>
    <w:multiLevelType w:val="hybridMultilevel"/>
    <w:tmpl w:val="4844A8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yNDQyNLU0NTMxNDNU0lEKTi0uzszPAykwrAUAKoiqPSwAAAA="/>
  </w:docVars>
  <w:rsids>
    <w:rsidRoot w:val="00646E9B"/>
    <w:rsid w:val="00646E9B"/>
    <w:rsid w:val="006F13EF"/>
    <w:rsid w:val="00C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EDB2"/>
  <w15:chartTrackingRefBased/>
  <w15:docId w15:val="{E8A33933-F844-4B1B-A7C2-4A7F135C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p011305@ump.edu.pl</dc:creator>
  <cp:keywords/>
  <dc:description/>
  <cp:lastModifiedBy>p011305@ump.edu.pl</cp:lastModifiedBy>
  <cp:revision>2</cp:revision>
  <dcterms:created xsi:type="dcterms:W3CDTF">2022-08-18T10:10:00Z</dcterms:created>
  <dcterms:modified xsi:type="dcterms:W3CDTF">2022-08-18T10:14:00Z</dcterms:modified>
</cp:coreProperties>
</file>