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1128" w14:textId="6DFC0DA4" w:rsidR="003864FA" w:rsidRPr="00EA1B28" w:rsidRDefault="003864FA" w:rsidP="003864FA">
      <w:pPr>
        <w:spacing w:line="240" w:lineRule="auto"/>
        <w:jc w:val="right"/>
        <w:rPr>
          <w:rFonts w:ascii="Times New Roman" w:hAnsi="Times New Roman" w:cs="Times New Roman"/>
          <w:bCs/>
        </w:rPr>
      </w:pPr>
      <w:r w:rsidRPr="00EA1B28">
        <w:rPr>
          <w:rFonts w:ascii="Times New Roman" w:hAnsi="Times New Roman" w:cs="Times New Roman"/>
          <w:bCs/>
        </w:rPr>
        <w:t>Załącznik nr 1</w:t>
      </w:r>
      <w:r w:rsidR="00381B33">
        <w:rPr>
          <w:rFonts w:ascii="Times New Roman" w:hAnsi="Times New Roman" w:cs="Times New Roman"/>
          <w:bCs/>
        </w:rPr>
        <w:t xml:space="preserve"> do SWZ</w:t>
      </w:r>
    </w:p>
    <w:p w14:paraId="606D0AB8" w14:textId="1C4E39D5" w:rsidR="008F0F80" w:rsidRPr="00EA1B28" w:rsidRDefault="00EA1B28" w:rsidP="003864FA">
      <w:pPr>
        <w:spacing w:line="240" w:lineRule="auto"/>
        <w:jc w:val="center"/>
        <w:rPr>
          <w:rFonts w:ascii="Times New Roman" w:hAnsi="Times New Roman" w:cs="Times New Roman"/>
          <w:b/>
        </w:rPr>
      </w:pPr>
      <w:r>
        <w:rPr>
          <w:rFonts w:ascii="Times New Roman" w:hAnsi="Times New Roman" w:cs="Times New Roman"/>
          <w:b/>
        </w:rPr>
        <w:t>Opis przedmiotu zamówienia</w:t>
      </w:r>
    </w:p>
    <w:p w14:paraId="250DFF0D" w14:textId="594213D1" w:rsidR="008F0F80" w:rsidRPr="00EA1B28" w:rsidRDefault="00EA1B28" w:rsidP="006461CC">
      <w:pPr>
        <w:spacing w:line="240" w:lineRule="auto"/>
        <w:ind w:firstLine="1134"/>
        <w:jc w:val="both"/>
        <w:rPr>
          <w:rFonts w:ascii="Times New Roman" w:hAnsi="Times New Roman" w:cs="Times New Roman"/>
        </w:rPr>
      </w:pPr>
      <w:r>
        <w:rPr>
          <w:rFonts w:ascii="Times New Roman" w:hAnsi="Times New Roman" w:cs="Times New Roman"/>
        </w:rPr>
        <w:t>„</w:t>
      </w:r>
      <w:r w:rsidR="006678D4" w:rsidRPr="00EA1B28">
        <w:rPr>
          <w:rFonts w:ascii="Times New Roman" w:hAnsi="Times New Roman" w:cs="Times New Roman"/>
        </w:rPr>
        <w:t>Wielozadaniowa wieża do ćwiczeń wydolnościowych ze sprzętem OUO i wyposażeniem sprzętowym do zawodów wraz ze stanowiskiem do ćwiczeń z zakresu ratownictwa wysokościowego</w:t>
      </w:r>
      <w:r>
        <w:rPr>
          <w:rFonts w:ascii="Times New Roman" w:hAnsi="Times New Roman" w:cs="Times New Roman"/>
        </w:rPr>
        <w:t>”.</w:t>
      </w:r>
    </w:p>
    <w:p w14:paraId="58E31FE3" w14:textId="77777777" w:rsidR="00EA1B28" w:rsidRDefault="00EA1B28" w:rsidP="006461CC">
      <w:pPr>
        <w:spacing w:line="240" w:lineRule="auto"/>
        <w:ind w:firstLine="1134"/>
        <w:jc w:val="both"/>
        <w:rPr>
          <w:rFonts w:ascii="Times New Roman" w:hAnsi="Times New Roman" w:cs="Times New Roman"/>
        </w:rPr>
      </w:pPr>
    </w:p>
    <w:p w14:paraId="7A6801D7" w14:textId="44473EAA" w:rsidR="008F0F80" w:rsidRPr="00EA1B28" w:rsidRDefault="006678D4" w:rsidP="003864FA">
      <w:pPr>
        <w:spacing w:line="240" w:lineRule="auto"/>
        <w:rPr>
          <w:rFonts w:ascii="Times New Roman" w:hAnsi="Times New Roman" w:cs="Times New Roman"/>
          <w:b/>
        </w:rPr>
      </w:pPr>
      <w:r w:rsidRPr="00EA1B28">
        <w:rPr>
          <w:rFonts w:ascii="Times New Roman" w:hAnsi="Times New Roman" w:cs="Times New Roman"/>
          <w:b/>
        </w:rPr>
        <w:t>R</w:t>
      </w:r>
      <w:r w:rsidR="00EA1B28" w:rsidRPr="00EA1B28">
        <w:rPr>
          <w:rFonts w:ascii="Times New Roman" w:hAnsi="Times New Roman" w:cs="Times New Roman"/>
          <w:b/>
        </w:rPr>
        <w:t>ealizacja zadania obejmuje</w:t>
      </w:r>
      <w:r w:rsidRPr="00EA1B28">
        <w:rPr>
          <w:rFonts w:ascii="Times New Roman" w:hAnsi="Times New Roman" w:cs="Times New Roman"/>
          <w:b/>
        </w:rPr>
        <w:t>:</w:t>
      </w:r>
    </w:p>
    <w:p w14:paraId="0AA52A86" w14:textId="67B5D378" w:rsidR="008F0F80" w:rsidRDefault="00D45FC0" w:rsidP="00EC10BB">
      <w:pPr>
        <w:ind w:firstLine="1134"/>
        <w:jc w:val="both"/>
        <w:rPr>
          <w:rFonts w:ascii="Times New Roman" w:hAnsi="Times New Roman" w:cs="Times New Roman"/>
        </w:rPr>
      </w:pPr>
      <w:r>
        <w:rPr>
          <w:rFonts w:ascii="Times New Roman" w:hAnsi="Times New Roman" w:cs="Times New Roman"/>
        </w:rPr>
        <w:t>W</w:t>
      </w:r>
      <w:r w:rsidR="006678D4" w:rsidRPr="00D45FC0">
        <w:rPr>
          <w:rFonts w:ascii="Times New Roman" w:hAnsi="Times New Roman" w:cs="Times New Roman"/>
        </w:rPr>
        <w:t>ykonanie dokumentacji projektow</w:t>
      </w:r>
      <w:r w:rsidR="001F3346">
        <w:rPr>
          <w:rFonts w:ascii="Times New Roman" w:hAnsi="Times New Roman" w:cs="Times New Roman"/>
        </w:rPr>
        <w:t>o-technicznej</w:t>
      </w:r>
      <w:r w:rsidR="003C03C7" w:rsidRPr="00D45FC0">
        <w:rPr>
          <w:rFonts w:ascii="Times New Roman" w:hAnsi="Times New Roman" w:cs="Times New Roman"/>
        </w:rPr>
        <w:t xml:space="preserve"> </w:t>
      </w:r>
      <w:r w:rsidR="006678D4" w:rsidRPr="00D45FC0">
        <w:rPr>
          <w:rFonts w:ascii="Times New Roman" w:hAnsi="Times New Roman" w:cs="Times New Roman"/>
        </w:rPr>
        <w:t>niestacjonarn</w:t>
      </w:r>
      <w:r w:rsidR="00A737B6" w:rsidRPr="00D45FC0">
        <w:rPr>
          <w:rFonts w:ascii="Times New Roman" w:hAnsi="Times New Roman" w:cs="Times New Roman"/>
        </w:rPr>
        <w:t>ej</w:t>
      </w:r>
      <w:r w:rsidR="006678D4" w:rsidRPr="00D45FC0">
        <w:rPr>
          <w:rFonts w:ascii="Times New Roman" w:hAnsi="Times New Roman" w:cs="Times New Roman"/>
        </w:rPr>
        <w:t xml:space="preserve"> wielozadaniow</w:t>
      </w:r>
      <w:r w:rsidR="00A737B6" w:rsidRPr="00D45FC0">
        <w:rPr>
          <w:rFonts w:ascii="Times New Roman" w:hAnsi="Times New Roman" w:cs="Times New Roman"/>
        </w:rPr>
        <w:t>ej</w:t>
      </w:r>
      <w:r w:rsidR="006678D4" w:rsidRPr="00D45FC0">
        <w:rPr>
          <w:rFonts w:ascii="Times New Roman" w:hAnsi="Times New Roman" w:cs="Times New Roman"/>
        </w:rPr>
        <w:t xml:space="preserve"> wież</w:t>
      </w:r>
      <w:r w:rsidR="00A737B6" w:rsidRPr="00D45FC0">
        <w:rPr>
          <w:rFonts w:ascii="Times New Roman" w:hAnsi="Times New Roman" w:cs="Times New Roman"/>
        </w:rPr>
        <w:t>y</w:t>
      </w:r>
      <w:r w:rsidR="006678D4" w:rsidRPr="00D45FC0">
        <w:rPr>
          <w:rFonts w:ascii="Times New Roman" w:hAnsi="Times New Roman" w:cs="Times New Roman"/>
        </w:rPr>
        <w:t xml:space="preserve"> do ćwiczeń wydolnościowych </w:t>
      </w:r>
      <w:r w:rsidR="001F3346" w:rsidRPr="00D45FC0">
        <w:rPr>
          <w:rFonts w:ascii="Times New Roman" w:hAnsi="Times New Roman" w:cs="Times New Roman"/>
        </w:rPr>
        <w:t>przystosowan</w:t>
      </w:r>
      <w:r w:rsidR="001F3346">
        <w:rPr>
          <w:rFonts w:ascii="Times New Roman" w:hAnsi="Times New Roman" w:cs="Times New Roman"/>
        </w:rPr>
        <w:t>ej</w:t>
      </w:r>
      <w:r w:rsidR="006678D4" w:rsidRPr="00D45FC0">
        <w:rPr>
          <w:rFonts w:ascii="Times New Roman" w:hAnsi="Times New Roman" w:cs="Times New Roman"/>
        </w:rPr>
        <w:t xml:space="preserve"> do transportu</w:t>
      </w:r>
      <w:r w:rsidR="00DD45D4" w:rsidRPr="00D45FC0">
        <w:rPr>
          <w:rFonts w:ascii="Times New Roman" w:hAnsi="Times New Roman" w:cs="Times New Roman"/>
        </w:rPr>
        <w:t xml:space="preserve"> drogowego na naczepie niskopodwoziowej </w:t>
      </w:r>
      <w:r w:rsidR="00544FCD" w:rsidRPr="00D45FC0">
        <w:rPr>
          <w:rFonts w:ascii="Times New Roman" w:hAnsi="Times New Roman" w:cs="Times New Roman"/>
        </w:rPr>
        <w:t xml:space="preserve">min. </w:t>
      </w:r>
      <w:r w:rsidR="00225E4C" w:rsidRPr="00D45FC0">
        <w:rPr>
          <w:rFonts w:ascii="Times New Roman" w:hAnsi="Times New Roman" w:cs="Times New Roman"/>
        </w:rPr>
        <w:t>4</w:t>
      </w:r>
      <w:r w:rsidR="002C79A8" w:rsidRPr="00D45FC0">
        <w:rPr>
          <w:rFonts w:ascii="Times New Roman" w:hAnsi="Times New Roman" w:cs="Times New Roman"/>
        </w:rPr>
        <w:t xml:space="preserve"> osiowej </w:t>
      </w:r>
      <w:r w:rsidR="00DD45D4" w:rsidRPr="00D45FC0">
        <w:rPr>
          <w:rFonts w:ascii="Times New Roman" w:hAnsi="Times New Roman" w:cs="Times New Roman"/>
        </w:rPr>
        <w:t>wraz z o</w:t>
      </w:r>
      <w:r w:rsidR="002C79A8" w:rsidRPr="00D45FC0">
        <w:rPr>
          <w:rFonts w:ascii="Times New Roman" w:hAnsi="Times New Roman" w:cs="Times New Roman"/>
        </w:rPr>
        <w:t>si</w:t>
      </w:r>
      <w:r w:rsidR="00321297" w:rsidRPr="00D45FC0">
        <w:rPr>
          <w:rFonts w:ascii="Times New Roman" w:hAnsi="Times New Roman" w:cs="Times New Roman"/>
        </w:rPr>
        <w:t>a</w:t>
      </w:r>
      <w:r w:rsidR="00544FCD" w:rsidRPr="00D45FC0">
        <w:rPr>
          <w:rFonts w:ascii="Times New Roman" w:hAnsi="Times New Roman" w:cs="Times New Roman"/>
        </w:rPr>
        <w:t>mi</w:t>
      </w:r>
      <w:r w:rsidR="00DD45D4" w:rsidRPr="00D45FC0">
        <w:rPr>
          <w:rFonts w:ascii="Times New Roman" w:hAnsi="Times New Roman" w:cs="Times New Roman"/>
        </w:rPr>
        <w:t xml:space="preserve"> skrętn</w:t>
      </w:r>
      <w:r w:rsidR="00544FCD" w:rsidRPr="00D45FC0">
        <w:rPr>
          <w:rFonts w:ascii="Times New Roman" w:hAnsi="Times New Roman" w:cs="Times New Roman"/>
        </w:rPr>
        <w:t>ymi</w:t>
      </w:r>
      <w:r w:rsidR="00DD45D4" w:rsidRPr="00D45FC0">
        <w:rPr>
          <w:rFonts w:ascii="Times New Roman" w:hAnsi="Times New Roman" w:cs="Times New Roman"/>
        </w:rPr>
        <w:t xml:space="preserve"> </w:t>
      </w:r>
      <w:r w:rsidR="002C79A8" w:rsidRPr="00D45FC0">
        <w:rPr>
          <w:rFonts w:ascii="Times New Roman" w:hAnsi="Times New Roman" w:cs="Times New Roman"/>
        </w:rPr>
        <w:t>przy jeździe do przodu i do tyłu</w:t>
      </w:r>
      <w:r w:rsidR="006678D4" w:rsidRPr="00D45FC0">
        <w:rPr>
          <w:rFonts w:ascii="Times New Roman" w:hAnsi="Times New Roman" w:cs="Times New Roman"/>
        </w:rPr>
        <w:t>;</w:t>
      </w:r>
      <w:r w:rsidR="002C79A8" w:rsidRPr="00D45FC0">
        <w:rPr>
          <w:rFonts w:ascii="Times New Roman" w:hAnsi="Times New Roman" w:cs="Times New Roman"/>
        </w:rPr>
        <w:t xml:space="preserve"> naczepa </w:t>
      </w:r>
      <w:r w:rsidR="006678D4" w:rsidRPr="00D45FC0">
        <w:rPr>
          <w:rFonts w:ascii="Times New Roman" w:hAnsi="Times New Roman" w:cs="Times New Roman"/>
        </w:rPr>
        <w:t>przystosowan</w:t>
      </w:r>
      <w:r w:rsidR="002C79A8" w:rsidRPr="00D45FC0">
        <w:rPr>
          <w:rFonts w:ascii="Times New Roman" w:hAnsi="Times New Roman" w:cs="Times New Roman"/>
        </w:rPr>
        <w:t>a</w:t>
      </w:r>
      <w:r w:rsidR="006678D4" w:rsidRPr="00D45FC0">
        <w:rPr>
          <w:rFonts w:ascii="Times New Roman" w:hAnsi="Times New Roman" w:cs="Times New Roman"/>
        </w:rPr>
        <w:t xml:space="preserve"> do transportu sprzętu do zawodów </w:t>
      </w:r>
      <w:r w:rsidR="002C79A8" w:rsidRPr="00D45FC0">
        <w:rPr>
          <w:rFonts w:ascii="Times New Roman" w:hAnsi="Times New Roman" w:cs="Times New Roman"/>
        </w:rPr>
        <w:t>zgodnie z</w:t>
      </w:r>
      <w:r w:rsidR="006678D4" w:rsidRPr="00D45FC0">
        <w:rPr>
          <w:rFonts w:ascii="Times New Roman" w:hAnsi="Times New Roman" w:cs="Times New Roman"/>
        </w:rPr>
        <w:t xml:space="preserve"> wykaz</w:t>
      </w:r>
      <w:r w:rsidR="002C79A8" w:rsidRPr="00D45FC0">
        <w:rPr>
          <w:rFonts w:ascii="Times New Roman" w:hAnsi="Times New Roman" w:cs="Times New Roman"/>
        </w:rPr>
        <w:t>em</w:t>
      </w:r>
      <w:r w:rsidR="006678D4" w:rsidRPr="00D45FC0">
        <w:rPr>
          <w:rFonts w:ascii="Times New Roman" w:hAnsi="Times New Roman" w:cs="Times New Roman"/>
        </w:rPr>
        <w:t xml:space="preserve"> </w:t>
      </w:r>
      <w:r w:rsidR="00EA1B28" w:rsidRPr="00D45FC0">
        <w:rPr>
          <w:rFonts w:ascii="Times New Roman" w:hAnsi="Times New Roman" w:cs="Times New Roman"/>
        </w:rPr>
        <w:t>wyposażenia niezbędnego do przeprowadzenia zawodów zawartym w pkt. 4</w:t>
      </w:r>
      <w:r w:rsidR="00EC10BB">
        <w:rPr>
          <w:rFonts w:ascii="Times New Roman" w:hAnsi="Times New Roman" w:cs="Times New Roman"/>
        </w:rPr>
        <w:t xml:space="preserve"> </w:t>
      </w:r>
      <w:r w:rsidR="001F3346">
        <w:rPr>
          <w:rFonts w:ascii="Times New Roman" w:hAnsi="Times New Roman" w:cs="Times New Roman"/>
        </w:rPr>
        <w:t>oraz</w:t>
      </w:r>
      <w:r w:rsidR="00EC10BB">
        <w:rPr>
          <w:rFonts w:ascii="Times New Roman" w:hAnsi="Times New Roman" w:cs="Times New Roman"/>
        </w:rPr>
        <w:t xml:space="preserve"> </w:t>
      </w:r>
      <w:r w:rsidR="006678D4" w:rsidRPr="00EA1B28">
        <w:rPr>
          <w:rFonts w:ascii="Times New Roman" w:hAnsi="Times New Roman" w:cs="Times New Roman"/>
        </w:rPr>
        <w:t>wykona</w:t>
      </w:r>
      <w:r w:rsidR="00EC10BB">
        <w:rPr>
          <w:rFonts w:ascii="Times New Roman" w:hAnsi="Times New Roman" w:cs="Times New Roman"/>
        </w:rPr>
        <w:t>nie</w:t>
      </w:r>
      <w:r w:rsidR="006678D4" w:rsidRPr="00EA1B28">
        <w:rPr>
          <w:rFonts w:ascii="Times New Roman" w:hAnsi="Times New Roman" w:cs="Times New Roman"/>
        </w:rPr>
        <w:t xml:space="preserve"> zaprojektowanej wieży wraz z</w:t>
      </w:r>
      <w:r w:rsidR="00A737B6" w:rsidRPr="00EA1B28">
        <w:rPr>
          <w:rFonts w:ascii="Times New Roman" w:hAnsi="Times New Roman" w:cs="Times New Roman"/>
        </w:rPr>
        <w:t> </w:t>
      </w:r>
      <w:r w:rsidR="006678D4" w:rsidRPr="00EA1B28">
        <w:rPr>
          <w:rFonts w:ascii="Times New Roman" w:hAnsi="Times New Roman" w:cs="Times New Roman"/>
        </w:rPr>
        <w:t>systemem transportowym</w:t>
      </w:r>
      <w:r w:rsidR="00EC10BB">
        <w:rPr>
          <w:rFonts w:ascii="Times New Roman" w:hAnsi="Times New Roman" w:cs="Times New Roman"/>
        </w:rPr>
        <w:t>.</w:t>
      </w:r>
    </w:p>
    <w:p w14:paraId="7D5D1757" w14:textId="77777777" w:rsidR="008F0F80" w:rsidRPr="00EA1B28" w:rsidRDefault="008F0F80" w:rsidP="003864FA">
      <w:pPr>
        <w:spacing w:line="240" w:lineRule="auto"/>
        <w:rPr>
          <w:rFonts w:ascii="Times New Roman" w:hAnsi="Times New Roman" w:cs="Times New Roman"/>
        </w:rPr>
      </w:pPr>
    </w:p>
    <w:p w14:paraId="6C8375F2" w14:textId="044C3CDE" w:rsidR="008F0F80" w:rsidRPr="00EA1B28" w:rsidRDefault="00EA1B28" w:rsidP="003864FA">
      <w:pPr>
        <w:spacing w:line="240" w:lineRule="auto"/>
        <w:rPr>
          <w:rFonts w:ascii="Times New Roman" w:hAnsi="Times New Roman" w:cs="Times New Roman"/>
          <w:b/>
          <w:bCs/>
        </w:rPr>
      </w:pPr>
      <w:r w:rsidRPr="00EA1B28">
        <w:rPr>
          <w:rFonts w:ascii="Times New Roman" w:hAnsi="Times New Roman" w:cs="Times New Roman"/>
          <w:b/>
          <w:bCs/>
        </w:rPr>
        <w:t>Opis wymagań w</w:t>
      </w:r>
      <w:r w:rsidR="006678D4" w:rsidRPr="00EA1B28">
        <w:rPr>
          <w:rFonts w:ascii="Times New Roman" w:hAnsi="Times New Roman" w:cs="Times New Roman"/>
          <w:b/>
          <w:bCs/>
        </w:rPr>
        <w:t>ielozadaniow</w:t>
      </w:r>
      <w:r w:rsidRPr="00EA1B28">
        <w:rPr>
          <w:rFonts w:ascii="Times New Roman" w:hAnsi="Times New Roman" w:cs="Times New Roman"/>
          <w:b/>
          <w:bCs/>
        </w:rPr>
        <w:t>ej</w:t>
      </w:r>
      <w:r w:rsidR="006678D4" w:rsidRPr="00EA1B28">
        <w:rPr>
          <w:rFonts w:ascii="Times New Roman" w:hAnsi="Times New Roman" w:cs="Times New Roman"/>
          <w:b/>
          <w:bCs/>
        </w:rPr>
        <w:t xml:space="preserve"> wież</w:t>
      </w:r>
      <w:r w:rsidRPr="00EA1B28">
        <w:rPr>
          <w:rFonts w:ascii="Times New Roman" w:hAnsi="Times New Roman" w:cs="Times New Roman"/>
          <w:b/>
          <w:bCs/>
        </w:rPr>
        <w:t>y oraz pojazdu do jej transportu</w:t>
      </w:r>
      <w:r w:rsidR="006678D4" w:rsidRPr="00EA1B28">
        <w:rPr>
          <w:rFonts w:ascii="Times New Roman" w:hAnsi="Times New Roman" w:cs="Times New Roman"/>
          <w:b/>
          <w:bCs/>
        </w:rPr>
        <w:t>.</w:t>
      </w:r>
    </w:p>
    <w:p w14:paraId="6A6489FE" w14:textId="1BD9684B" w:rsidR="003C03C7" w:rsidRPr="00EA1B28" w:rsidRDefault="006678D4" w:rsidP="00DF2CFC">
      <w:pPr>
        <w:pStyle w:val="Akapitzlist"/>
        <w:numPr>
          <w:ilvl w:val="0"/>
          <w:numId w:val="11"/>
        </w:numPr>
        <w:spacing w:line="240" w:lineRule="auto"/>
        <w:jc w:val="both"/>
        <w:rPr>
          <w:rFonts w:ascii="Times New Roman" w:hAnsi="Times New Roman" w:cs="Times New Roman"/>
        </w:rPr>
      </w:pPr>
      <w:r w:rsidRPr="00EA1B28">
        <w:rPr>
          <w:rFonts w:ascii="Times New Roman" w:hAnsi="Times New Roman" w:cs="Times New Roman"/>
        </w:rPr>
        <w:t>Podstawowym zadaniem wieży jest możliwość przeprowadzenia zawodów strażackich w formule Firefighter Challenge oraz Firefit oraz przeprowadzanie treningów do tych zawodów.</w:t>
      </w:r>
      <w:r w:rsidR="003E3BC7" w:rsidRPr="00EA1B28">
        <w:rPr>
          <w:rFonts w:ascii="Times New Roman" w:hAnsi="Times New Roman" w:cs="Times New Roman"/>
        </w:rPr>
        <w:t xml:space="preserve"> W</w:t>
      </w:r>
      <w:r w:rsidR="004678FD">
        <w:rPr>
          <w:rFonts w:ascii="Times New Roman" w:hAnsi="Times New Roman" w:cs="Times New Roman"/>
        </w:rPr>
        <w:t xml:space="preserve"> pkt. 3. </w:t>
      </w:r>
      <w:r w:rsidR="003E3BC7" w:rsidRPr="00EA1B28">
        <w:rPr>
          <w:rFonts w:ascii="Times New Roman" w:hAnsi="Times New Roman" w:cs="Times New Roman"/>
        </w:rPr>
        <w:t xml:space="preserve">przedstawiono </w:t>
      </w:r>
      <w:r w:rsidR="001A5CB4" w:rsidRPr="00EA1B28">
        <w:rPr>
          <w:rFonts w:ascii="Times New Roman" w:hAnsi="Times New Roman" w:cs="Times New Roman"/>
        </w:rPr>
        <w:t>szkic poglądowy wieży przygotowanej do przeprowadzenia ćwiczeń z</w:t>
      </w:r>
      <w:r w:rsidR="004678FD">
        <w:rPr>
          <w:rFonts w:ascii="Times New Roman" w:hAnsi="Times New Roman" w:cs="Times New Roman"/>
        </w:rPr>
        <w:t> </w:t>
      </w:r>
      <w:r w:rsidR="001A5CB4" w:rsidRPr="00EA1B28">
        <w:rPr>
          <w:rFonts w:ascii="Times New Roman" w:hAnsi="Times New Roman" w:cs="Times New Roman"/>
        </w:rPr>
        <w:t>podstawowymi wymiarami.</w:t>
      </w:r>
      <w:r w:rsidR="00DF2CFC" w:rsidRPr="00EA1B28">
        <w:rPr>
          <w:rFonts w:ascii="Times New Roman" w:hAnsi="Times New Roman" w:cs="Times New Roman"/>
        </w:rPr>
        <w:t xml:space="preserve"> </w:t>
      </w:r>
      <w:r w:rsidRPr="00EA1B28">
        <w:rPr>
          <w:rFonts w:ascii="Times New Roman" w:hAnsi="Times New Roman" w:cs="Times New Roman"/>
        </w:rPr>
        <w:t>Dodatkowym komponentem wieży ma być możliwość realizacji ćwiczeń z zakresu ratownictwa wysokościowego.</w:t>
      </w:r>
    </w:p>
    <w:p w14:paraId="63784DFC" w14:textId="620C9B0B" w:rsidR="008F0F80"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Rozłożenie i złożenie wieży:</w:t>
      </w:r>
    </w:p>
    <w:p w14:paraId="1954B183" w14:textId="4D5010DB"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Maksymalny czas rozstawienia: 180 min.</w:t>
      </w:r>
    </w:p>
    <w:p w14:paraId="612AB6D2"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Maksymalna ilość osób niezbędnych do rozstawienia: 4</w:t>
      </w:r>
    </w:p>
    <w:p w14:paraId="3EB47406"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Rozłożenie i złożenie nie może wymagać dodatkowego sprzętu (poza ewentualnymi narzędziami ręcznymi typu młotek, wkrętak itp.)</w:t>
      </w:r>
    </w:p>
    <w:p w14:paraId="2BD3ECF0"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 xml:space="preserve">Wieża po rozstawieniu nie może wymagać kotwienia do gruntu - żaden element nie może być na stałe połączony z gruntem. Wszystkie elementy stabilizacyjne (takie jak zbiorniki z wodą) mogą jedynie stać na ziemi. </w:t>
      </w:r>
    </w:p>
    <w:p w14:paraId="7C357618"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Po rozstawieniu dostęp do wieży od strony wejścia musi być swobodny i niczym nieograniczony w świetle wieży do końca toru oraz po 2 m z każdej strony przy wejściu.</w:t>
      </w:r>
    </w:p>
    <w:p w14:paraId="2A007ECA"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Rozłożenie i złożenie wieży nie może wymagać od obsługi dodatkowych uprawnień (poza szkoleniem stanowiskowym zgodnie z DTR).</w:t>
      </w:r>
    </w:p>
    <w:p w14:paraId="700CDFD3"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Po rozstawieniu wieży nie może wymagać odbioru z instytucji zewnętrznych</w:t>
      </w:r>
    </w:p>
    <w:p w14:paraId="38F396B1" w14:textId="77777777" w:rsidR="008F0F80" w:rsidRPr="00EA1B28" w:rsidRDefault="006678D4" w:rsidP="00DF2CFC">
      <w:pPr>
        <w:numPr>
          <w:ilvl w:val="0"/>
          <w:numId w:val="14"/>
        </w:numPr>
        <w:spacing w:line="240" w:lineRule="auto"/>
        <w:ind w:left="1134"/>
        <w:jc w:val="both"/>
        <w:rPr>
          <w:rFonts w:ascii="Times New Roman" w:hAnsi="Times New Roman" w:cs="Times New Roman"/>
        </w:rPr>
      </w:pPr>
      <w:r w:rsidRPr="00EA1B28">
        <w:rPr>
          <w:rFonts w:ascii="Times New Roman" w:hAnsi="Times New Roman" w:cs="Times New Roman"/>
        </w:rPr>
        <w:t>Dopuszcza się wodę, jako balast lub dodatkową stabilizację.</w:t>
      </w:r>
    </w:p>
    <w:p w14:paraId="73E8D3A6" w14:textId="77777777" w:rsidR="008F0F80" w:rsidRPr="00EA1B28" w:rsidRDefault="006678D4" w:rsidP="00DF2CFC">
      <w:pPr>
        <w:numPr>
          <w:ilvl w:val="0"/>
          <w:numId w:val="14"/>
        </w:numPr>
        <w:spacing w:line="240" w:lineRule="auto"/>
        <w:ind w:left="1134" w:right="-280"/>
        <w:jc w:val="both"/>
        <w:rPr>
          <w:rFonts w:ascii="Times New Roman" w:hAnsi="Times New Roman" w:cs="Times New Roman"/>
        </w:rPr>
      </w:pPr>
      <w:r w:rsidRPr="00EA1B28">
        <w:rPr>
          <w:rFonts w:ascii="Times New Roman" w:hAnsi="Times New Roman" w:cs="Times New Roman"/>
        </w:rPr>
        <w:t xml:space="preserve">Konstrukcja powinna być wyposażona w system poziomowania, co najmniej 50 cm nierówności na wypadek rozkładania jej na nierównym terenie typu kostka brukowa – np. konieczność postawienia jednej stopy na </w:t>
      </w:r>
      <w:r w:rsidR="00752A5A" w:rsidRPr="00EA1B28">
        <w:rPr>
          <w:rFonts w:ascii="Times New Roman" w:hAnsi="Times New Roman" w:cs="Times New Roman"/>
        </w:rPr>
        <w:t>krawężniku, stopniu</w:t>
      </w:r>
      <w:r w:rsidRPr="00EA1B28">
        <w:rPr>
          <w:rFonts w:ascii="Times New Roman" w:hAnsi="Times New Roman" w:cs="Times New Roman"/>
        </w:rPr>
        <w:t xml:space="preserve"> betonowych schodów, itp. System poziomowania, powinien być wyposażony w wskaźnik wypoziomowania wieży.</w:t>
      </w:r>
    </w:p>
    <w:p w14:paraId="460C6EDB" w14:textId="77777777" w:rsidR="008F0F80" w:rsidRPr="00EA1B28" w:rsidRDefault="006678D4" w:rsidP="00DF2CFC">
      <w:pPr>
        <w:numPr>
          <w:ilvl w:val="0"/>
          <w:numId w:val="14"/>
        </w:numPr>
        <w:spacing w:line="240" w:lineRule="auto"/>
        <w:ind w:left="1134" w:right="-280"/>
        <w:jc w:val="both"/>
        <w:rPr>
          <w:rFonts w:ascii="Times New Roman" w:hAnsi="Times New Roman" w:cs="Times New Roman"/>
        </w:rPr>
      </w:pPr>
      <w:r w:rsidRPr="00EA1B28">
        <w:rPr>
          <w:rFonts w:ascii="Times New Roman" w:hAnsi="Times New Roman" w:cs="Times New Roman"/>
        </w:rPr>
        <w:t xml:space="preserve">Wymóg wytrzymałościowy to minimalne jednoczesne przebywanie na wieży 10 osób (przyjmując masę osoby wraz ze sprzętem na 100 </w:t>
      </w:r>
      <w:r w:rsidR="00752A5A" w:rsidRPr="00EA1B28">
        <w:rPr>
          <w:rFonts w:ascii="Times New Roman" w:hAnsi="Times New Roman" w:cs="Times New Roman"/>
        </w:rPr>
        <w:t>kg) . Ostatni</w:t>
      </w:r>
      <w:r w:rsidRPr="00EA1B28">
        <w:rPr>
          <w:rFonts w:ascii="Times New Roman" w:hAnsi="Times New Roman" w:cs="Times New Roman"/>
        </w:rPr>
        <w:t xml:space="preserve"> podest musi znosić obciążenia dynamiczne - wciąganie liny z obciążeniem 20kg x 2, a także jednoczesny trening wysokościowy na linkach dla 3 osób oraz 3 osób asekurujących - obserwujących.</w:t>
      </w:r>
    </w:p>
    <w:p w14:paraId="63550175" w14:textId="77777777" w:rsidR="00DF2CFC" w:rsidRPr="00EA1B28" w:rsidRDefault="006678D4" w:rsidP="003864FA">
      <w:pPr>
        <w:pStyle w:val="Akapitzlist"/>
        <w:numPr>
          <w:ilvl w:val="1"/>
          <w:numId w:val="11"/>
        </w:numPr>
        <w:spacing w:line="240" w:lineRule="auto"/>
        <w:ind w:right="-280"/>
        <w:jc w:val="both"/>
        <w:rPr>
          <w:rFonts w:ascii="Times New Roman" w:hAnsi="Times New Roman" w:cs="Times New Roman"/>
        </w:rPr>
      </w:pPr>
      <w:r w:rsidRPr="00EA1B28">
        <w:rPr>
          <w:rFonts w:ascii="Times New Roman" w:hAnsi="Times New Roman" w:cs="Times New Roman"/>
        </w:rPr>
        <w:t>Wymiary wieży:</w:t>
      </w:r>
    </w:p>
    <w:p w14:paraId="7BF20F54" w14:textId="0C768E6F" w:rsidR="00DF2CFC" w:rsidRPr="00EA1B28" w:rsidRDefault="006678D4" w:rsidP="00DF2CFC">
      <w:pPr>
        <w:pStyle w:val="Akapitzlist"/>
        <w:spacing w:line="240" w:lineRule="auto"/>
        <w:ind w:left="792" w:right="-280"/>
        <w:jc w:val="both"/>
        <w:rPr>
          <w:rFonts w:ascii="Times New Roman" w:hAnsi="Times New Roman" w:cs="Times New Roman"/>
        </w:rPr>
      </w:pPr>
      <w:r w:rsidRPr="00EA1B28">
        <w:rPr>
          <w:rFonts w:ascii="Times New Roman" w:hAnsi="Times New Roman" w:cs="Times New Roman"/>
        </w:rPr>
        <w:t>Wieża ma być wykonana w taki sposób, żeby można było przeprowadzić na niej zawody zgodne z regulaminem Firefighter Challenge oraz Firefit. W tym celu (zgodnie z rysunkiem</w:t>
      </w:r>
      <w:r w:rsidR="004678FD">
        <w:rPr>
          <w:rFonts w:ascii="Times New Roman" w:hAnsi="Times New Roman" w:cs="Times New Roman"/>
        </w:rPr>
        <w:t xml:space="preserve"> z pkt. 3</w:t>
      </w:r>
      <w:r w:rsidRPr="00EA1B28">
        <w:rPr>
          <w:rFonts w:ascii="Times New Roman" w:hAnsi="Times New Roman" w:cs="Times New Roman"/>
        </w:rPr>
        <w:t>) wieża musi składać się z dwóch równoległych klatek schodowych. W miejscach gdzie klatki schodowe się stykają (środkowa część wieży) dopuszcza się zastosowanie jednej wspólnej poręczy dla dwóch klatek.</w:t>
      </w:r>
    </w:p>
    <w:p w14:paraId="65E93235" w14:textId="7801E66E" w:rsidR="008F0F80" w:rsidRPr="00EA1B28" w:rsidRDefault="006678D4" w:rsidP="00DF2CFC">
      <w:pPr>
        <w:pStyle w:val="Akapitzlist"/>
        <w:spacing w:line="240" w:lineRule="auto"/>
        <w:ind w:left="792" w:right="-280"/>
        <w:jc w:val="both"/>
        <w:rPr>
          <w:rFonts w:ascii="Times New Roman" w:hAnsi="Times New Roman" w:cs="Times New Roman"/>
        </w:rPr>
      </w:pPr>
      <w:r w:rsidRPr="00EA1B28">
        <w:rPr>
          <w:rFonts w:ascii="Times New Roman" w:hAnsi="Times New Roman" w:cs="Times New Roman"/>
        </w:rPr>
        <w:t>Poniżej znajdują się minimalne założenia, jakie muszą zostać osiągnięte:</w:t>
      </w:r>
    </w:p>
    <w:p w14:paraId="3E3815D7" w14:textId="44B8C125" w:rsidR="008F0F80" w:rsidRPr="00EA1B28" w:rsidRDefault="006678D4" w:rsidP="00DF2CFC">
      <w:pPr>
        <w:numPr>
          <w:ilvl w:val="0"/>
          <w:numId w:val="15"/>
        </w:numPr>
        <w:spacing w:line="240" w:lineRule="auto"/>
        <w:ind w:left="1134" w:right="-280"/>
        <w:jc w:val="both"/>
        <w:rPr>
          <w:rFonts w:ascii="Times New Roman" w:hAnsi="Times New Roman" w:cs="Times New Roman"/>
        </w:rPr>
      </w:pPr>
      <w:r w:rsidRPr="00EA1B28">
        <w:rPr>
          <w:rFonts w:ascii="Times New Roman" w:hAnsi="Times New Roman" w:cs="Times New Roman"/>
        </w:rPr>
        <w:t>minimalna szerokość biegu schodów w świetle: 7</w:t>
      </w:r>
      <w:r w:rsidR="00225E4C" w:rsidRPr="00EA1B28">
        <w:rPr>
          <w:rFonts w:ascii="Times New Roman" w:hAnsi="Times New Roman" w:cs="Times New Roman"/>
        </w:rPr>
        <w:t>8</w:t>
      </w:r>
      <w:r w:rsidRPr="00EA1B28">
        <w:rPr>
          <w:rFonts w:ascii="Times New Roman" w:hAnsi="Times New Roman" w:cs="Times New Roman"/>
        </w:rPr>
        <w:t xml:space="preserve"> cm</w:t>
      </w:r>
    </w:p>
    <w:p w14:paraId="08AA9E58" w14:textId="77777777" w:rsidR="008F0F80" w:rsidRPr="00EA1B28" w:rsidRDefault="006678D4" w:rsidP="00DF2CFC">
      <w:pPr>
        <w:numPr>
          <w:ilvl w:val="0"/>
          <w:numId w:val="15"/>
        </w:numPr>
        <w:spacing w:line="240" w:lineRule="auto"/>
        <w:ind w:left="1134" w:right="-280"/>
        <w:jc w:val="both"/>
        <w:rPr>
          <w:rFonts w:ascii="Times New Roman" w:hAnsi="Times New Roman" w:cs="Times New Roman"/>
        </w:rPr>
      </w:pPr>
      <w:r w:rsidRPr="00EA1B28">
        <w:rPr>
          <w:rFonts w:ascii="Times New Roman" w:hAnsi="Times New Roman" w:cs="Times New Roman"/>
        </w:rPr>
        <w:t>minimalna głębokość balkonów 1-5: 110 cm</w:t>
      </w:r>
    </w:p>
    <w:p w14:paraId="14894327" w14:textId="77777777" w:rsidR="008F0F80" w:rsidRPr="00EA1B28" w:rsidRDefault="006678D4" w:rsidP="00DF2CFC">
      <w:pPr>
        <w:numPr>
          <w:ilvl w:val="0"/>
          <w:numId w:val="15"/>
        </w:numPr>
        <w:spacing w:line="240" w:lineRule="auto"/>
        <w:ind w:left="1134" w:right="-280"/>
        <w:jc w:val="both"/>
        <w:rPr>
          <w:rFonts w:ascii="Times New Roman" w:hAnsi="Times New Roman" w:cs="Times New Roman"/>
        </w:rPr>
      </w:pPr>
      <w:r w:rsidRPr="00EA1B28">
        <w:rPr>
          <w:rFonts w:ascii="Times New Roman" w:hAnsi="Times New Roman" w:cs="Times New Roman"/>
        </w:rPr>
        <w:t>głębokość balkonu 6 (najwyższa kondygnacja): 150-155 cm</w:t>
      </w:r>
    </w:p>
    <w:p w14:paraId="70E1F6F2" w14:textId="77777777" w:rsidR="008F0F80" w:rsidRPr="00EA1B28" w:rsidRDefault="006678D4" w:rsidP="00DF2CFC">
      <w:pPr>
        <w:numPr>
          <w:ilvl w:val="0"/>
          <w:numId w:val="15"/>
        </w:numPr>
        <w:spacing w:line="240" w:lineRule="auto"/>
        <w:ind w:left="1134" w:right="-280"/>
        <w:jc w:val="both"/>
        <w:rPr>
          <w:rFonts w:ascii="Times New Roman" w:hAnsi="Times New Roman" w:cs="Times New Roman"/>
        </w:rPr>
      </w:pPr>
      <w:r w:rsidRPr="00EA1B28">
        <w:rPr>
          <w:rFonts w:ascii="Times New Roman" w:hAnsi="Times New Roman" w:cs="Times New Roman"/>
        </w:rPr>
        <w:t>wysokość stopni: 20 cm</w:t>
      </w:r>
    </w:p>
    <w:p w14:paraId="27CBA291" w14:textId="77777777" w:rsidR="008F0F80" w:rsidRPr="00EA1B28" w:rsidRDefault="006678D4" w:rsidP="00DF2CFC">
      <w:pPr>
        <w:numPr>
          <w:ilvl w:val="0"/>
          <w:numId w:val="15"/>
        </w:numPr>
        <w:spacing w:line="240" w:lineRule="auto"/>
        <w:ind w:left="1134" w:right="-280"/>
        <w:jc w:val="both"/>
        <w:rPr>
          <w:rFonts w:ascii="Times New Roman" w:hAnsi="Times New Roman" w:cs="Times New Roman"/>
        </w:rPr>
      </w:pPr>
      <w:r w:rsidRPr="00EA1B28">
        <w:rPr>
          <w:rFonts w:ascii="Times New Roman" w:hAnsi="Times New Roman" w:cs="Times New Roman"/>
        </w:rPr>
        <w:t>głębokość stopni: 25 cm</w:t>
      </w:r>
    </w:p>
    <w:p w14:paraId="4A2869DE" w14:textId="77777777" w:rsidR="008F0F80" w:rsidRPr="00EA1B28" w:rsidRDefault="006678D4" w:rsidP="00DF2CFC">
      <w:pPr>
        <w:numPr>
          <w:ilvl w:val="0"/>
          <w:numId w:val="15"/>
        </w:numPr>
        <w:spacing w:line="240" w:lineRule="auto"/>
        <w:ind w:left="1134" w:right="-280"/>
        <w:jc w:val="both"/>
        <w:rPr>
          <w:rFonts w:ascii="Times New Roman" w:hAnsi="Times New Roman" w:cs="Times New Roman"/>
        </w:rPr>
      </w:pPr>
      <w:r w:rsidRPr="00EA1B28">
        <w:rPr>
          <w:rFonts w:ascii="Times New Roman" w:hAnsi="Times New Roman" w:cs="Times New Roman"/>
        </w:rPr>
        <w:t>na każdy balkon prowadzi 9 stopni (balkon jest dziesiątym) - za wyjątkiem:</w:t>
      </w:r>
    </w:p>
    <w:p w14:paraId="0B7257A6"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pierwszej kondygnacji, gdzie dopuszcza się maksymalnie 1 dodatkowy stopień wynikający z różnicy podstawy wieży o poziomu gruntu</w:t>
      </w:r>
    </w:p>
    <w:p w14:paraId="3C99214B"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na ostatniej kondygnacji 9 stopień jest równocześnie poziomem balkonu</w:t>
      </w:r>
    </w:p>
    <w:p w14:paraId="599F179B" w14:textId="19AB5166" w:rsidR="008F0F80" w:rsidRPr="00EA1B28" w:rsidRDefault="006678D4" w:rsidP="00DF2CFC">
      <w:pPr>
        <w:numPr>
          <w:ilvl w:val="0"/>
          <w:numId w:val="1"/>
        </w:numPr>
        <w:spacing w:line="240" w:lineRule="auto"/>
        <w:ind w:left="1276" w:right="-280"/>
        <w:jc w:val="both"/>
        <w:rPr>
          <w:rFonts w:ascii="Times New Roman" w:hAnsi="Times New Roman" w:cs="Times New Roman"/>
        </w:rPr>
      </w:pPr>
      <w:r w:rsidRPr="00EA1B28">
        <w:rPr>
          <w:rFonts w:ascii="Times New Roman" w:hAnsi="Times New Roman" w:cs="Times New Roman"/>
        </w:rPr>
        <w:lastRenderedPageBreak/>
        <w:t>orientacyjne wysokości poszczególnych balkonów od gruntu:</w:t>
      </w:r>
    </w:p>
    <w:p w14:paraId="47597B96"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1 - 244 cm (8 stóp)</w:t>
      </w:r>
    </w:p>
    <w:p w14:paraId="4EE70102"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2 - 457 cm (15 stóp)</w:t>
      </w:r>
    </w:p>
    <w:p w14:paraId="0F1E8990"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3 - 640 cm (21 stóp)</w:t>
      </w:r>
    </w:p>
    <w:p w14:paraId="21901901"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4 - 854 cm (28 stóp)</w:t>
      </w:r>
    </w:p>
    <w:p w14:paraId="301BFDFA"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5 - 1067 cm (35 stóp)</w:t>
      </w:r>
    </w:p>
    <w:p w14:paraId="3CEB25A7" w14:textId="77777777" w:rsidR="008F0F80" w:rsidRPr="00EA1B28" w:rsidRDefault="006678D4" w:rsidP="00DF2CFC">
      <w:pPr>
        <w:numPr>
          <w:ilvl w:val="1"/>
          <w:numId w:val="1"/>
        </w:numPr>
        <w:spacing w:line="240" w:lineRule="auto"/>
        <w:ind w:left="1560" w:right="-280"/>
        <w:jc w:val="both"/>
        <w:rPr>
          <w:rFonts w:ascii="Times New Roman" w:hAnsi="Times New Roman" w:cs="Times New Roman"/>
        </w:rPr>
      </w:pPr>
      <w:r w:rsidRPr="00EA1B28">
        <w:rPr>
          <w:rFonts w:ascii="Times New Roman" w:hAnsi="Times New Roman" w:cs="Times New Roman"/>
        </w:rPr>
        <w:t>6 - 1255 cm (41 stóp)</w:t>
      </w:r>
    </w:p>
    <w:p w14:paraId="24105C99" w14:textId="77777777" w:rsidR="008F0F80" w:rsidRPr="00EA1B28" w:rsidRDefault="006678D4" w:rsidP="00DF2CFC">
      <w:pPr>
        <w:numPr>
          <w:ilvl w:val="0"/>
          <w:numId w:val="1"/>
        </w:numPr>
        <w:spacing w:line="240" w:lineRule="auto"/>
        <w:ind w:left="1276" w:right="-280"/>
        <w:jc w:val="both"/>
        <w:rPr>
          <w:rFonts w:ascii="Times New Roman" w:hAnsi="Times New Roman" w:cs="Times New Roman"/>
        </w:rPr>
      </w:pPr>
      <w:r w:rsidRPr="00EA1B28">
        <w:rPr>
          <w:rFonts w:ascii="Times New Roman" w:hAnsi="Times New Roman" w:cs="Times New Roman"/>
        </w:rPr>
        <w:t>Wysokość poręczy i barierek zgodna z wymaganiami BHP - do uzgodnienia z zamawiającym. Barierka na ostatnim piętrze musi posiadać możliwość regulacji wysokości w zakresie 95-115 cm.</w:t>
      </w:r>
    </w:p>
    <w:p w14:paraId="5A08518C" w14:textId="45ED8992"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Wieża wykonana z materiałów odpornych na warunki zewnętrzne, materiały niewymagające konserwacji przez okres przynajmniej 10 lat.</w:t>
      </w:r>
    </w:p>
    <w:p w14:paraId="7850E8BC" w14:textId="4F46CCE5" w:rsidR="00096C61" w:rsidRPr="00EA1B28" w:rsidRDefault="00096C61"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Konstrukcja piaskowana, ocynkowana</w:t>
      </w:r>
      <w:r w:rsidR="00225E4C" w:rsidRPr="00EA1B28">
        <w:rPr>
          <w:rFonts w:ascii="Times New Roman" w:hAnsi="Times New Roman" w:cs="Times New Roman"/>
        </w:rPr>
        <w:t xml:space="preserve"> ogniowo.</w:t>
      </w:r>
    </w:p>
    <w:p w14:paraId="590DE6AB" w14:textId="7054A75D" w:rsidR="00096C61" w:rsidRPr="00EA1B28" w:rsidRDefault="00096C61" w:rsidP="00096C61">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Malowanie epoksydowe 2K. Kolor wieży z palety RAL do ustalenia z zamawiającym w trakcie realizacji zamówienia.</w:t>
      </w:r>
    </w:p>
    <w:p w14:paraId="3F3D1779" w14:textId="0E490C98" w:rsidR="00DF2CFC" w:rsidRPr="00EA1B28" w:rsidRDefault="00DF2CFC"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T</w:t>
      </w:r>
      <w:r w:rsidR="006678D4" w:rsidRPr="00EA1B28">
        <w:rPr>
          <w:rFonts w:ascii="Times New Roman" w:hAnsi="Times New Roman" w:cs="Times New Roman"/>
        </w:rPr>
        <w:t xml:space="preserve">ransport wieży </w:t>
      </w:r>
      <w:r w:rsidR="00225E4C" w:rsidRPr="00EA1B28">
        <w:rPr>
          <w:rFonts w:ascii="Times New Roman" w:hAnsi="Times New Roman" w:cs="Times New Roman"/>
        </w:rPr>
        <w:t xml:space="preserve">z wyposażeniem </w:t>
      </w:r>
      <w:r w:rsidR="006678D4" w:rsidRPr="00EA1B28">
        <w:rPr>
          <w:rFonts w:ascii="Times New Roman" w:hAnsi="Times New Roman" w:cs="Times New Roman"/>
        </w:rPr>
        <w:t>powinien odbywać się na jedn</w:t>
      </w:r>
      <w:r w:rsidR="00544FCD" w:rsidRPr="00EA1B28">
        <w:rPr>
          <w:rFonts w:ascii="Times New Roman" w:hAnsi="Times New Roman" w:cs="Times New Roman"/>
        </w:rPr>
        <w:t>ym pojeździe.</w:t>
      </w:r>
    </w:p>
    <w:p w14:paraId="79FC8928" w14:textId="77777777"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Wieża musi posiadać oświetlenie typu LED, które umożliwi bezpieczne przeprowadzenie zawodów w przypadku braku światła naturalnego. Oświetlenie typu LED musi obejmować wieżę oraz teren dookoła w tym tor zawodów.</w:t>
      </w:r>
    </w:p>
    <w:p w14:paraId="6974393A" w14:textId="51C4547F" w:rsidR="00DF2CFC" w:rsidRPr="00EA1B28" w:rsidRDefault="00544FCD"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Nad </w:t>
      </w:r>
      <w:r w:rsidR="00D6108D" w:rsidRPr="00EA1B28">
        <w:rPr>
          <w:rFonts w:ascii="Times New Roman" w:hAnsi="Times New Roman" w:cs="Times New Roman"/>
        </w:rPr>
        <w:t xml:space="preserve">obydwoma </w:t>
      </w:r>
      <w:r w:rsidRPr="00EA1B28">
        <w:rPr>
          <w:rFonts w:ascii="Times New Roman" w:hAnsi="Times New Roman" w:cs="Times New Roman"/>
        </w:rPr>
        <w:t>wejściami na wieżę należy przewidzieć m</w:t>
      </w:r>
      <w:r w:rsidR="006678D4" w:rsidRPr="00EA1B28">
        <w:rPr>
          <w:rFonts w:ascii="Times New Roman" w:hAnsi="Times New Roman" w:cs="Times New Roman"/>
        </w:rPr>
        <w:t xml:space="preserve">ożliwość mocowania </w:t>
      </w:r>
      <w:r w:rsidR="00EC10BB">
        <w:rPr>
          <w:rFonts w:ascii="Times New Roman" w:hAnsi="Times New Roman" w:cs="Times New Roman"/>
        </w:rPr>
        <w:t xml:space="preserve">po jednym </w:t>
      </w:r>
      <w:r w:rsidRPr="00EA1B28">
        <w:rPr>
          <w:rFonts w:ascii="Times New Roman" w:hAnsi="Times New Roman" w:cs="Times New Roman"/>
        </w:rPr>
        <w:t>wyświetlacz</w:t>
      </w:r>
      <w:r w:rsidR="00EC10BB">
        <w:rPr>
          <w:rFonts w:ascii="Times New Roman" w:hAnsi="Times New Roman" w:cs="Times New Roman"/>
        </w:rPr>
        <w:t>u</w:t>
      </w:r>
      <w:r w:rsidR="00D6108D" w:rsidRPr="00EA1B28">
        <w:rPr>
          <w:rFonts w:ascii="Times New Roman" w:hAnsi="Times New Roman" w:cs="Times New Roman"/>
        </w:rPr>
        <w:t xml:space="preserve"> </w:t>
      </w:r>
      <w:r w:rsidR="006678D4" w:rsidRPr="00EA1B28">
        <w:rPr>
          <w:rFonts w:ascii="Times New Roman" w:hAnsi="Times New Roman" w:cs="Times New Roman"/>
        </w:rPr>
        <w:t>pomiaru czasu</w:t>
      </w:r>
      <w:r w:rsidR="00EC10BB">
        <w:rPr>
          <w:rFonts w:ascii="Times New Roman" w:hAnsi="Times New Roman" w:cs="Times New Roman"/>
        </w:rPr>
        <w:t xml:space="preserve">. </w:t>
      </w:r>
      <w:r w:rsidR="00D6108D" w:rsidRPr="00EA1B28">
        <w:rPr>
          <w:rFonts w:ascii="Times New Roman" w:hAnsi="Times New Roman" w:cs="Times New Roman"/>
        </w:rPr>
        <w:t xml:space="preserve"> o wymiarach min. długość 1500 mm; wysokość 3</w:t>
      </w:r>
      <w:r w:rsidR="003B35AE" w:rsidRPr="00EA1B28">
        <w:rPr>
          <w:rFonts w:ascii="Times New Roman" w:hAnsi="Times New Roman" w:cs="Times New Roman"/>
        </w:rPr>
        <w:t>6</w:t>
      </w:r>
      <w:r w:rsidR="00D6108D" w:rsidRPr="00EA1B28">
        <w:rPr>
          <w:rFonts w:ascii="Times New Roman" w:hAnsi="Times New Roman" w:cs="Times New Roman"/>
        </w:rPr>
        <w:t>0 mm; grubość 50 mm</w:t>
      </w:r>
      <w:r w:rsidR="0040104E" w:rsidRPr="00EA1B28">
        <w:rPr>
          <w:rFonts w:ascii="Times New Roman" w:hAnsi="Times New Roman" w:cs="Times New Roman"/>
        </w:rPr>
        <w:t>; masa</w:t>
      </w:r>
      <w:r w:rsidR="008C1EC8" w:rsidRPr="00EA1B28">
        <w:rPr>
          <w:rFonts w:ascii="Times New Roman" w:hAnsi="Times New Roman" w:cs="Times New Roman"/>
        </w:rPr>
        <w:t xml:space="preserve"> maksymalna 25 kg</w:t>
      </w:r>
      <w:r w:rsidR="00D6108D" w:rsidRPr="00EA1B28">
        <w:rPr>
          <w:rFonts w:ascii="Times New Roman" w:hAnsi="Times New Roman" w:cs="Times New Roman"/>
        </w:rPr>
        <w:t>.</w:t>
      </w:r>
    </w:p>
    <w:p w14:paraId="425FFEC7" w14:textId="77777777"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Mocowanie do lin pakietu na górnej platformie oraz mocowanie do liny do opuszczania pakietu wnoszonego.</w:t>
      </w:r>
    </w:p>
    <w:p w14:paraId="44B3BADA" w14:textId="77777777"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Konstrukcja musi posiadać punkty kotwiczące do prac na wysokości zgodne z obowiązującą normą (EN 795).</w:t>
      </w:r>
    </w:p>
    <w:p w14:paraId="6459885E" w14:textId="6BDF6313"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Wieża musi posiadać możliwość zamontowania na ostatnim </w:t>
      </w:r>
      <w:r w:rsidR="00752A5A" w:rsidRPr="00EA1B28">
        <w:rPr>
          <w:rFonts w:ascii="Times New Roman" w:hAnsi="Times New Roman" w:cs="Times New Roman"/>
        </w:rPr>
        <w:t>piętrze dwóch</w:t>
      </w:r>
      <w:r w:rsidRPr="00EA1B28">
        <w:rPr>
          <w:rFonts w:ascii="Times New Roman" w:hAnsi="Times New Roman" w:cs="Times New Roman"/>
        </w:rPr>
        <w:t xml:space="preserve"> urządzeń </w:t>
      </w:r>
      <w:r w:rsidR="0049299E" w:rsidRPr="00EA1B28">
        <w:rPr>
          <w:rFonts w:ascii="Times New Roman" w:hAnsi="Times New Roman" w:cs="Times New Roman"/>
        </w:rPr>
        <w:t>auto asekuracyjnych</w:t>
      </w:r>
      <w:r w:rsidRPr="00EA1B28">
        <w:rPr>
          <w:rFonts w:ascii="Times New Roman" w:hAnsi="Times New Roman" w:cs="Times New Roman"/>
        </w:rPr>
        <w:t xml:space="preserve"> wielorazowego użytku, posiadających cechy do pracy na zewnątrz i wewnątrz, a także posiadać system magnetycznych hamulców.</w:t>
      </w:r>
    </w:p>
    <w:p w14:paraId="167C01C6" w14:textId="77777777"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Ze względu na brak trwałego połączenia z gruntem sprawiona konstrukcja wieży powinna </w:t>
      </w:r>
      <w:r w:rsidR="00752A5A" w:rsidRPr="00EA1B28">
        <w:rPr>
          <w:rFonts w:ascii="Times New Roman" w:hAnsi="Times New Roman" w:cs="Times New Roman"/>
        </w:rPr>
        <w:t>wytrzymać odpowiednią siłę</w:t>
      </w:r>
      <w:r w:rsidRPr="00EA1B28">
        <w:rPr>
          <w:rFonts w:ascii="Times New Roman" w:hAnsi="Times New Roman" w:cs="Times New Roman"/>
        </w:rPr>
        <w:t xml:space="preserve"> wiatru </w:t>
      </w:r>
      <w:r w:rsidR="00D6108D" w:rsidRPr="00EA1B28">
        <w:rPr>
          <w:rFonts w:ascii="Times New Roman" w:hAnsi="Times New Roman" w:cs="Times New Roman"/>
        </w:rPr>
        <w:t xml:space="preserve">min. </w:t>
      </w:r>
      <w:r w:rsidR="007D5EEA" w:rsidRPr="00EA1B28">
        <w:rPr>
          <w:rFonts w:ascii="Times New Roman" w:hAnsi="Times New Roman" w:cs="Times New Roman"/>
        </w:rPr>
        <w:t>20 m/</w:t>
      </w:r>
      <w:r w:rsidR="00D6108D" w:rsidRPr="00EA1B28">
        <w:rPr>
          <w:rFonts w:ascii="Times New Roman" w:hAnsi="Times New Roman" w:cs="Times New Roman"/>
        </w:rPr>
        <w:t>s</w:t>
      </w:r>
      <w:r w:rsidR="007D5EEA" w:rsidRPr="00EA1B28">
        <w:rPr>
          <w:rFonts w:ascii="Times New Roman" w:hAnsi="Times New Roman" w:cs="Times New Roman"/>
        </w:rPr>
        <w:t>,</w:t>
      </w:r>
      <w:r w:rsidRPr="00EA1B28">
        <w:rPr>
          <w:rFonts w:ascii="Times New Roman" w:hAnsi="Times New Roman" w:cs="Times New Roman"/>
        </w:rPr>
        <w:t xml:space="preserve"> </w:t>
      </w:r>
      <w:r w:rsidR="007D5EEA" w:rsidRPr="00EA1B28">
        <w:rPr>
          <w:rFonts w:ascii="Times New Roman" w:hAnsi="Times New Roman" w:cs="Times New Roman"/>
        </w:rPr>
        <w:t xml:space="preserve">wraz z wieżą należy dostarczyć </w:t>
      </w:r>
      <w:r w:rsidRPr="00EA1B28">
        <w:rPr>
          <w:rFonts w:ascii="Times New Roman" w:hAnsi="Times New Roman" w:cs="Times New Roman"/>
        </w:rPr>
        <w:t>anemometr.</w:t>
      </w:r>
    </w:p>
    <w:p w14:paraId="6CE493B0" w14:textId="77777777"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Wieża powinna posiadać możliwość mocowania banerów na każdym balkonie.</w:t>
      </w:r>
    </w:p>
    <w:p w14:paraId="3758DEEF" w14:textId="77777777" w:rsidR="00DF2CFC" w:rsidRPr="00EA1B28"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Wieża powinna posiadać 16 mocowań na flagi (8 po każdej stronie wieży umieszczone w pionie jeden pod drugim z zachowaniem odstępów na swobodne wywieszenie flagi).</w:t>
      </w:r>
    </w:p>
    <w:p w14:paraId="528416A1" w14:textId="40F56210" w:rsidR="008F0F80" w:rsidRDefault="006678D4" w:rsidP="003864FA">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Powierzchnia elementów wieży, po której się chodzi, biega oraz staje (podesty, schody) musi być wykonana z elementów </w:t>
      </w:r>
      <w:r w:rsidR="0049299E" w:rsidRPr="00EA1B28">
        <w:rPr>
          <w:rFonts w:ascii="Times New Roman" w:hAnsi="Times New Roman" w:cs="Times New Roman"/>
        </w:rPr>
        <w:t>antypoślizgowych</w:t>
      </w:r>
      <w:r w:rsidRPr="00EA1B28">
        <w:rPr>
          <w:rFonts w:ascii="Times New Roman" w:hAnsi="Times New Roman" w:cs="Times New Roman"/>
        </w:rPr>
        <w:t>.</w:t>
      </w:r>
    </w:p>
    <w:p w14:paraId="0F628D14" w14:textId="77BCF5B0" w:rsidR="00626764" w:rsidRPr="00EA1B28" w:rsidRDefault="00626764" w:rsidP="003864FA">
      <w:pPr>
        <w:pStyle w:val="Akapitzlist"/>
        <w:numPr>
          <w:ilvl w:val="1"/>
          <w:numId w:val="11"/>
        </w:numPr>
        <w:spacing w:line="240" w:lineRule="auto"/>
        <w:jc w:val="both"/>
        <w:rPr>
          <w:rFonts w:ascii="Times New Roman" w:hAnsi="Times New Roman" w:cs="Times New Roman"/>
        </w:rPr>
      </w:pPr>
      <w:r>
        <w:rPr>
          <w:rFonts w:ascii="Times New Roman" w:hAnsi="Times New Roman" w:cs="Times New Roman"/>
        </w:rPr>
        <w:t>Wykonawca dostarczy instrukcję obsługi i konserwacji wieży oraz dokumentację niezbędną do jej użytkowania.</w:t>
      </w:r>
    </w:p>
    <w:p w14:paraId="3064FDE0" w14:textId="77777777" w:rsidR="008F0F80" w:rsidRPr="00EA1B28" w:rsidRDefault="006678D4" w:rsidP="003864FA">
      <w:pPr>
        <w:spacing w:line="240" w:lineRule="auto"/>
        <w:rPr>
          <w:rFonts w:ascii="Times New Roman" w:hAnsi="Times New Roman" w:cs="Times New Roman"/>
        </w:rPr>
      </w:pPr>
      <w:r w:rsidRPr="00EA1B28">
        <w:rPr>
          <w:rFonts w:ascii="Times New Roman" w:hAnsi="Times New Roman" w:cs="Times New Roman"/>
        </w:rPr>
        <w:t xml:space="preserve"> </w:t>
      </w:r>
    </w:p>
    <w:p w14:paraId="2D6C369E" w14:textId="7620778F" w:rsidR="008F0F80" w:rsidRPr="00EA1B28" w:rsidRDefault="002C79A8" w:rsidP="00DF2CFC">
      <w:pPr>
        <w:pStyle w:val="Akapitzlist"/>
        <w:numPr>
          <w:ilvl w:val="0"/>
          <w:numId w:val="11"/>
        </w:numPr>
        <w:spacing w:line="240" w:lineRule="auto"/>
        <w:rPr>
          <w:rFonts w:ascii="Times New Roman" w:hAnsi="Times New Roman" w:cs="Times New Roman"/>
          <w:bCs/>
        </w:rPr>
      </w:pPr>
      <w:r w:rsidRPr="00EA1B28">
        <w:rPr>
          <w:rFonts w:ascii="Times New Roman" w:hAnsi="Times New Roman" w:cs="Times New Roman"/>
          <w:bCs/>
        </w:rPr>
        <w:t>Naczepa do</w:t>
      </w:r>
      <w:r w:rsidR="006678D4" w:rsidRPr="00EA1B28">
        <w:rPr>
          <w:rFonts w:ascii="Times New Roman" w:hAnsi="Times New Roman" w:cs="Times New Roman"/>
          <w:bCs/>
        </w:rPr>
        <w:t xml:space="preserve"> transport</w:t>
      </w:r>
      <w:r w:rsidRPr="00EA1B28">
        <w:rPr>
          <w:rFonts w:ascii="Times New Roman" w:hAnsi="Times New Roman" w:cs="Times New Roman"/>
          <w:bCs/>
        </w:rPr>
        <w:t>u wieży i wyposażenia</w:t>
      </w:r>
    </w:p>
    <w:p w14:paraId="42F7AC73" w14:textId="59697D6C" w:rsidR="003C2BE3" w:rsidRPr="00EA1B28" w:rsidRDefault="003C2BE3"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Pojazd musi spełniać wymagania polskich przepisów o ruchu drogowym zgodnie z Ustawą „Prawo o ruchu drogowym” (Dz. U. z 2018 r. poz. 957, z</w:t>
      </w:r>
      <w:r w:rsidR="00D6108D" w:rsidRPr="00EA1B28">
        <w:rPr>
          <w:rFonts w:ascii="Times New Roman" w:hAnsi="Times New Roman" w:cs="Times New Roman"/>
        </w:rPr>
        <w:t> </w:t>
      </w:r>
      <w:r w:rsidRPr="00EA1B28">
        <w:rPr>
          <w:rFonts w:ascii="Times New Roman" w:hAnsi="Times New Roman" w:cs="Times New Roman"/>
        </w:rPr>
        <w:t>późn. zm.).</w:t>
      </w:r>
    </w:p>
    <w:p w14:paraId="45BB5191" w14:textId="00FBA91C" w:rsidR="001131F6" w:rsidRPr="00EA1B28" w:rsidRDefault="001131F6"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Pojazd musi spełniać wymagania Rozporządzenia Ministra Infrastruktury z dnia 31 grudnia 2002 r. w sprawie warunków technicznych pojazdów oraz zakresu ich niezbędnego wyposażenia (Dz U. z 2024 r. poz. 502, z późn. zm.)</w:t>
      </w:r>
    </w:p>
    <w:p w14:paraId="3FB992F7" w14:textId="7582C1C8" w:rsidR="007D5EEA" w:rsidRPr="00EA1B28" w:rsidRDefault="00F22251" w:rsidP="00DF2CFC">
      <w:pPr>
        <w:pStyle w:val="Akapitzlist"/>
        <w:numPr>
          <w:ilvl w:val="1"/>
          <w:numId w:val="11"/>
        </w:numPr>
        <w:spacing w:line="240" w:lineRule="auto"/>
        <w:jc w:val="both"/>
        <w:rPr>
          <w:rFonts w:ascii="Times New Roman" w:hAnsi="Times New Roman" w:cs="Times New Roman"/>
        </w:rPr>
      </w:pPr>
      <w:r>
        <w:rPr>
          <w:rFonts w:ascii="Times New Roman" w:hAnsi="Times New Roman" w:cs="Times New Roman"/>
        </w:rPr>
        <w:t>P</w:t>
      </w:r>
      <w:r w:rsidR="007D5EEA" w:rsidRPr="00EA1B28">
        <w:rPr>
          <w:rFonts w:ascii="Times New Roman" w:hAnsi="Times New Roman" w:cs="Times New Roman"/>
        </w:rPr>
        <w:t>ojazd m</w:t>
      </w:r>
      <w:r>
        <w:rPr>
          <w:rFonts w:ascii="Times New Roman" w:hAnsi="Times New Roman" w:cs="Times New Roman"/>
        </w:rPr>
        <w:t>usi</w:t>
      </w:r>
      <w:r w:rsidR="007D5EEA" w:rsidRPr="00EA1B28">
        <w:rPr>
          <w:rFonts w:ascii="Times New Roman" w:hAnsi="Times New Roman" w:cs="Times New Roman"/>
        </w:rPr>
        <w:t xml:space="preserve"> posiadać oznakowanie odblaskowe konturowe (OOK) pełne, zgodnie z zapisami §12 ust.1 pkt. 17 Rozporządzenia Ministra Infrastruktury z dnia 31 grudnia 2002 r. w sprawie warunków technicznych pojazdów oraz zakresu ich niezbędnego wyposażenia (Dz. U. z 2024 r., poz. 502, z późn. zm.) oraz wytycznymi regulaminu nr 48 EKG – ONZ.</w:t>
      </w:r>
    </w:p>
    <w:p w14:paraId="77C79E06" w14:textId="1CCB77AB" w:rsidR="007D5EEA" w:rsidRPr="00EA1B28" w:rsidRDefault="007D5EEA" w:rsidP="0031508E">
      <w:pPr>
        <w:pStyle w:val="Akapitzlist"/>
        <w:spacing w:line="240" w:lineRule="auto"/>
        <w:ind w:left="792"/>
        <w:jc w:val="both"/>
        <w:rPr>
          <w:rFonts w:ascii="Times New Roman" w:hAnsi="Times New Roman" w:cs="Times New Roman"/>
        </w:rPr>
      </w:pPr>
      <w:r w:rsidRPr="00EA1B28">
        <w:rPr>
          <w:rFonts w:ascii="Times New Roman" w:hAnsi="Times New Roman" w:cs="Times New Roman"/>
        </w:rPr>
        <w:t xml:space="preserve">Oznakowanie wykonane z taśmy klasy C (tzn. z materiału odblaskowego do oznakowania konturów i pasów) o szerokości min. 50 mm w kolorze czerwonym (boczne żółtym) oznakowanej znakiem homologacji międzynarodowej. </w:t>
      </w:r>
    </w:p>
    <w:p w14:paraId="740D3E49" w14:textId="77777777" w:rsidR="001131F6" w:rsidRDefault="003C2BE3"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Pojazd musi być oznakowany numerami operacyjnymi Państwowej Straży Pożarnej zgodnie z zarządzeniem nr 6 Komendanta Głównego Państwowej Straży Pożarnej z dnia 8 maja 2025 r. w sprawie gospodarki transportowej w jednostkach organizacyjnych Państwowej Straży </w:t>
      </w:r>
      <w:r w:rsidRPr="00EA1B28">
        <w:rPr>
          <w:rFonts w:ascii="Times New Roman" w:hAnsi="Times New Roman" w:cs="Times New Roman"/>
        </w:rPr>
        <w:lastRenderedPageBreak/>
        <w:t>Pożarnej Dz. Urz. KG PSP poz. 9, z późn. zm. Dane dotyczące oznaczenia zostaną przekazane w trakcie realizacji zamówienia.</w:t>
      </w:r>
    </w:p>
    <w:p w14:paraId="54890B89" w14:textId="77777777" w:rsidR="0049299E" w:rsidRDefault="0049299E" w:rsidP="0049299E">
      <w:pPr>
        <w:pStyle w:val="Akapitzlist"/>
        <w:numPr>
          <w:ilvl w:val="1"/>
          <w:numId w:val="11"/>
        </w:numPr>
        <w:spacing w:line="240" w:lineRule="auto"/>
        <w:jc w:val="both"/>
        <w:rPr>
          <w:rFonts w:ascii="Times New Roman" w:hAnsi="Times New Roman" w:cs="Times New Roman"/>
        </w:rPr>
      </w:pPr>
      <w:r w:rsidRPr="0049299E">
        <w:rPr>
          <w:rFonts w:ascii="Times New Roman" w:hAnsi="Times New Roman" w:cs="Times New Roman"/>
        </w:rPr>
        <w:t xml:space="preserve">Na pojeździe należy zamieścić naklejkę formatu A3 oraz tabliczkę informacyjną formatu A3 (jeżeli warunki techniczne nie pozwolą na umieszczenie naklejek oraz tabliczek formatu A3 wtedy będą umieszczane odpowiednio mniejsze, należy wpisać propozycję rozmiaru, przy czym najmniejszy rozmiar naklejki to ok. 14x8 cm). Naklejki oraz tabliczki należy zamieścić na karoserii pojazdu – nie można ich zamieszczać na szybach, żaluzjach, pod drabiną przeznaczoną do wejścia na dach pojazdu itp. </w:t>
      </w:r>
    </w:p>
    <w:p w14:paraId="3D640AB8" w14:textId="1F37B694" w:rsidR="0049299E" w:rsidRDefault="0049299E" w:rsidP="0049299E">
      <w:pPr>
        <w:pStyle w:val="Akapitzlist"/>
        <w:spacing w:line="240" w:lineRule="auto"/>
        <w:ind w:left="792"/>
        <w:jc w:val="both"/>
        <w:rPr>
          <w:rFonts w:ascii="Times New Roman" w:hAnsi="Times New Roman" w:cs="Times New Roman"/>
        </w:rPr>
      </w:pPr>
      <w:r w:rsidRPr="0049299E">
        <w:rPr>
          <w:rFonts w:ascii="Times New Roman" w:hAnsi="Times New Roman" w:cs="Times New Roman"/>
        </w:rPr>
        <w:t>Naklejki oraz tabliczki należy wykonać na folii samoprzylepnej, odpornej na niekorzystne działanie warunków atmosferycznych. Naklejki oraz tabliczki muszą znajdować się w dobrze widocznym miejscu. Wzory naklejek i tabliczek stanowią załącznik do umowy. Dodatkowo, Wykonawca przekaże każdemu z Użytkowników po 10 szt. naklejek oraz 10 szt. tabliczek informacyjnych umożliwiających samodzielne ich naklejanie.</w:t>
      </w:r>
    </w:p>
    <w:p w14:paraId="6A44A905" w14:textId="671503E6" w:rsidR="0049299E" w:rsidRDefault="0049299E" w:rsidP="0049299E">
      <w:pPr>
        <w:pStyle w:val="Akapitzlist"/>
        <w:spacing w:line="240" w:lineRule="auto"/>
        <w:ind w:left="792"/>
        <w:jc w:val="both"/>
        <w:rPr>
          <w:rFonts w:ascii="Times New Roman" w:hAnsi="Times New Roman" w:cs="Times New Roman"/>
        </w:rPr>
      </w:pPr>
      <w:r w:rsidRPr="0049299E">
        <w:rPr>
          <w:rFonts w:ascii="Times New Roman" w:hAnsi="Times New Roman" w:cs="Times New Roman"/>
        </w:rPr>
        <w:t>Dokładne ich umiejscowienie zostanie wskazane przez Zamawiającego po podpisaniu umowy.</w:t>
      </w:r>
    </w:p>
    <w:p w14:paraId="2402DEA4" w14:textId="23BCE3A3" w:rsidR="00F22251" w:rsidRPr="00EA1B28" w:rsidRDefault="00F22251" w:rsidP="00DF2CFC">
      <w:pPr>
        <w:pStyle w:val="Akapitzlist"/>
        <w:numPr>
          <w:ilvl w:val="1"/>
          <w:numId w:val="11"/>
        </w:numPr>
        <w:spacing w:line="240" w:lineRule="auto"/>
        <w:jc w:val="both"/>
        <w:rPr>
          <w:rFonts w:ascii="Times New Roman" w:hAnsi="Times New Roman" w:cs="Times New Roman"/>
        </w:rPr>
      </w:pPr>
      <w:r>
        <w:rPr>
          <w:rFonts w:ascii="Times New Roman" w:hAnsi="Times New Roman" w:cs="Times New Roman"/>
        </w:rPr>
        <w:t>Pojazd wykonany jako specjalny</w:t>
      </w:r>
      <w:r w:rsidR="00381B33">
        <w:rPr>
          <w:rFonts w:ascii="Times New Roman" w:hAnsi="Times New Roman" w:cs="Times New Roman"/>
        </w:rPr>
        <w:t>.</w:t>
      </w:r>
    </w:p>
    <w:p w14:paraId="5591241E" w14:textId="0142FF1D" w:rsidR="001131F6" w:rsidRPr="00EA1B28" w:rsidRDefault="001131F6"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Pojazd musi posiadać świadectwo homologacji.</w:t>
      </w:r>
    </w:p>
    <w:p w14:paraId="35F80AB9" w14:textId="218985C6" w:rsidR="00225E4C" w:rsidRPr="00EA1B28" w:rsidRDefault="00225E4C"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Możliwość rejestracji pojazdu po montażu urzą</w:t>
      </w:r>
      <w:r w:rsidR="00BD17C1" w:rsidRPr="00EA1B28">
        <w:rPr>
          <w:rFonts w:ascii="Times New Roman" w:hAnsi="Times New Roman" w:cs="Times New Roman"/>
        </w:rPr>
        <w:t>dzeń.</w:t>
      </w:r>
    </w:p>
    <w:p w14:paraId="1473BCBD" w14:textId="31AA238A" w:rsidR="00D565FF" w:rsidRPr="00EA1B28" w:rsidRDefault="00D565F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Naczepa dostosowana do ciągników będących na wyposażeniu straży pożarnej (2 osiowe z siodłem na wysokości 1150 mm)</w:t>
      </w:r>
    </w:p>
    <w:p w14:paraId="5B89F22F" w14:textId="6E163A7F" w:rsidR="001A69E9" w:rsidRPr="00EA1B28" w:rsidRDefault="006678D4" w:rsidP="0094129B">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Ładowność </w:t>
      </w:r>
      <w:r w:rsidR="001131F6" w:rsidRPr="00EA1B28">
        <w:rPr>
          <w:rFonts w:ascii="Times New Roman" w:hAnsi="Times New Roman" w:cs="Times New Roman"/>
        </w:rPr>
        <w:t>pojazdu</w:t>
      </w:r>
      <w:r w:rsidRPr="00EA1B28">
        <w:rPr>
          <w:rFonts w:ascii="Times New Roman" w:hAnsi="Times New Roman" w:cs="Times New Roman"/>
        </w:rPr>
        <w:t xml:space="preserve"> – nie mniej niż </w:t>
      </w:r>
      <w:r w:rsidR="001A69E9" w:rsidRPr="00EA1B28">
        <w:rPr>
          <w:rFonts w:ascii="Times New Roman" w:hAnsi="Times New Roman" w:cs="Times New Roman"/>
        </w:rPr>
        <w:t>43</w:t>
      </w:r>
      <w:r w:rsidRPr="00EA1B28">
        <w:rPr>
          <w:rFonts w:ascii="Times New Roman" w:hAnsi="Times New Roman" w:cs="Times New Roman"/>
        </w:rPr>
        <w:t>000 kg.</w:t>
      </w:r>
    </w:p>
    <w:p w14:paraId="57ACD746" w14:textId="7864C254" w:rsidR="0031508E" w:rsidRPr="00EA1B28" w:rsidRDefault="0031508E"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Pojazd wraz z wieżą przygotowaną do transportu nie może przekraczać wysokości 4</w:t>
      </w:r>
      <w:r w:rsidR="001A69E9" w:rsidRPr="00EA1B28">
        <w:rPr>
          <w:rFonts w:ascii="Times New Roman" w:hAnsi="Times New Roman" w:cs="Times New Roman"/>
        </w:rPr>
        <w:t>3</w:t>
      </w:r>
      <w:r w:rsidRPr="00EA1B28">
        <w:rPr>
          <w:rFonts w:ascii="Times New Roman" w:hAnsi="Times New Roman" w:cs="Times New Roman"/>
        </w:rPr>
        <w:t>00 mm.</w:t>
      </w:r>
    </w:p>
    <w:p w14:paraId="10A2A501" w14:textId="32339B45" w:rsidR="00721D91" w:rsidRPr="00EA1B28" w:rsidRDefault="00721D91"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Podpory do stabilizacji pojazdu podczas załadunku i rozładunku </w:t>
      </w:r>
      <w:r w:rsidR="00AF620D" w:rsidRPr="00EA1B28">
        <w:rPr>
          <w:rFonts w:ascii="Times New Roman" w:hAnsi="Times New Roman" w:cs="Times New Roman"/>
        </w:rPr>
        <w:t>o</w:t>
      </w:r>
      <w:r w:rsidR="004F3BE6" w:rsidRPr="00EA1B28">
        <w:rPr>
          <w:rFonts w:ascii="Times New Roman" w:hAnsi="Times New Roman" w:cs="Times New Roman"/>
        </w:rPr>
        <w:t> </w:t>
      </w:r>
      <w:r w:rsidR="00AF620D" w:rsidRPr="00EA1B28">
        <w:rPr>
          <w:rFonts w:ascii="Times New Roman" w:hAnsi="Times New Roman" w:cs="Times New Roman"/>
        </w:rPr>
        <w:t xml:space="preserve">nośności min. </w:t>
      </w:r>
      <w:r w:rsidRPr="00EA1B28">
        <w:rPr>
          <w:rFonts w:ascii="Times New Roman" w:hAnsi="Times New Roman" w:cs="Times New Roman"/>
        </w:rPr>
        <w:t>12 t</w:t>
      </w:r>
      <w:r w:rsidR="00AF620D" w:rsidRPr="00EA1B28">
        <w:rPr>
          <w:rFonts w:ascii="Times New Roman" w:hAnsi="Times New Roman" w:cs="Times New Roman"/>
        </w:rPr>
        <w:t xml:space="preserve"> – 2 szt.</w:t>
      </w:r>
    </w:p>
    <w:p w14:paraId="3B9FC42B" w14:textId="1D1078DD" w:rsidR="001131F6" w:rsidRPr="00EA1B28" w:rsidRDefault="001131F6"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Zawieszenie pneumatyczne</w:t>
      </w:r>
      <w:r w:rsidR="00AF620D" w:rsidRPr="00EA1B28">
        <w:rPr>
          <w:rFonts w:ascii="Times New Roman" w:hAnsi="Times New Roman" w:cs="Times New Roman"/>
        </w:rPr>
        <w:t xml:space="preserve"> z automatycznym poziomowaniem i możliwością regulacji prześwitu</w:t>
      </w:r>
      <w:r w:rsidRPr="00EA1B28">
        <w:rPr>
          <w:rFonts w:ascii="Times New Roman" w:hAnsi="Times New Roman" w:cs="Times New Roman"/>
        </w:rPr>
        <w:t>, zawór podnoszenia i opuszczania podwozia.</w:t>
      </w:r>
    </w:p>
    <w:p w14:paraId="002BB2DA" w14:textId="280A38EA" w:rsidR="00AF620D" w:rsidRPr="00EA1B28" w:rsidRDefault="00AF620D"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Pojazd wyposażony w min. </w:t>
      </w:r>
      <w:r w:rsidR="001A69E9" w:rsidRPr="00EA1B28">
        <w:rPr>
          <w:rFonts w:ascii="Times New Roman" w:hAnsi="Times New Roman" w:cs="Times New Roman"/>
        </w:rPr>
        <w:t>4</w:t>
      </w:r>
      <w:r w:rsidRPr="00EA1B28">
        <w:rPr>
          <w:rFonts w:ascii="Times New Roman" w:hAnsi="Times New Roman" w:cs="Times New Roman"/>
        </w:rPr>
        <w:t xml:space="preserve"> osie o nośności dostosowanej do projektowanej konstrukcji wieży. Min. 2 osie skrętne sterowane mechaniczn</w:t>
      </w:r>
      <w:r w:rsidR="009D113F" w:rsidRPr="00EA1B28">
        <w:rPr>
          <w:rFonts w:ascii="Times New Roman" w:hAnsi="Times New Roman" w:cs="Times New Roman"/>
        </w:rPr>
        <w:t>i</w:t>
      </w:r>
      <w:r w:rsidRPr="00EA1B28">
        <w:rPr>
          <w:rFonts w:ascii="Times New Roman" w:hAnsi="Times New Roman" w:cs="Times New Roman"/>
        </w:rPr>
        <w:t>e</w:t>
      </w:r>
      <w:r w:rsidR="009D113F" w:rsidRPr="00EA1B28">
        <w:rPr>
          <w:rFonts w:ascii="Times New Roman" w:hAnsi="Times New Roman" w:cs="Times New Roman"/>
        </w:rPr>
        <w:t xml:space="preserve"> - przeniesienie ruchu ze sworznia królewskiego poprzez klin kierujący i drążki. Kąt skrętu min. 40°.</w:t>
      </w:r>
    </w:p>
    <w:p w14:paraId="4519CD25" w14:textId="7811BD2B" w:rsidR="00D565FF" w:rsidRPr="00EA1B28" w:rsidRDefault="00D565F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 naczepie zamontowane zbiorniki balastowe aluminiowe na wodę do zapewnienia stabilizacji rozłożonej wieży.</w:t>
      </w:r>
    </w:p>
    <w:p w14:paraId="2E600E29" w14:textId="0F9D4675" w:rsidR="009D113F" w:rsidRPr="00EA1B28" w:rsidRDefault="009D113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Pojazd wyposażona w główny układ hamulcowy pneumatyczny nadciśnieniowy, dwuobwodowy, działający na wszystkie koła, z urządzeniem przeciwblokującym (ABS/EBS) oraz pomocniczy układ hamulcowy postojowy.</w:t>
      </w:r>
    </w:p>
    <w:p w14:paraId="39D0A846" w14:textId="231CE4E0" w:rsidR="009D113F" w:rsidRPr="00EA1B28" w:rsidRDefault="009D113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Pojazd wyposażony w oświetlenie wykonane w technologii LED.</w:t>
      </w:r>
    </w:p>
    <w:p w14:paraId="288B5E66" w14:textId="4C69F6A4" w:rsidR="009D113F" w:rsidRPr="00EA1B28" w:rsidRDefault="009D113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Wszystkie klosze lamp zabezpieczone metalowymi siatkami przed ewentualnymi uszkodzeniami mechanicznymi.</w:t>
      </w:r>
    </w:p>
    <w:p w14:paraId="14BFC56F" w14:textId="05BCFAF0" w:rsidR="001131F6" w:rsidRPr="00EA1B28" w:rsidRDefault="009D113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Pojazd wyposażony w ogumienie bezdętkowe </w:t>
      </w:r>
      <w:r w:rsidR="001131F6" w:rsidRPr="00EA1B28">
        <w:rPr>
          <w:rFonts w:ascii="Times New Roman" w:hAnsi="Times New Roman" w:cs="Times New Roman"/>
        </w:rPr>
        <w:t>Koło zapasowe zamontowane pod ramą.</w:t>
      </w:r>
    </w:p>
    <w:p w14:paraId="2FE4AF92" w14:textId="7EEFFFD7" w:rsidR="00D565FF" w:rsidRPr="00EA1B28" w:rsidRDefault="00D6108D" w:rsidP="00D565FF">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Na pojeździe należy przewidzieć </w:t>
      </w:r>
      <w:r w:rsidR="00170C08" w:rsidRPr="00EA1B28">
        <w:rPr>
          <w:rFonts w:ascii="Times New Roman" w:hAnsi="Times New Roman" w:cs="Times New Roman"/>
        </w:rPr>
        <w:t xml:space="preserve">zabudowę </w:t>
      </w:r>
      <w:r w:rsidR="00D565FF" w:rsidRPr="00EA1B28">
        <w:rPr>
          <w:rFonts w:ascii="Times New Roman" w:hAnsi="Times New Roman" w:cs="Times New Roman"/>
        </w:rPr>
        <w:t xml:space="preserve">balkonu na wyposażenie wymienione w </w:t>
      </w:r>
      <w:r w:rsidR="004678FD">
        <w:rPr>
          <w:rFonts w:ascii="Times New Roman" w:hAnsi="Times New Roman" w:cs="Times New Roman"/>
        </w:rPr>
        <w:t xml:space="preserve">pkt. 4. </w:t>
      </w:r>
      <w:r w:rsidR="00D565FF" w:rsidRPr="00EA1B28">
        <w:rPr>
          <w:rFonts w:ascii="Times New Roman" w:hAnsi="Times New Roman" w:cs="Times New Roman"/>
        </w:rPr>
        <w:t>opisu przedmiotu zamówienia oraz inne wyposażenie niezbędne do sprawiania wieży i obsługi pojazdu. Zabudowa typu firana</w:t>
      </w:r>
      <w:r w:rsidR="00170C08" w:rsidRPr="00EA1B28">
        <w:rPr>
          <w:rFonts w:ascii="Times New Roman" w:hAnsi="Times New Roman" w:cs="Times New Roman"/>
        </w:rPr>
        <w:t xml:space="preserve"> (otwierana z lewej i prawej strony)</w:t>
      </w:r>
      <w:r w:rsidR="00D565FF" w:rsidRPr="00EA1B28">
        <w:rPr>
          <w:rFonts w:ascii="Times New Roman" w:hAnsi="Times New Roman" w:cs="Times New Roman"/>
        </w:rPr>
        <w:t>,</w:t>
      </w:r>
      <w:r w:rsidR="00170C08" w:rsidRPr="00EA1B28">
        <w:rPr>
          <w:rFonts w:ascii="Times New Roman" w:hAnsi="Times New Roman" w:cs="Times New Roman"/>
        </w:rPr>
        <w:t xml:space="preserve"> </w:t>
      </w:r>
      <w:r w:rsidR="00D565FF" w:rsidRPr="00EA1B28">
        <w:rPr>
          <w:rFonts w:ascii="Times New Roman" w:hAnsi="Times New Roman" w:cs="Times New Roman"/>
        </w:rPr>
        <w:t>p</w:t>
      </w:r>
      <w:r w:rsidR="00170C08" w:rsidRPr="00EA1B28">
        <w:rPr>
          <w:rFonts w:ascii="Times New Roman" w:hAnsi="Times New Roman" w:cs="Times New Roman"/>
        </w:rPr>
        <w:t xml:space="preserve">rzednia ściana aluminiowa stała, tylna </w:t>
      </w:r>
      <w:r w:rsidR="00D565FF" w:rsidRPr="00EA1B28">
        <w:rPr>
          <w:rFonts w:ascii="Times New Roman" w:hAnsi="Times New Roman" w:cs="Times New Roman"/>
        </w:rPr>
        <w:t xml:space="preserve">zamykana </w:t>
      </w:r>
      <w:r w:rsidR="00170C08" w:rsidRPr="00EA1B28">
        <w:rPr>
          <w:rFonts w:ascii="Times New Roman" w:hAnsi="Times New Roman" w:cs="Times New Roman"/>
        </w:rPr>
        <w:t>plandek</w:t>
      </w:r>
      <w:r w:rsidR="00D565FF" w:rsidRPr="00EA1B28">
        <w:rPr>
          <w:rFonts w:ascii="Times New Roman" w:hAnsi="Times New Roman" w:cs="Times New Roman"/>
        </w:rPr>
        <w:t>ą</w:t>
      </w:r>
      <w:r w:rsidR="00170C08" w:rsidRPr="00EA1B28">
        <w:rPr>
          <w:rFonts w:ascii="Times New Roman" w:hAnsi="Times New Roman" w:cs="Times New Roman"/>
        </w:rPr>
        <w:t xml:space="preserve"> otwieran</w:t>
      </w:r>
      <w:r w:rsidR="00D565FF" w:rsidRPr="00EA1B28">
        <w:rPr>
          <w:rFonts w:ascii="Times New Roman" w:hAnsi="Times New Roman" w:cs="Times New Roman"/>
        </w:rPr>
        <w:t>ą</w:t>
      </w:r>
      <w:r w:rsidR="00170C08" w:rsidRPr="00EA1B28">
        <w:rPr>
          <w:rFonts w:ascii="Times New Roman" w:hAnsi="Times New Roman" w:cs="Times New Roman"/>
        </w:rPr>
        <w:t xml:space="preserve"> do góry</w:t>
      </w:r>
      <w:r w:rsidR="00D565FF" w:rsidRPr="00EA1B28">
        <w:rPr>
          <w:rFonts w:ascii="Times New Roman" w:hAnsi="Times New Roman" w:cs="Times New Roman"/>
        </w:rPr>
        <w:t>. Na wyposażeniu najazdy aluminiowe na balkon naczepy z pokładu dolnego.</w:t>
      </w:r>
    </w:p>
    <w:p w14:paraId="028969A2" w14:textId="76056DE4" w:rsidR="00D565FF" w:rsidRPr="00EA1B28" w:rsidRDefault="00D565FF" w:rsidP="00D565FF">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4 Hydrauliczne podpory do stabilizowania naczepy podczas rozkładnia wieży oraz stabilizacji po jej rozłożeniu.</w:t>
      </w:r>
    </w:p>
    <w:p w14:paraId="368FB5C8" w14:textId="0325FD9B" w:rsidR="00D565FF" w:rsidRPr="00EA1B28" w:rsidRDefault="00D565FF" w:rsidP="00D565FF">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Pilot zdalnego sterowania wszystkimi funkcjami hydraulicznymi naczepy.</w:t>
      </w:r>
    </w:p>
    <w:p w14:paraId="7853ACC2" w14:textId="618A8473" w:rsidR="009D113F" w:rsidRPr="00EA1B28" w:rsidRDefault="009D113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 xml:space="preserve">Dokumentacja, którą należy dostarczyć wraz z </w:t>
      </w:r>
      <w:r w:rsidR="008C1EC8" w:rsidRPr="00EA1B28">
        <w:rPr>
          <w:rFonts w:ascii="Times New Roman" w:hAnsi="Times New Roman" w:cs="Times New Roman"/>
        </w:rPr>
        <w:t>pojazdem</w:t>
      </w:r>
      <w:r w:rsidRPr="00EA1B28">
        <w:rPr>
          <w:rFonts w:ascii="Times New Roman" w:hAnsi="Times New Roman" w:cs="Times New Roman"/>
        </w:rPr>
        <w:t>:</w:t>
      </w:r>
    </w:p>
    <w:p w14:paraId="3BD64913" w14:textId="5446D451" w:rsidR="00096C61"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xml:space="preserve">- </w:t>
      </w:r>
      <w:r w:rsidR="00096C61" w:rsidRPr="00EA1B28">
        <w:rPr>
          <w:rFonts w:ascii="Times New Roman" w:hAnsi="Times New Roman" w:cs="Times New Roman"/>
        </w:rPr>
        <w:t>dopuszczenie jednostkowe pojazdu i odstępstwo od warunków technicznych,</w:t>
      </w:r>
    </w:p>
    <w:p w14:paraId="3D17810B" w14:textId="7BB77110" w:rsidR="009D113F" w:rsidRPr="00EA1B28" w:rsidRDefault="00096C61"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xml:space="preserve">- </w:t>
      </w:r>
      <w:r w:rsidR="009D113F" w:rsidRPr="00EA1B28">
        <w:rPr>
          <w:rFonts w:ascii="Times New Roman" w:hAnsi="Times New Roman" w:cs="Times New Roman"/>
        </w:rPr>
        <w:t xml:space="preserve">komplet dokumentacji niezbędnej do rejestracji </w:t>
      </w:r>
      <w:r w:rsidR="008C1EC8" w:rsidRPr="00EA1B28">
        <w:rPr>
          <w:rFonts w:ascii="Times New Roman" w:hAnsi="Times New Roman" w:cs="Times New Roman"/>
        </w:rPr>
        <w:t>pojazdu</w:t>
      </w:r>
      <w:r w:rsidRPr="00EA1B28">
        <w:rPr>
          <w:rFonts w:ascii="Times New Roman" w:hAnsi="Times New Roman" w:cs="Times New Roman"/>
        </w:rPr>
        <w:t xml:space="preserve"> skompletowanego,</w:t>
      </w:r>
    </w:p>
    <w:p w14:paraId="49BE527F" w14:textId="77B9F553" w:rsidR="009D113F"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xml:space="preserve">- książka gwarancyjna </w:t>
      </w:r>
      <w:r w:rsidR="008C1EC8" w:rsidRPr="00EA1B28">
        <w:rPr>
          <w:rFonts w:ascii="Times New Roman" w:hAnsi="Times New Roman" w:cs="Times New Roman"/>
        </w:rPr>
        <w:t>pojazdu</w:t>
      </w:r>
      <w:r w:rsidRPr="00EA1B28">
        <w:rPr>
          <w:rFonts w:ascii="Times New Roman" w:hAnsi="Times New Roman" w:cs="Times New Roman"/>
        </w:rPr>
        <w:t>,</w:t>
      </w:r>
    </w:p>
    <w:p w14:paraId="256FA143" w14:textId="32922298" w:rsidR="009D113F"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xml:space="preserve">- instrukcja obsługi i konserwacji </w:t>
      </w:r>
      <w:r w:rsidR="008C1EC8" w:rsidRPr="00EA1B28">
        <w:rPr>
          <w:rFonts w:ascii="Times New Roman" w:hAnsi="Times New Roman" w:cs="Times New Roman"/>
        </w:rPr>
        <w:t>pojazdu</w:t>
      </w:r>
      <w:r w:rsidRPr="00EA1B28">
        <w:rPr>
          <w:rFonts w:ascii="Times New Roman" w:hAnsi="Times New Roman" w:cs="Times New Roman"/>
        </w:rPr>
        <w:t xml:space="preserve"> oraz wyposażenia w języku polskim,</w:t>
      </w:r>
    </w:p>
    <w:p w14:paraId="468A59FC" w14:textId="260779A6" w:rsidR="009D113F"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wykaz punktów serwisowych na terenie Polski,</w:t>
      </w:r>
    </w:p>
    <w:p w14:paraId="44AAFFCC" w14:textId="6BA59C98" w:rsidR="009D113F"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xml:space="preserve">- wykaz dostarczonego sprzętu, stanowiącego wyposażenie </w:t>
      </w:r>
      <w:r w:rsidR="008C1EC8" w:rsidRPr="00EA1B28">
        <w:rPr>
          <w:rFonts w:ascii="Times New Roman" w:hAnsi="Times New Roman" w:cs="Times New Roman"/>
        </w:rPr>
        <w:t>pojazdu</w:t>
      </w:r>
      <w:r w:rsidRPr="00EA1B28">
        <w:rPr>
          <w:rFonts w:ascii="Times New Roman" w:hAnsi="Times New Roman" w:cs="Times New Roman"/>
        </w:rPr>
        <w:t>,</w:t>
      </w:r>
    </w:p>
    <w:p w14:paraId="6F241A7C" w14:textId="176E6749" w:rsidR="009D113F" w:rsidRPr="00EA1B28" w:rsidRDefault="009D113F" w:rsidP="00DF2CFC">
      <w:pPr>
        <w:pStyle w:val="Akapitzlist"/>
        <w:numPr>
          <w:ilvl w:val="1"/>
          <w:numId w:val="11"/>
        </w:numPr>
        <w:spacing w:line="240" w:lineRule="auto"/>
        <w:jc w:val="both"/>
        <w:rPr>
          <w:rFonts w:ascii="Times New Roman" w:hAnsi="Times New Roman" w:cs="Times New Roman"/>
        </w:rPr>
      </w:pPr>
      <w:r w:rsidRPr="00EA1B28">
        <w:rPr>
          <w:rFonts w:ascii="Times New Roman" w:hAnsi="Times New Roman" w:cs="Times New Roman"/>
        </w:rPr>
        <w:t>Wyposażenie dodatkowe:</w:t>
      </w:r>
    </w:p>
    <w:p w14:paraId="5718FE08" w14:textId="77777777" w:rsidR="009D113F"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kliny pod koła – 2 szt.</w:t>
      </w:r>
    </w:p>
    <w:p w14:paraId="74D663D3" w14:textId="77777777" w:rsidR="009D113F" w:rsidRPr="00EA1B28" w:rsidRDefault="009D113F" w:rsidP="009D113F">
      <w:pPr>
        <w:pStyle w:val="Akapitzlist"/>
        <w:spacing w:line="240" w:lineRule="auto"/>
        <w:ind w:left="792"/>
        <w:jc w:val="both"/>
        <w:rPr>
          <w:rFonts w:ascii="Times New Roman" w:hAnsi="Times New Roman" w:cs="Times New Roman"/>
        </w:rPr>
      </w:pPr>
      <w:r w:rsidRPr="00EA1B28">
        <w:rPr>
          <w:rFonts w:ascii="Times New Roman" w:hAnsi="Times New Roman" w:cs="Times New Roman"/>
        </w:rPr>
        <w:t>- trójkąt ostrzegawczy – 2 szt.</w:t>
      </w:r>
    </w:p>
    <w:p w14:paraId="0A028A54" w14:textId="4F0CA9FA" w:rsidR="002C79A8" w:rsidRPr="00EA1B28" w:rsidRDefault="009D113F" w:rsidP="00F758E0">
      <w:pPr>
        <w:pStyle w:val="Akapitzlist"/>
        <w:spacing w:line="240" w:lineRule="auto"/>
        <w:ind w:left="792"/>
        <w:jc w:val="both"/>
        <w:rPr>
          <w:rFonts w:ascii="Times New Roman" w:hAnsi="Times New Roman" w:cs="Times New Roman"/>
        </w:rPr>
      </w:pPr>
      <w:r w:rsidRPr="00EA1B28">
        <w:rPr>
          <w:rFonts w:ascii="Times New Roman" w:hAnsi="Times New Roman" w:cs="Times New Roman"/>
        </w:rPr>
        <w:t>- klucz do kół – 1 szt.</w:t>
      </w:r>
    </w:p>
    <w:p w14:paraId="7683A03E" w14:textId="77777777" w:rsidR="008F0F80" w:rsidRPr="00EA1B28" w:rsidRDefault="008F0F80" w:rsidP="003864FA">
      <w:pPr>
        <w:spacing w:line="240" w:lineRule="auto"/>
        <w:rPr>
          <w:rFonts w:ascii="Times New Roman" w:hAnsi="Times New Roman" w:cs="Times New Roman"/>
        </w:rPr>
      </w:pPr>
    </w:p>
    <w:p w14:paraId="32A76B40" w14:textId="032F09C6" w:rsidR="008F0F80" w:rsidRPr="00EA1B28" w:rsidRDefault="001A5CB4" w:rsidP="002E3FEE">
      <w:pPr>
        <w:pStyle w:val="Akapitzlist"/>
        <w:numPr>
          <w:ilvl w:val="0"/>
          <w:numId w:val="11"/>
        </w:numPr>
        <w:spacing w:line="240" w:lineRule="auto"/>
        <w:jc w:val="center"/>
        <w:rPr>
          <w:rFonts w:ascii="Times New Roman" w:hAnsi="Times New Roman" w:cs="Times New Roman"/>
          <w:b/>
          <w:bCs/>
        </w:rPr>
      </w:pPr>
      <w:r w:rsidRPr="00EA1B28">
        <w:rPr>
          <w:rFonts w:ascii="Times New Roman" w:hAnsi="Times New Roman" w:cs="Times New Roman"/>
          <w:b/>
          <w:bCs/>
        </w:rPr>
        <w:t>Szkic poglądowy wieży przygotowanej do ćwiczeń z podstawowymi wymiarami.</w:t>
      </w:r>
    </w:p>
    <w:p w14:paraId="5BCA527C" w14:textId="77777777" w:rsidR="008F0F80" w:rsidRPr="00EA1B28" w:rsidRDefault="006678D4" w:rsidP="003864FA">
      <w:pPr>
        <w:spacing w:line="240" w:lineRule="auto"/>
        <w:rPr>
          <w:rFonts w:ascii="Times New Roman" w:hAnsi="Times New Roman" w:cs="Times New Roman"/>
        </w:rPr>
      </w:pPr>
      <w:r w:rsidRPr="00EA1B28">
        <w:rPr>
          <w:rFonts w:ascii="Times New Roman" w:hAnsi="Times New Roman" w:cs="Times New Roman"/>
          <w:noProof/>
          <w:lang w:val="pl-PL"/>
        </w:rPr>
        <w:drawing>
          <wp:anchor distT="114300" distB="114300" distL="114300" distR="114300" simplePos="0" relativeHeight="251658240" behindDoc="1" locked="0" layoutInCell="1" hidden="0" allowOverlap="1" wp14:anchorId="2BF45911" wp14:editId="5809A86E">
            <wp:simplePos x="0" y="0"/>
            <wp:positionH relativeFrom="column">
              <wp:posOffset>19051</wp:posOffset>
            </wp:positionH>
            <wp:positionV relativeFrom="paragraph">
              <wp:posOffset>114300</wp:posOffset>
            </wp:positionV>
            <wp:extent cx="5731200" cy="8102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1200" cy="8102600"/>
                    </a:xfrm>
                    <a:prstGeom prst="rect">
                      <a:avLst/>
                    </a:prstGeom>
                    <a:ln/>
                  </pic:spPr>
                </pic:pic>
              </a:graphicData>
            </a:graphic>
          </wp:anchor>
        </w:drawing>
      </w:r>
    </w:p>
    <w:p w14:paraId="7BCB4FE3" w14:textId="77777777" w:rsidR="008F0F80" w:rsidRPr="00EA1B28" w:rsidRDefault="008F0F80" w:rsidP="003864FA">
      <w:pPr>
        <w:spacing w:line="240" w:lineRule="auto"/>
        <w:rPr>
          <w:rFonts w:ascii="Times New Roman" w:hAnsi="Times New Roman" w:cs="Times New Roman"/>
        </w:rPr>
      </w:pPr>
    </w:p>
    <w:p w14:paraId="41C4A66F" w14:textId="77777777" w:rsidR="008F0F80" w:rsidRPr="00EA1B28" w:rsidRDefault="008F0F80" w:rsidP="003864FA">
      <w:pPr>
        <w:spacing w:line="240" w:lineRule="auto"/>
        <w:rPr>
          <w:rFonts w:ascii="Times New Roman" w:hAnsi="Times New Roman" w:cs="Times New Roman"/>
        </w:rPr>
      </w:pPr>
    </w:p>
    <w:p w14:paraId="3031CA9D" w14:textId="77777777" w:rsidR="008F0F80" w:rsidRPr="00EA1B28" w:rsidRDefault="008F0F80" w:rsidP="003864FA">
      <w:pPr>
        <w:spacing w:line="240" w:lineRule="auto"/>
        <w:rPr>
          <w:rFonts w:ascii="Times New Roman" w:hAnsi="Times New Roman" w:cs="Times New Roman"/>
        </w:rPr>
      </w:pPr>
    </w:p>
    <w:p w14:paraId="0136BE28" w14:textId="77777777" w:rsidR="008F0F80" w:rsidRPr="00EA1B28" w:rsidRDefault="008F0F80" w:rsidP="003864FA">
      <w:pPr>
        <w:spacing w:line="240" w:lineRule="auto"/>
        <w:rPr>
          <w:rFonts w:ascii="Times New Roman" w:hAnsi="Times New Roman" w:cs="Times New Roman"/>
        </w:rPr>
      </w:pPr>
    </w:p>
    <w:p w14:paraId="2C29C532" w14:textId="77777777" w:rsidR="008F0F80" w:rsidRPr="00EA1B28" w:rsidRDefault="008F0F80" w:rsidP="003864FA">
      <w:pPr>
        <w:spacing w:line="240" w:lineRule="auto"/>
        <w:rPr>
          <w:rFonts w:ascii="Times New Roman" w:hAnsi="Times New Roman" w:cs="Times New Roman"/>
        </w:rPr>
      </w:pPr>
    </w:p>
    <w:p w14:paraId="597EDFA3" w14:textId="77777777" w:rsidR="008F0F80" w:rsidRPr="00EA1B28" w:rsidRDefault="008F0F80" w:rsidP="003864FA">
      <w:pPr>
        <w:spacing w:line="240" w:lineRule="auto"/>
        <w:rPr>
          <w:rFonts w:ascii="Times New Roman" w:hAnsi="Times New Roman" w:cs="Times New Roman"/>
        </w:rPr>
      </w:pPr>
    </w:p>
    <w:p w14:paraId="735658B3" w14:textId="77777777" w:rsidR="008F0F80" w:rsidRPr="00EA1B28" w:rsidRDefault="008F0F80" w:rsidP="003864FA">
      <w:pPr>
        <w:spacing w:line="240" w:lineRule="auto"/>
        <w:rPr>
          <w:rFonts w:ascii="Times New Roman" w:hAnsi="Times New Roman" w:cs="Times New Roman"/>
        </w:rPr>
      </w:pPr>
    </w:p>
    <w:p w14:paraId="5295C383" w14:textId="77777777" w:rsidR="008F0F80" w:rsidRPr="00EA1B28" w:rsidRDefault="008F0F80" w:rsidP="003864FA">
      <w:pPr>
        <w:spacing w:line="240" w:lineRule="auto"/>
        <w:rPr>
          <w:rFonts w:ascii="Times New Roman" w:hAnsi="Times New Roman" w:cs="Times New Roman"/>
        </w:rPr>
      </w:pPr>
    </w:p>
    <w:p w14:paraId="567A556D" w14:textId="77777777" w:rsidR="008F0F80" w:rsidRPr="00EA1B28" w:rsidRDefault="008F0F80" w:rsidP="003864FA">
      <w:pPr>
        <w:spacing w:line="240" w:lineRule="auto"/>
        <w:rPr>
          <w:rFonts w:ascii="Times New Roman" w:hAnsi="Times New Roman" w:cs="Times New Roman"/>
        </w:rPr>
      </w:pPr>
    </w:p>
    <w:p w14:paraId="2E2C1276" w14:textId="77777777" w:rsidR="008F0F80" w:rsidRPr="00EA1B28" w:rsidRDefault="008F0F80" w:rsidP="003864FA">
      <w:pPr>
        <w:spacing w:line="240" w:lineRule="auto"/>
        <w:rPr>
          <w:rFonts w:ascii="Times New Roman" w:hAnsi="Times New Roman" w:cs="Times New Roman"/>
        </w:rPr>
      </w:pPr>
    </w:p>
    <w:p w14:paraId="6BCD06DD" w14:textId="77777777" w:rsidR="008F0F80" w:rsidRPr="00EA1B28" w:rsidRDefault="008F0F80" w:rsidP="003864FA">
      <w:pPr>
        <w:spacing w:line="240" w:lineRule="auto"/>
        <w:rPr>
          <w:rFonts w:ascii="Times New Roman" w:hAnsi="Times New Roman" w:cs="Times New Roman"/>
        </w:rPr>
      </w:pPr>
    </w:p>
    <w:p w14:paraId="338D4FDC" w14:textId="77777777" w:rsidR="008F0F80" w:rsidRPr="00EA1B28" w:rsidRDefault="008F0F80" w:rsidP="003864FA">
      <w:pPr>
        <w:spacing w:line="240" w:lineRule="auto"/>
        <w:rPr>
          <w:rFonts w:ascii="Times New Roman" w:hAnsi="Times New Roman" w:cs="Times New Roman"/>
        </w:rPr>
      </w:pPr>
    </w:p>
    <w:p w14:paraId="4F3D8343" w14:textId="77777777" w:rsidR="008F0F80" w:rsidRPr="00EA1B28" w:rsidRDefault="008F0F80" w:rsidP="003864FA">
      <w:pPr>
        <w:spacing w:line="240" w:lineRule="auto"/>
        <w:rPr>
          <w:rFonts w:ascii="Times New Roman" w:hAnsi="Times New Roman" w:cs="Times New Roman"/>
        </w:rPr>
      </w:pPr>
    </w:p>
    <w:p w14:paraId="05E1811A" w14:textId="77777777" w:rsidR="008F0F80" w:rsidRPr="00EA1B28" w:rsidRDefault="008F0F80" w:rsidP="003864FA">
      <w:pPr>
        <w:spacing w:line="240" w:lineRule="auto"/>
        <w:rPr>
          <w:rFonts w:ascii="Times New Roman" w:hAnsi="Times New Roman" w:cs="Times New Roman"/>
        </w:rPr>
      </w:pPr>
    </w:p>
    <w:p w14:paraId="37227B2B" w14:textId="77777777" w:rsidR="008F0F80" w:rsidRPr="00EA1B28" w:rsidRDefault="008F0F80" w:rsidP="003864FA">
      <w:pPr>
        <w:spacing w:line="240" w:lineRule="auto"/>
        <w:rPr>
          <w:rFonts w:ascii="Times New Roman" w:hAnsi="Times New Roman" w:cs="Times New Roman"/>
        </w:rPr>
      </w:pPr>
    </w:p>
    <w:p w14:paraId="40DBE75B" w14:textId="77777777" w:rsidR="008F0F80" w:rsidRPr="00EA1B28" w:rsidRDefault="008F0F80" w:rsidP="003864FA">
      <w:pPr>
        <w:spacing w:line="240" w:lineRule="auto"/>
        <w:rPr>
          <w:rFonts w:ascii="Times New Roman" w:hAnsi="Times New Roman" w:cs="Times New Roman"/>
        </w:rPr>
      </w:pPr>
    </w:p>
    <w:p w14:paraId="4F475384" w14:textId="77777777" w:rsidR="008F0F80" w:rsidRPr="00EA1B28" w:rsidRDefault="008F0F80" w:rsidP="003864FA">
      <w:pPr>
        <w:spacing w:line="240" w:lineRule="auto"/>
        <w:rPr>
          <w:rFonts w:ascii="Times New Roman" w:hAnsi="Times New Roman" w:cs="Times New Roman"/>
        </w:rPr>
      </w:pPr>
    </w:p>
    <w:p w14:paraId="7E5BD766" w14:textId="77777777" w:rsidR="008F0F80" w:rsidRPr="00EA1B28" w:rsidRDefault="008F0F80" w:rsidP="003864FA">
      <w:pPr>
        <w:spacing w:line="240" w:lineRule="auto"/>
        <w:rPr>
          <w:rFonts w:ascii="Times New Roman" w:hAnsi="Times New Roman" w:cs="Times New Roman"/>
        </w:rPr>
      </w:pPr>
    </w:p>
    <w:p w14:paraId="24636C34" w14:textId="77777777" w:rsidR="008F0F80" w:rsidRPr="00EA1B28" w:rsidRDefault="008F0F80" w:rsidP="003864FA">
      <w:pPr>
        <w:spacing w:line="240" w:lineRule="auto"/>
        <w:rPr>
          <w:rFonts w:ascii="Times New Roman" w:hAnsi="Times New Roman" w:cs="Times New Roman"/>
        </w:rPr>
      </w:pPr>
    </w:p>
    <w:p w14:paraId="153ABC05" w14:textId="77777777" w:rsidR="008F0F80" w:rsidRPr="00EA1B28" w:rsidRDefault="008F0F80" w:rsidP="003864FA">
      <w:pPr>
        <w:spacing w:line="240" w:lineRule="auto"/>
        <w:rPr>
          <w:rFonts w:ascii="Times New Roman" w:hAnsi="Times New Roman" w:cs="Times New Roman"/>
        </w:rPr>
      </w:pPr>
    </w:p>
    <w:p w14:paraId="094BB6FB" w14:textId="77777777" w:rsidR="008F0F80" w:rsidRPr="00EA1B28" w:rsidRDefault="008F0F80" w:rsidP="003864FA">
      <w:pPr>
        <w:spacing w:line="240" w:lineRule="auto"/>
        <w:rPr>
          <w:rFonts w:ascii="Times New Roman" w:hAnsi="Times New Roman" w:cs="Times New Roman"/>
        </w:rPr>
      </w:pPr>
    </w:p>
    <w:p w14:paraId="38B76046" w14:textId="77777777" w:rsidR="008F0F80" w:rsidRPr="00EA1B28" w:rsidRDefault="008F0F80" w:rsidP="003864FA">
      <w:pPr>
        <w:spacing w:line="240" w:lineRule="auto"/>
        <w:rPr>
          <w:rFonts w:ascii="Times New Roman" w:hAnsi="Times New Roman" w:cs="Times New Roman"/>
        </w:rPr>
      </w:pPr>
    </w:p>
    <w:p w14:paraId="6DF533E5" w14:textId="77777777" w:rsidR="008F0F80" w:rsidRPr="00EA1B28" w:rsidRDefault="008F0F80" w:rsidP="003864FA">
      <w:pPr>
        <w:spacing w:line="240" w:lineRule="auto"/>
        <w:rPr>
          <w:rFonts w:ascii="Times New Roman" w:hAnsi="Times New Roman" w:cs="Times New Roman"/>
        </w:rPr>
      </w:pPr>
    </w:p>
    <w:p w14:paraId="72D4C98E" w14:textId="77777777" w:rsidR="008F0F80" w:rsidRPr="00EA1B28" w:rsidRDefault="008F0F80" w:rsidP="003864FA">
      <w:pPr>
        <w:spacing w:line="240" w:lineRule="auto"/>
        <w:rPr>
          <w:rFonts w:ascii="Times New Roman" w:hAnsi="Times New Roman" w:cs="Times New Roman"/>
        </w:rPr>
      </w:pPr>
    </w:p>
    <w:p w14:paraId="6845460B" w14:textId="77777777" w:rsidR="008F0F80" w:rsidRPr="00EA1B28" w:rsidRDefault="008F0F80" w:rsidP="003864FA">
      <w:pPr>
        <w:spacing w:line="240" w:lineRule="auto"/>
        <w:rPr>
          <w:rFonts w:ascii="Times New Roman" w:hAnsi="Times New Roman" w:cs="Times New Roman"/>
        </w:rPr>
      </w:pPr>
    </w:p>
    <w:p w14:paraId="449CFEC5" w14:textId="77777777" w:rsidR="008F0F80" w:rsidRPr="00EA1B28" w:rsidRDefault="008F0F80" w:rsidP="003864FA">
      <w:pPr>
        <w:spacing w:line="240" w:lineRule="auto"/>
        <w:rPr>
          <w:rFonts w:ascii="Times New Roman" w:hAnsi="Times New Roman" w:cs="Times New Roman"/>
        </w:rPr>
      </w:pPr>
    </w:p>
    <w:p w14:paraId="55E69F2F" w14:textId="77777777" w:rsidR="008F0F80" w:rsidRPr="00EA1B28" w:rsidRDefault="008F0F80" w:rsidP="003864FA">
      <w:pPr>
        <w:spacing w:line="240" w:lineRule="auto"/>
        <w:rPr>
          <w:rFonts w:ascii="Times New Roman" w:hAnsi="Times New Roman" w:cs="Times New Roman"/>
        </w:rPr>
      </w:pPr>
    </w:p>
    <w:p w14:paraId="0B75C331" w14:textId="77777777" w:rsidR="008F0F80" w:rsidRPr="00EA1B28" w:rsidRDefault="008F0F80" w:rsidP="003864FA">
      <w:pPr>
        <w:spacing w:line="240" w:lineRule="auto"/>
        <w:rPr>
          <w:rFonts w:ascii="Times New Roman" w:hAnsi="Times New Roman" w:cs="Times New Roman"/>
        </w:rPr>
      </w:pPr>
    </w:p>
    <w:p w14:paraId="3FCDDE9B" w14:textId="77777777" w:rsidR="008F0F80" w:rsidRPr="00EA1B28" w:rsidRDefault="008F0F80" w:rsidP="003864FA">
      <w:pPr>
        <w:spacing w:line="240" w:lineRule="auto"/>
        <w:rPr>
          <w:rFonts w:ascii="Times New Roman" w:hAnsi="Times New Roman" w:cs="Times New Roman"/>
        </w:rPr>
      </w:pPr>
    </w:p>
    <w:p w14:paraId="57E1B5CD" w14:textId="77777777" w:rsidR="008F0F80" w:rsidRPr="00EA1B28" w:rsidRDefault="008F0F80" w:rsidP="003864FA">
      <w:pPr>
        <w:spacing w:line="240" w:lineRule="auto"/>
        <w:rPr>
          <w:rFonts w:ascii="Times New Roman" w:hAnsi="Times New Roman" w:cs="Times New Roman"/>
        </w:rPr>
      </w:pPr>
    </w:p>
    <w:p w14:paraId="09085CFB" w14:textId="77777777" w:rsidR="008F0F80" w:rsidRPr="00EA1B28" w:rsidRDefault="008F0F80" w:rsidP="003864FA">
      <w:pPr>
        <w:spacing w:line="240" w:lineRule="auto"/>
        <w:rPr>
          <w:rFonts w:ascii="Times New Roman" w:hAnsi="Times New Roman" w:cs="Times New Roman"/>
        </w:rPr>
      </w:pPr>
    </w:p>
    <w:p w14:paraId="20E3C50E" w14:textId="77777777" w:rsidR="008F0F80" w:rsidRPr="00EA1B28" w:rsidRDefault="008F0F80" w:rsidP="003864FA">
      <w:pPr>
        <w:spacing w:line="240" w:lineRule="auto"/>
        <w:rPr>
          <w:rFonts w:ascii="Times New Roman" w:hAnsi="Times New Roman" w:cs="Times New Roman"/>
        </w:rPr>
      </w:pPr>
    </w:p>
    <w:p w14:paraId="5D0B6295" w14:textId="77777777" w:rsidR="008F0F80" w:rsidRPr="00EA1B28" w:rsidRDefault="008F0F80" w:rsidP="003864FA">
      <w:pPr>
        <w:spacing w:line="240" w:lineRule="auto"/>
        <w:rPr>
          <w:rFonts w:ascii="Times New Roman" w:hAnsi="Times New Roman" w:cs="Times New Roman"/>
        </w:rPr>
      </w:pPr>
    </w:p>
    <w:p w14:paraId="18D1C652" w14:textId="77777777" w:rsidR="008F0F80" w:rsidRPr="00EA1B28" w:rsidRDefault="008F0F80" w:rsidP="003864FA">
      <w:pPr>
        <w:spacing w:line="240" w:lineRule="auto"/>
        <w:rPr>
          <w:rFonts w:ascii="Times New Roman" w:hAnsi="Times New Roman" w:cs="Times New Roman"/>
        </w:rPr>
      </w:pPr>
    </w:p>
    <w:p w14:paraId="42B2099C" w14:textId="77777777" w:rsidR="008F0F80" w:rsidRPr="00EA1B28" w:rsidRDefault="008F0F80" w:rsidP="003864FA">
      <w:pPr>
        <w:spacing w:line="240" w:lineRule="auto"/>
        <w:rPr>
          <w:rFonts w:ascii="Times New Roman" w:hAnsi="Times New Roman" w:cs="Times New Roman"/>
        </w:rPr>
      </w:pPr>
    </w:p>
    <w:p w14:paraId="43278D00" w14:textId="77777777" w:rsidR="008F0F80" w:rsidRPr="00EA1B28" w:rsidRDefault="008F0F80" w:rsidP="003864FA">
      <w:pPr>
        <w:spacing w:line="240" w:lineRule="auto"/>
        <w:rPr>
          <w:rFonts w:ascii="Times New Roman" w:hAnsi="Times New Roman" w:cs="Times New Roman"/>
        </w:rPr>
      </w:pPr>
    </w:p>
    <w:p w14:paraId="5F58FEFB" w14:textId="77777777" w:rsidR="008F0F80" w:rsidRPr="00EA1B28" w:rsidRDefault="008F0F80" w:rsidP="003864FA">
      <w:pPr>
        <w:spacing w:line="240" w:lineRule="auto"/>
        <w:rPr>
          <w:rFonts w:ascii="Times New Roman" w:hAnsi="Times New Roman" w:cs="Times New Roman"/>
        </w:rPr>
      </w:pPr>
    </w:p>
    <w:p w14:paraId="743AD60C" w14:textId="77777777" w:rsidR="008F0F80" w:rsidRPr="00EA1B28" w:rsidRDefault="008F0F80" w:rsidP="003864FA">
      <w:pPr>
        <w:spacing w:line="240" w:lineRule="auto"/>
        <w:rPr>
          <w:rFonts w:ascii="Times New Roman" w:hAnsi="Times New Roman" w:cs="Times New Roman"/>
        </w:rPr>
      </w:pPr>
    </w:p>
    <w:p w14:paraId="103275A9" w14:textId="77777777" w:rsidR="008F0F80" w:rsidRPr="00EA1B28" w:rsidRDefault="008F0F80" w:rsidP="003864FA">
      <w:pPr>
        <w:spacing w:line="240" w:lineRule="auto"/>
        <w:rPr>
          <w:rFonts w:ascii="Times New Roman" w:hAnsi="Times New Roman" w:cs="Times New Roman"/>
        </w:rPr>
      </w:pPr>
    </w:p>
    <w:p w14:paraId="7AD88C10" w14:textId="77777777" w:rsidR="008F0F80" w:rsidRPr="00EA1B28" w:rsidRDefault="008F0F80" w:rsidP="003864FA">
      <w:pPr>
        <w:spacing w:line="240" w:lineRule="auto"/>
        <w:rPr>
          <w:rFonts w:ascii="Times New Roman" w:hAnsi="Times New Roman" w:cs="Times New Roman"/>
        </w:rPr>
      </w:pPr>
    </w:p>
    <w:p w14:paraId="60824071" w14:textId="77777777" w:rsidR="008F0F80" w:rsidRPr="00EA1B28" w:rsidRDefault="008F0F80" w:rsidP="003864FA">
      <w:pPr>
        <w:spacing w:line="240" w:lineRule="auto"/>
        <w:rPr>
          <w:rFonts w:ascii="Times New Roman" w:hAnsi="Times New Roman" w:cs="Times New Roman"/>
        </w:rPr>
      </w:pPr>
    </w:p>
    <w:p w14:paraId="7FEF07FD" w14:textId="77777777" w:rsidR="008F0F80" w:rsidRPr="00EA1B28" w:rsidRDefault="008F0F80" w:rsidP="003864FA">
      <w:pPr>
        <w:spacing w:line="240" w:lineRule="auto"/>
        <w:rPr>
          <w:rFonts w:ascii="Times New Roman" w:hAnsi="Times New Roman" w:cs="Times New Roman"/>
        </w:rPr>
      </w:pPr>
    </w:p>
    <w:p w14:paraId="1012660E" w14:textId="77777777" w:rsidR="008F0F80" w:rsidRPr="00EA1B28" w:rsidRDefault="008F0F80" w:rsidP="003864FA">
      <w:pPr>
        <w:spacing w:line="240" w:lineRule="auto"/>
        <w:rPr>
          <w:rFonts w:ascii="Times New Roman" w:hAnsi="Times New Roman" w:cs="Times New Roman"/>
        </w:rPr>
      </w:pPr>
    </w:p>
    <w:p w14:paraId="2CE1E55A" w14:textId="77777777" w:rsidR="00752A5A" w:rsidRPr="00EA1B28" w:rsidRDefault="00752A5A" w:rsidP="003864FA">
      <w:pPr>
        <w:spacing w:line="240" w:lineRule="auto"/>
        <w:rPr>
          <w:rFonts w:ascii="Times New Roman" w:hAnsi="Times New Roman" w:cs="Times New Roman"/>
        </w:rPr>
      </w:pPr>
    </w:p>
    <w:p w14:paraId="660490D5" w14:textId="77777777" w:rsidR="006461CC" w:rsidRPr="00EA1B28" w:rsidRDefault="006461CC">
      <w:pPr>
        <w:rPr>
          <w:rFonts w:ascii="Times New Roman" w:hAnsi="Times New Roman" w:cs="Times New Roman"/>
        </w:rPr>
      </w:pPr>
      <w:r w:rsidRPr="00EA1B28">
        <w:rPr>
          <w:rFonts w:ascii="Times New Roman" w:hAnsi="Times New Roman" w:cs="Times New Roman"/>
        </w:rPr>
        <w:br w:type="page"/>
      </w:r>
    </w:p>
    <w:p w14:paraId="3A910831" w14:textId="77777777" w:rsidR="008F0F80" w:rsidRPr="00EA1B28" w:rsidRDefault="008F0F80" w:rsidP="003864FA">
      <w:pPr>
        <w:spacing w:line="240" w:lineRule="auto"/>
        <w:rPr>
          <w:rFonts w:ascii="Times New Roman" w:hAnsi="Times New Roman" w:cs="Times New Roman"/>
        </w:rPr>
      </w:pPr>
    </w:p>
    <w:p w14:paraId="23DF7C82" w14:textId="34F9812E" w:rsidR="002C79A8" w:rsidRPr="00EA1B28" w:rsidRDefault="002C79A8" w:rsidP="002E3FEE">
      <w:pPr>
        <w:pStyle w:val="Akapitzlist"/>
        <w:numPr>
          <w:ilvl w:val="0"/>
          <w:numId w:val="11"/>
        </w:numPr>
        <w:spacing w:line="240" w:lineRule="auto"/>
        <w:jc w:val="center"/>
        <w:rPr>
          <w:rFonts w:ascii="Times New Roman" w:hAnsi="Times New Roman" w:cs="Times New Roman"/>
          <w:b/>
          <w:bCs/>
        </w:rPr>
      </w:pPr>
      <w:r w:rsidRPr="00EA1B28">
        <w:rPr>
          <w:rFonts w:ascii="Times New Roman" w:hAnsi="Times New Roman" w:cs="Times New Roman"/>
          <w:b/>
          <w:bCs/>
        </w:rPr>
        <w:t>Wykaz wyposażenia niezbędnego do przeprowadzenia zawodów</w:t>
      </w:r>
    </w:p>
    <w:p w14:paraId="4D5E7C0C" w14:textId="77777777" w:rsidR="002C79A8" w:rsidRPr="00EA1B28" w:rsidRDefault="002C79A8" w:rsidP="003864FA">
      <w:pPr>
        <w:spacing w:line="240" w:lineRule="auto"/>
        <w:rPr>
          <w:rFonts w:ascii="Times New Roman" w:hAnsi="Times New Roman" w:cs="Times New Roman"/>
        </w:rPr>
      </w:pPr>
    </w:p>
    <w:p w14:paraId="68F41DAF" w14:textId="4F6ED4BF" w:rsidR="008F0F80" w:rsidRPr="00EA1B28" w:rsidRDefault="006678D4" w:rsidP="003864FA">
      <w:pPr>
        <w:numPr>
          <w:ilvl w:val="0"/>
          <w:numId w:val="2"/>
        </w:numPr>
        <w:spacing w:line="240" w:lineRule="auto"/>
        <w:rPr>
          <w:rFonts w:ascii="Times New Roman" w:hAnsi="Times New Roman" w:cs="Times New Roman"/>
          <w:lang w:val="en-US"/>
        </w:rPr>
      </w:pPr>
      <w:r w:rsidRPr="00EA1B28">
        <w:rPr>
          <w:rFonts w:ascii="Times New Roman" w:hAnsi="Times New Roman" w:cs="Times New Roman"/>
          <w:lang w:val="en-US"/>
        </w:rPr>
        <w:t xml:space="preserve">Manekin </w:t>
      </w:r>
      <w:r w:rsidRPr="00EA1B28">
        <w:rPr>
          <w:rFonts w:ascii="Times New Roman" w:hAnsi="Times New Roman" w:cs="Times New Roman"/>
          <w:highlight w:val="white"/>
          <w:lang w:val="en-US"/>
        </w:rPr>
        <w:t xml:space="preserve">typu Rescue Randy Combat Challenge, </w:t>
      </w:r>
      <w:r w:rsidR="008C1EC8" w:rsidRPr="00EA1B28">
        <w:rPr>
          <w:rFonts w:ascii="Times New Roman" w:hAnsi="Times New Roman" w:cs="Times New Roman"/>
          <w:highlight w:val="white"/>
          <w:lang w:val="en-US"/>
        </w:rPr>
        <w:t>masa</w:t>
      </w:r>
      <w:r w:rsidRPr="00EA1B28">
        <w:rPr>
          <w:rFonts w:ascii="Times New Roman" w:hAnsi="Times New Roman" w:cs="Times New Roman"/>
          <w:highlight w:val="white"/>
          <w:lang w:val="en-US"/>
        </w:rPr>
        <w:t xml:space="preserve"> 75 kg, </w:t>
      </w:r>
      <w:r w:rsidR="003C03C7" w:rsidRPr="00EA1B28">
        <w:rPr>
          <w:rFonts w:ascii="Times New Roman" w:hAnsi="Times New Roman" w:cs="Times New Roman"/>
          <w:highlight w:val="white"/>
          <w:lang w:val="en-US"/>
        </w:rPr>
        <w:t>wysokość</w:t>
      </w:r>
      <w:r w:rsidRPr="00EA1B28">
        <w:rPr>
          <w:rFonts w:ascii="Times New Roman" w:hAnsi="Times New Roman" w:cs="Times New Roman"/>
          <w:highlight w:val="white"/>
          <w:lang w:val="en-US"/>
        </w:rPr>
        <w:t xml:space="preserve"> 185 cm</w:t>
      </w:r>
      <w:r w:rsidRPr="00EA1B28">
        <w:rPr>
          <w:rFonts w:ascii="Times New Roman" w:hAnsi="Times New Roman" w:cs="Times New Roman"/>
          <w:lang w:val="en-US"/>
        </w:rPr>
        <w:t xml:space="preserve"> </w:t>
      </w:r>
      <w:r w:rsidR="002F7105" w:rsidRPr="00EA1B28">
        <w:rPr>
          <w:rFonts w:ascii="Times New Roman" w:hAnsi="Times New Roman" w:cs="Times New Roman"/>
          <w:lang w:val="en-US"/>
        </w:rPr>
        <w:t>–</w:t>
      </w:r>
      <w:r w:rsidR="006461CC" w:rsidRPr="00EA1B28">
        <w:rPr>
          <w:rFonts w:ascii="Times New Roman" w:hAnsi="Times New Roman" w:cs="Times New Roman"/>
          <w:lang w:val="en-US"/>
        </w:rPr>
        <w:t xml:space="preserve"> </w:t>
      </w:r>
      <w:r w:rsidRPr="00EA1B28">
        <w:rPr>
          <w:rFonts w:ascii="Times New Roman" w:hAnsi="Times New Roman" w:cs="Times New Roman"/>
          <w:lang w:val="en-US"/>
        </w:rPr>
        <w:t>2</w:t>
      </w:r>
      <w:r w:rsidR="002F7105" w:rsidRPr="00EA1B28">
        <w:rPr>
          <w:rFonts w:ascii="Times New Roman" w:hAnsi="Times New Roman" w:cs="Times New Roman"/>
          <w:lang w:val="en-US"/>
        </w:rPr>
        <w:t xml:space="preserve"> </w:t>
      </w:r>
      <w:r w:rsidRPr="00EA1B28">
        <w:rPr>
          <w:rFonts w:ascii="Times New Roman" w:hAnsi="Times New Roman" w:cs="Times New Roman"/>
          <w:lang w:val="en-US"/>
        </w:rPr>
        <w:t>szt.</w:t>
      </w:r>
    </w:p>
    <w:p w14:paraId="7823B343" w14:textId="1CC9985F" w:rsidR="008F0F80" w:rsidRPr="00EA1B28" w:rsidRDefault="006678D4" w:rsidP="003864FA">
      <w:pPr>
        <w:numPr>
          <w:ilvl w:val="0"/>
          <w:numId w:val="2"/>
        </w:numPr>
        <w:spacing w:line="240" w:lineRule="auto"/>
        <w:rPr>
          <w:rFonts w:ascii="Times New Roman" w:hAnsi="Times New Roman" w:cs="Times New Roman"/>
        </w:rPr>
      </w:pPr>
      <w:r w:rsidRPr="00EA1B28">
        <w:rPr>
          <w:rFonts w:ascii="Times New Roman" w:hAnsi="Times New Roman" w:cs="Times New Roman"/>
        </w:rPr>
        <w:t xml:space="preserve">Młotek </w:t>
      </w:r>
      <w:r w:rsidRPr="00EA1B28">
        <w:rPr>
          <w:rFonts w:ascii="Times New Roman" w:hAnsi="Times New Roman" w:cs="Times New Roman"/>
          <w:highlight w:val="white"/>
        </w:rPr>
        <w:t xml:space="preserve">antyodrzutowy typu Firefighter Challenge model 10 </w:t>
      </w:r>
      <w:r w:rsidR="002F7105" w:rsidRPr="00EA1B28">
        <w:rPr>
          <w:rFonts w:ascii="Times New Roman" w:hAnsi="Times New Roman" w:cs="Times New Roman"/>
        </w:rPr>
        <w:t>–</w:t>
      </w:r>
      <w:r w:rsidR="006461CC" w:rsidRPr="00EA1B28">
        <w:rPr>
          <w:rFonts w:ascii="Times New Roman" w:hAnsi="Times New Roman" w:cs="Times New Roman"/>
        </w:rPr>
        <w:t xml:space="preserve"> </w:t>
      </w:r>
      <w:r w:rsidRPr="00EA1B28">
        <w:rPr>
          <w:rFonts w:ascii="Times New Roman" w:hAnsi="Times New Roman" w:cs="Times New Roman"/>
        </w:rPr>
        <w:t>6</w:t>
      </w:r>
      <w:r w:rsidR="002F7105" w:rsidRPr="00EA1B28">
        <w:rPr>
          <w:rFonts w:ascii="Times New Roman" w:hAnsi="Times New Roman" w:cs="Times New Roman"/>
        </w:rPr>
        <w:t xml:space="preserve"> </w:t>
      </w:r>
      <w:r w:rsidRPr="00EA1B28">
        <w:rPr>
          <w:rFonts w:ascii="Times New Roman" w:hAnsi="Times New Roman" w:cs="Times New Roman"/>
        </w:rPr>
        <w:t>szt.</w:t>
      </w:r>
    </w:p>
    <w:p w14:paraId="1B3EC6D5" w14:textId="0B41EB48" w:rsidR="008F0F80" w:rsidRPr="00EA1B28" w:rsidRDefault="006678D4" w:rsidP="003864FA">
      <w:pPr>
        <w:numPr>
          <w:ilvl w:val="0"/>
          <w:numId w:val="2"/>
        </w:numPr>
        <w:spacing w:line="240" w:lineRule="auto"/>
        <w:rPr>
          <w:rFonts w:ascii="Times New Roman" w:hAnsi="Times New Roman" w:cs="Times New Roman"/>
        </w:rPr>
      </w:pPr>
      <w:r w:rsidRPr="00EA1B28">
        <w:rPr>
          <w:rFonts w:ascii="Times New Roman" w:hAnsi="Times New Roman" w:cs="Times New Roman"/>
        </w:rPr>
        <w:t xml:space="preserve">Prądownica </w:t>
      </w:r>
      <w:r w:rsidRPr="00EA1B28">
        <w:rPr>
          <w:rFonts w:ascii="Times New Roman" w:hAnsi="Times New Roman" w:cs="Times New Roman"/>
          <w:highlight w:val="white"/>
        </w:rPr>
        <w:t xml:space="preserve">typu Smooth Bore Nozzle Twist </w:t>
      </w:r>
      <w:r w:rsidRPr="00EA1B28">
        <w:rPr>
          <w:rFonts w:ascii="Times New Roman" w:hAnsi="Times New Roman" w:cs="Times New Roman"/>
        </w:rPr>
        <w:t xml:space="preserve">TFT </w:t>
      </w:r>
      <w:r w:rsidR="002F7105" w:rsidRPr="00EA1B28">
        <w:rPr>
          <w:rFonts w:ascii="Times New Roman" w:hAnsi="Times New Roman" w:cs="Times New Roman"/>
        </w:rPr>
        <w:t>–</w:t>
      </w:r>
      <w:r w:rsidR="006461CC" w:rsidRPr="00EA1B28">
        <w:rPr>
          <w:rFonts w:ascii="Times New Roman" w:hAnsi="Times New Roman" w:cs="Times New Roman"/>
        </w:rPr>
        <w:t xml:space="preserve"> </w:t>
      </w:r>
      <w:r w:rsidRPr="00EA1B28">
        <w:rPr>
          <w:rFonts w:ascii="Times New Roman" w:hAnsi="Times New Roman" w:cs="Times New Roman"/>
        </w:rPr>
        <w:t>2</w:t>
      </w:r>
      <w:r w:rsidR="002F7105" w:rsidRPr="00EA1B28">
        <w:rPr>
          <w:rFonts w:ascii="Times New Roman" w:hAnsi="Times New Roman" w:cs="Times New Roman"/>
        </w:rPr>
        <w:t xml:space="preserve"> </w:t>
      </w:r>
      <w:r w:rsidRPr="00EA1B28">
        <w:rPr>
          <w:rFonts w:ascii="Times New Roman" w:hAnsi="Times New Roman" w:cs="Times New Roman"/>
        </w:rPr>
        <w:t>szt.</w:t>
      </w:r>
    </w:p>
    <w:p w14:paraId="607ADE58" w14:textId="64BFAC77" w:rsidR="008F0F80" w:rsidRDefault="006678D4" w:rsidP="003864FA">
      <w:pPr>
        <w:numPr>
          <w:ilvl w:val="0"/>
          <w:numId w:val="2"/>
        </w:numPr>
        <w:spacing w:line="240" w:lineRule="auto"/>
        <w:jc w:val="both"/>
        <w:rPr>
          <w:rFonts w:ascii="Times New Roman" w:hAnsi="Times New Roman" w:cs="Times New Roman"/>
        </w:rPr>
      </w:pPr>
      <w:r w:rsidRPr="00EA1B28">
        <w:rPr>
          <w:rFonts w:ascii="Times New Roman" w:hAnsi="Times New Roman" w:cs="Times New Roman"/>
        </w:rPr>
        <w:t>Linia wężowa - każdy odcinek węża o długości 35</w:t>
      </w:r>
      <w:r w:rsidR="002F7105" w:rsidRPr="00EA1B28">
        <w:rPr>
          <w:rFonts w:ascii="Times New Roman" w:hAnsi="Times New Roman" w:cs="Times New Roman"/>
        </w:rPr>
        <w:t xml:space="preserve"> </w:t>
      </w:r>
      <w:r w:rsidRPr="00EA1B28">
        <w:rPr>
          <w:rFonts w:ascii="Times New Roman" w:hAnsi="Times New Roman" w:cs="Times New Roman"/>
        </w:rPr>
        <w:t xml:space="preserve">m - jeden odcinek bez łączenia pośrodku, W52 z nasadami w kolorach niebieski, czerwony i żółty </w:t>
      </w:r>
      <w:r w:rsidR="002F7105" w:rsidRPr="00EA1B28">
        <w:rPr>
          <w:rFonts w:ascii="Times New Roman" w:hAnsi="Times New Roman" w:cs="Times New Roman"/>
        </w:rPr>
        <w:t xml:space="preserve">– </w:t>
      </w:r>
      <w:r w:rsidRPr="00EA1B28">
        <w:rPr>
          <w:rFonts w:ascii="Times New Roman" w:hAnsi="Times New Roman" w:cs="Times New Roman"/>
        </w:rPr>
        <w:t>6</w:t>
      </w:r>
      <w:r w:rsidR="002F7105" w:rsidRPr="00EA1B28">
        <w:rPr>
          <w:rFonts w:ascii="Times New Roman" w:hAnsi="Times New Roman" w:cs="Times New Roman"/>
        </w:rPr>
        <w:t> </w:t>
      </w:r>
      <w:r w:rsidRPr="00EA1B28">
        <w:rPr>
          <w:rFonts w:ascii="Times New Roman" w:hAnsi="Times New Roman" w:cs="Times New Roman"/>
        </w:rPr>
        <w:t>szt.</w:t>
      </w:r>
    </w:p>
    <w:p w14:paraId="7197F9CE" w14:textId="77777777" w:rsidR="00DA3A48" w:rsidRDefault="00DA3A48" w:rsidP="00DA3A48">
      <w:pPr>
        <w:spacing w:line="240" w:lineRule="auto"/>
        <w:jc w:val="both"/>
        <w:rPr>
          <w:rFonts w:ascii="Times New Roman" w:hAnsi="Times New Roman" w:cs="Times New Roman"/>
        </w:rPr>
      </w:pPr>
    </w:p>
    <w:p w14:paraId="2EBC0983" w14:textId="77777777" w:rsidR="00DA3A48" w:rsidRDefault="00DA3A48" w:rsidP="00DA3A48">
      <w:pPr>
        <w:spacing w:line="240" w:lineRule="auto"/>
        <w:jc w:val="both"/>
        <w:rPr>
          <w:rFonts w:ascii="Times New Roman" w:hAnsi="Times New Roman" w:cs="Times New Roman"/>
        </w:rPr>
      </w:pPr>
    </w:p>
    <w:p w14:paraId="6AE4C2AA" w14:textId="2542945D" w:rsidR="00DA48F6" w:rsidRDefault="00DA48F6" w:rsidP="00DA48F6">
      <w:pPr>
        <w:spacing w:line="240" w:lineRule="auto"/>
        <w:ind w:left="4536"/>
        <w:jc w:val="center"/>
        <w:rPr>
          <w:rFonts w:ascii="Times New Roman" w:hAnsi="Times New Roman" w:cs="Times New Roman"/>
        </w:rPr>
      </w:pPr>
      <w:r>
        <w:rPr>
          <w:rFonts w:ascii="Times New Roman" w:hAnsi="Times New Roman" w:cs="Times New Roman"/>
        </w:rPr>
        <w:t>Potwierdzam spełnienie ww. wymagań:</w:t>
      </w:r>
    </w:p>
    <w:p w14:paraId="386BCA91" w14:textId="77777777" w:rsidR="00DA48F6" w:rsidRDefault="00DA48F6" w:rsidP="00DA3A48">
      <w:pPr>
        <w:spacing w:line="240" w:lineRule="auto"/>
        <w:jc w:val="both"/>
        <w:rPr>
          <w:rFonts w:ascii="Times New Roman" w:hAnsi="Times New Roman" w:cs="Times New Roman"/>
        </w:rPr>
      </w:pPr>
    </w:p>
    <w:p w14:paraId="03B34ACB" w14:textId="7D82151A" w:rsidR="00DA3A48" w:rsidRDefault="00DA3A48" w:rsidP="00DA48F6">
      <w:pPr>
        <w:spacing w:line="240" w:lineRule="auto"/>
        <w:ind w:left="4536"/>
        <w:jc w:val="center"/>
        <w:rPr>
          <w:rFonts w:ascii="Times New Roman" w:hAnsi="Times New Roman" w:cs="Times New Roman"/>
        </w:rPr>
      </w:pPr>
      <w:r>
        <w:rPr>
          <w:rFonts w:ascii="Times New Roman" w:hAnsi="Times New Roman" w:cs="Times New Roman"/>
        </w:rPr>
        <w:t>...........................................</w:t>
      </w:r>
    </w:p>
    <w:p w14:paraId="32D055B5" w14:textId="58A66B7B" w:rsidR="00DA3A48" w:rsidRPr="00EA1B28" w:rsidRDefault="00DA3A48" w:rsidP="00DA48F6">
      <w:pPr>
        <w:spacing w:line="240" w:lineRule="auto"/>
        <w:ind w:left="4536"/>
        <w:jc w:val="center"/>
        <w:rPr>
          <w:rFonts w:ascii="Times New Roman" w:hAnsi="Times New Roman" w:cs="Times New Roman"/>
        </w:rPr>
      </w:pPr>
      <w:r>
        <w:rPr>
          <w:rFonts w:ascii="Times New Roman" w:hAnsi="Times New Roman" w:cs="Times New Roman"/>
        </w:rPr>
        <w:t>(podpis wykonawcy)</w:t>
      </w:r>
    </w:p>
    <w:sectPr w:rsidR="00DA3A48" w:rsidRPr="00EA1B28" w:rsidSect="00544FCD">
      <w:footerReference w:type="default" r:id="rId8"/>
      <w:pgSz w:w="11909" w:h="16834"/>
      <w:pgMar w:top="851"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796E" w14:textId="77777777" w:rsidR="008B096F" w:rsidRDefault="008B096F">
      <w:pPr>
        <w:spacing w:line="240" w:lineRule="auto"/>
      </w:pPr>
      <w:r>
        <w:separator/>
      </w:r>
    </w:p>
  </w:endnote>
  <w:endnote w:type="continuationSeparator" w:id="0">
    <w:p w14:paraId="665DB9DA" w14:textId="77777777" w:rsidR="008B096F" w:rsidRDefault="008B0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F23B" w14:textId="77777777" w:rsidR="008F0F80" w:rsidRDefault="008F0F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5BD3" w14:textId="77777777" w:rsidR="008B096F" w:rsidRDefault="008B096F">
      <w:pPr>
        <w:spacing w:line="240" w:lineRule="auto"/>
      </w:pPr>
      <w:r>
        <w:separator/>
      </w:r>
    </w:p>
  </w:footnote>
  <w:footnote w:type="continuationSeparator" w:id="0">
    <w:p w14:paraId="1468CAC0" w14:textId="77777777" w:rsidR="008B096F" w:rsidRDefault="008B09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7B3"/>
    <w:multiLevelType w:val="multilevel"/>
    <w:tmpl w:val="62BC2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B641C7"/>
    <w:multiLevelType w:val="hybridMultilevel"/>
    <w:tmpl w:val="67C8EBE8"/>
    <w:lvl w:ilvl="0" w:tplc="FFFFFFFF">
      <w:start w:val="1"/>
      <w:numFmt w:val="decimal"/>
      <w:lvlText w:val="%1."/>
      <w:lvlJc w:val="left"/>
      <w:pPr>
        <w:ind w:left="750" w:hanging="39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BB56B6"/>
    <w:multiLevelType w:val="hybridMultilevel"/>
    <w:tmpl w:val="CA023702"/>
    <w:lvl w:ilvl="0" w:tplc="04150001">
      <w:start w:val="1"/>
      <w:numFmt w:val="bullet"/>
      <w:lvlText w:val=""/>
      <w:lvlJc w:val="left"/>
      <w:pPr>
        <w:ind w:left="750" w:hanging="39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425656"/>
    <w:multiLevelType w:val="multilevel"/>
    <w:tmpl w:val="BE22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111953"/>
    <w:multiLevelType w:val="multilevel"/>
    <w:tmpl w:val="2C0E819A"/>
    <w:lvl w:ilvl="0">
      <w:numFmt w:val="bullet"/>
      <w:lvlText w:val="-"/>
      <w:lvlJc w:val="left"/>
      <w:pPr>
        <w:ind w:left="720" w:hanging="360"/>
      </w:pPr>
      <w:rPr>
        <w:rFonts w:ascii="Times New Roman" w:hAnsi="Times New Roman" w:cs="Times New Roman" w:hint="default"/>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347A9E"/>
    <w:multiLevelType w:val="hybridMultilevel"/>
    <w:tmpl w:val="CA4432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84A3BC6"/>
    <w:multiLevelType w:val="hybridMultilevel"/>
    <w:tmpl w:val="82FA1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4372DA"/>
    <w:multiLevelType w:val="hybridMultilevel"/>
    <w:tmpl w:val="C0340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7645EF"/>
    <w:multiLevelType w:val="hybridMultilevel"/>
    <w:tmpl w:val="FBA6A540"/>
    <w:lvl w:ilvl="0" w:tplc="FFFFFFFF">
      <w:start w:val="1"/>
      <w:numFmt w:val="decimal"/>
      <w:lvlText w:val="%1."/>
      <w:lvlJc w:val="left"/>
      <w:pPr>
        <w:ind w:left="750" w:hanging="39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7F482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0E0B50"/>
    <w:multiLevelType w:val="hybridMultilevel"/>
    <w:tmpl w:val="52B2D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8B1C3F"/>
    <w:multiLevelType w:val="multilevel"/>
    <w:tmpl w:val="EC32F48C"/>
    <w:lvl w:ilvl="0">
      <w:numFmt w:val="bullet"/>
      <w:lvlText w:val="-"/>
      <w:lvlJc w:val="left"/>
      <w:pPr>
        <w:ind w:left="720" w:hanging="360"/>
      </w:pPr>
      <w:rPr>
        <w:rFonts w:ascii="Times New Roman" w:hAnsi="Times New Roman" w:cs="Times New Roman" w:hint="default"/>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E60B3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901FBF"/>
    <w:multiLevelType w:val="multilevel"/>
    <w:tmpl w:val="2F80BAD0"/>
    <w:lvl w:ilvl="0">
      <w:numFmt w:val="bullet"/>
      <w:lvlText w:val="-"/>
      <w:lvlJc w:val="left"/>
      <w:pPr>
        <w:ind w:left="720" w:hanging="360"/>
      </w:pPr>
      <w:rPr>
        <w:rFonts w:ascii="Times New Roman" w:hAnsi="Times New Roman" w:cs="Times New Roman" w:hint="default"/>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D44B43"/>
    <w:multiLevelType w:val="hybridMultilevel"/>
    <w:tmpl w:val="B726D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0C39A7"/>
    <w:multiLevelType w:val="hybridMultilevel"/>
    <w:tmpl w:val="EF9CF2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7EED278C"/>
    <w:multiLevelType w:val="hybridMultilevel"/>
    <w:tmpl w:val="E078D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0177199">
    <w:abstractNumId w:val="11"/>
  </w:num>
  <w:num w:numId="2" w16cid:durableId="1426922538">
    <w:abstractNumId w:val="0"/>
  </w:num>
  <w:num w:numId="3" w16cid:durableId="1310087883">
    <w:abstractNumId w:val="3"/>
  </w:num>
  <w:num w:numId="4" w16cid:durableId="1107047799">
    <w:abstractNumId w:val="15"/>
  </w:num>
  <w:num w:numId="5" w16cid:durableId="164126766">
    <w:abstractNumId w:val="2"/>
  </w:num>
  <w:num w:numId="6" w16cid:durableId="418186332">
    <w:abstractNumId w:val="6"/>
  </w:num>
  <w:num w:numId="7" w16cid:durableId="1928880359">
    <w:abstractNumId w:val="9"/>
  </w:num>
  <w:num w:numId="8" w16cid:durableId="1871920348">
    <w:abstractNumId w:val="16"/>
  </w:num>
  <w:num w:numId="9" w16cid:durableId="726491461">
    <w:abstractNumId w:val="14"/>
  </w:num>
  <w:num w:numId="10" w16cid:durableId="451632196">
    <w:abstractNumId w:val="10"/>
  </w:num>
  <w:num w:numId="11" w16cid:durableId="2079395466">
    <w:abstractNumId w:val="12"/>
  </w:num>
  <w:num w:numId="12" w16cid:durableId="28188564">
    <w:abstractNumId w:val="5"/>
  </w:num>
  <w:num w:numId="13" w16cid:durableId="854347489">
    <w:abstractNumId w:val="8"/>
  </w:num>
  <w:num w:numId="14" w16cid:durableId="813523277">
    <w:abstractNumId w:val="4"/>
  </w:num>
  <w:num w:numId="15" w16cid:durableId="255868155">
    <w:abstractNumId w:val="13"/>
  </w:num>
  <w:num w:numId="16" w16cid:durableId="1800147770">
    <w:abstractNumId w:val="7"/>
  </w:num>
  <w:num w:numId="17" w16cid:durableId="59247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80"/>
    <w:rsid w:val="00036C02"/>
    <w:rsid w:val="00037390"/>
    <w:rsid w:val="00096C61"/>
    <w:rsid w:val="001131F6"/>
    <w:rsid w:val="0014523A"/>
    <w:rsid w:val="001655FB"/>
    <w:rsid w:val="00170C08"/>
    <w:rsid w:val="001A5CB4"/>
    <w:rsid w:val="001A69E9"/>
    <w:rsid w:val="001F3346"/>
    <w:rsid w:val="00225E4C"/>
    <w:rsid w:val="00283117"/>
    <w:rsid w:val="002C79A8"/>
    <w:rsid w:val="002E3FEE"/>
    <w:rsid w:val="002F7105"/>
    <w:rsid w:val="0031508E"/>
    <w:rsid w:val="00321297"/>
    <w:rsid w:val="003421A7"/>
    <w:rsid w:val="00381B33"/>
    <w:rsid w:val="003864FA"/>
    <w:rsid w:val="003B35AE"/>
    <w:rsid w:val="003C03C7"/>
    <w:rsid w:val="003C2BE3"/>
    <w:rsid w:val="003E3BC7"/>
    <w:rsid w:val="0040104E"/>
    <w:rsid w:val="004678FD"/>
    <w:rsid w:val="0049299E"/>
    <w:rsid w:val="004F3BE6"/>
    <w:rsid w:val="00544FCD"/>
    <w:rsid w:val="005622E1"/>
    <w:rsid w:val="005E32B2"/>
    <w:rsid w:val="00623C81"/>
    <w:rsid w:val="00626764"/>
    <w:rsid w:val="006461CC"/>
    <w:rsid w:val="006678D4"/>
    <w:rsid w:val="00721D91"/>
    <w:rsid w:val="00736B6D"/>
    <w:rsid w:val="00752A5A"/>
    <w:rsid w:val="00761BFA"/>
    <w:rsid w:val="007C58E7"/>
    <w:rsid w:val="007D5EEA"/>
    <w:rsid w:val="008362F1"/>
    <w:rsid w:val="00854A97"/>
    <w:rsid w:val="008B096F"/>
    <w:rsid w:val="008C0E11"/>
    <w:rsid w:val="008C1EC8"/>
    <w:rsid w:val="008F0F80"/>
    <w:rsid w:val="008F6BC4"/>
    <w:rsid w:val="0094129B"/>
    <w:rsid w:val="009B47B9"/>
    <w:rsid w:val="009D113F"/>
    <w:rsid w:val="00A01B90"/>
    <w:rsid w:val="00A737B6"/>
    <w:rsid w:val="00AF620D"/>
    <w:rsid w:val="00B7264A"/>
    <w:rsid w:val="00BD17C1"/>
    <w:rsid w:val="00CA7DC2"/>
    <w:rsid w:val="00D45FC0"/>
    <w:rsid w:val="00D565FF"/>
    <w:rsid w:val="00D6108D"/>
    <w:rsid w:val="00D7144C"/>
    <w:rsid w:val="00D81F44"/>
    <w:rsid w:val="00DA3A48"/>
    <w:rsid w:val="00DA48F6"/>
    <w:rsid w:val="00DD45D4"/>
    <w:rsid w:val="00DF2CFC"/>
    <w:rsid w:val="00E77408"/>
    <w:rsid w:val="00E857BD"/>
    <w:rsid w:val="00EA1B28"/>
    <w:rsid w:val="00EB4CD8"/>
    <w:rsid w:val="00EC10BB"/>
    <w:rsid w:val="00ED0366"/>
    <w:rsid w:val="00EF5741"/>
    <w:rsid w:val="00F22251"/>
    <w:rsid w:val="00F3212D"/>
    <w:rsid w:val="00F758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6E84"/>
  <w15:docId w15:val="{90F4779D-0A2C-4FD4-8F05-89D101C1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Akapitzlist">
    <w:name w:val="List Paragraph"/>
    <w:basedOn w:val="Normalny"/>
    <w:uiPriority w:val="34"/>
    <w:qFormat/>
    <w:rsid w:val="00752A5A"/>
    <w:pPr>
      <w:ind w:left="720"/>
      <w:contextualSpacing/>
    </w:pPr>
  </w:style>
  <w:style w:type="paragraph" w:styleId="Tekstprzypisukocowego">
    <w:name w:val="endnote text"/>
    <w:basedOn w:val="Normalny"/>
    <w:link w:val="TekstprzypisukocowegoZnak"/>
    <w:uiPriority w:val="99"/>
    <w:semiHidden/>
    <w:unhideWhenUsed/>
    <w:rsid w:val="00E857B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57BD"/>
    <w:rPr>
      <w:sz w:val="20"/>
      <w:szCs w:val="20"/>
    </w:rPr>
  </w:style>
  <w:style w:type="character" w:styleId="Odwoanieprzypisukocowego">
    <w:name w:val="endnote reference"/>
    <w:basedOn w:val="Domylnaczcionkaakapitu"/>
    <w:uiPriority w:val="99"/>
    <w:semiHidden/>
    <w:unhideWhenUsed/>
    <w:rsid w:val="00E85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5</Pages>
  <Words>1613</Words>
  <Characters>9678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Jarząbkowski (KW Toruń)</dc:creator>
  <cp:lastModifiedBy>T.Beciński (KW Toruń)</cp:lastModifiedBy>
  <cp:revision>25</cp:revision>
  <dcterms:created xsi:type="dcterms:W3CDTF">2025-06-25T09:11:00Z</dcterms:created>
  <dcterms:modified xsi:type="dcterms:W3CDTF">2025-09-12T09:00:00Z</dcterms:modified>
</cp:coreProperties>
</file>