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F2B11E" w14:textId="77777777" w:rsidR="00E71A6B" w:rsidRPr="00FE5B16" w:rsidRDefault="00E71A6B" w:rsidP="00E71A6B">
      <w:pPr>
        <w:spacing w:line="276" w:lineRule="auto"/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1DEA05C6" w14:textId="55803DEB" w:rsidR="00E71A6B" w:rsidRPr="008F3352" w:rsidRDefault="00AD4160" w:rsidP="008F3352">
      <w:pPr>
        <w:spacing w:line="276" w:lineRule="auto"/>
        <w:jc w:val="both"/>
        <w:rPr>
          <w:rFonts w:ascii="Calibri" w:eastAsia="Calibri" w:hAnsi="Calibri" w:cs="Calibri"/>
          <w:sz w:val="20"/>
          <w:lang w:eastAsia="en-US"/>
        </w:rPr>
      </w:pPr>
      <w:r w:rsidRPr="008F3352">
        <w:rPr>
          <w:rFonts w:ascii="Calibri" w:eastAsia="Calibri" w:hAnsi="Calibri" w:cs="Calibri"/>
          <w:sz w:val="20"/>
          <w:lang w:eastAsia="en-US"/>
        </w:rPr>
        <w:t>K/292-</w:t>
      </w:r>
      <w:r w:rsidR="0053494F" w:rsidRPr="008F3352">
        <w:rPr>
          <w:rFonts w:ascii="Calibri" w:eastAsia="Calibri" w:hAnsi="Calibri" w:cs="Calibri"/>
          <w:sz w:val="20"/>
          <w:lang w:eastAsia="en-US"/>
        </w:rPr>
        <w:t>4</w:t>
      </w:r>
      <w:r w:rsidR="00CD50F2" w:rsidRPr="008F3352">
        <w:rPr>
          <w:rFonts w:ascii="Calibri" w:eastAsia="Calibri" w:hAnsi="Calibri" w:cs="Calibri"/>
          <w:sz w:val="20"/>
          <w:lang w:eastAsia="en-US"/>
        </w:rPr>
        <w:t>-</w:t>
      </w:r>
      <w:r w:rsidR="009F0916">
        <w:rPr>
          <w:rFonts w:ascii="Calibri" w:eastAsia="Calibri" w:hAnsi="Calibri" w:cs="Calibri"/>
          <w:sz w:val="20"/>
          <w:lang w:eastAsia="en-US"/>
        </w:rPr>
        <w:t>172</w:t>
      </w:r>
      <w:r w:rsidR="00FE5B16" w:rsidRPr="008F3352">
        <w:rPr>
          <w:rFonts w:ascii="Calibri" w:eastAsia="Calibri" w:hAnsi="Calibri" w:cs="Calibri"/>
          <w:sz w:val="20"/>
          <w:lang w:eastAsia="en-US"/>
        </w:rPr>
        <w:t>/</w:t>
      </w:r>
      <w:r w:rsidR="00B33CED" w:rsidRPr="008F3352">
        <w:rPr>
          <w:rFonts w:ascii="Calibri" w:eastAsia="Calibri" w:hAnsi="Calibri" w:cs="Calibri"/>
          <w:sz w:val="20"/>
          <w:lang w:eastAsia="en-US"/>
        </w:rPr>
        <w:t>2025</w:t>
      </w:r>
    </w:p>
    <w:p w14:paraId="1E8D85D4" w14:textId="72705CC4" w:rsidR="0053494F" w:rsidRPr="008F3352" w:rsidRDefault="005613E0" w:rsidP="008F3352">
      <w:pPr>
        <w:spacing w:line="276" w:lineRule="auto"/>
        <w:jc w:val="both"/>
        <w:rPr>
          <w:rFonts w:ascii="Calibri" w:hAnsi="Calibri" w:cs="Calibri"/>
          <w:bCs/>
          <w:sz w:val="20"/>
        </w:rPr>
      </w:pPr>
      <w:r w:rsidRPr="008F3352">
        <w:rPr>
          <w:rFonts w:ascii="Calibri" w:hAnsi="Calibri" w:cs="Calibri"/>
          <w:bCs/>
          <w:sz w:val="20"/>
        </w:rPr>
        <w:t xml:space="preserve">Poznań </w:t>
      </w:r>
      <w:r w:rsidR="009F0916">
        <w:rPr>
          <w:rFonts w:ascii="Calibri" w:hAnsi="Calibri" w:cs="Calibri"/>
          <w:bCs/>
          <w:sz w:val="20"/>
        </w:rPr>
        <w:t>24</w:t>
      </w:r>
      <w:r w:rsidR="0026045E">
        <w:rPr>
          <w:rFonts w:ascii="Calibri" w:hAnsi="Calibri" w:cs="Calibri"/>
          <w:bCs/>
          <w:sz w:val="20"/>
        </w:rPr>
        <w:t xml:space="preserve"> marzec</w:t>
      </w:r>
      <w:r w:rsidR="00B36440" w:rsidRPr="008F3352">
        <w:rPr>
          <w:rFonts w:ascii="Calibri" w:hAnsi="Calibri" w:cs="Calibri"/>
          <w:bCs/>
          <w:sz w:val="20"/>
        </w:rPr>
        <w:t xml:space="preserve"> 2025</w:t>
      </w:r>
      <w:r w:rsidR="0053494F" w:rsidRPr="008F3352">
        <w:rPr>
          <w:rFonts w:ascii="Calibri" w:hAnsi="Calibri" w:cs="Calibri"/>
          <w:bCs/>
          <w:sz w:val="20"/>
        </w:rPr>
        <w:t xml:space="preserve"> r.</w:t>
      </w:r>
    </w:p>
    <w:p w14:paraId="41F2CA10" w14:textId="77777777" w:rsidR="00717B40" w:rsidRPr="008F3352" w:rsidRDefault="00717B40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2FC14872" w14:textId="2E64C5A7" w:rsidR="0053494F" w:rsidRPr="008F3352" w:rsidRDefault="0053494F" w:rsidP="008F3352">
      <w:pPr>
        <w:spacing w:line="276" w:lineRule="auto"/>
        <w:jc w:val="center"/>
        <w:rPr>
          <w:rFonts w:ascii="Calibri" w:hAnsi="Calibri" w:cs="Calibri"/>
          <w:b/>
          <w:bCs/>
          <w:sz w:val="20"/>
        </w:rPr>
      </w:pPr>
      <w:r w:rsidRPr="008F3352">
        <w:rPr>
          <w:rFonts w:ascii="Calibri" w:hAnsi="Calibri" w:cs="Calibri"/>
          <w:b/>
          <w:bCs/>
          <w:sz w:val="20"/>
        </w:rPr>
        <w:t>INFO</w:t>
      </w:r>
      <w:r w:rsidR="00C17502" w:rsidRPr="008F3352">
        <w:rPr>
          <w:rFonts w:ascii="Calibri" w:hAnsi="Calibri" w:cs="Calibri"/>
          <w:b/>
          <w:bCs/>
          <w:sz w:val="20"/>
        </w:rPr>
        <w:t>RMACJA DO WSZYSTKICH WYKONAWCÓW</w:t>
      </w:r>
    </w:p>
    <w:p w14:paraId="4CE7467A" w14:textId="77777777" w:rsidR="0053494F" w:rsidRPr="008F3352" w:rsidRDefault="0053494F" w:rsidP="008F3352">
      <w:pPr>
        <w:spacing w:line="276" w:lineRule="auto"/>
        <w:jc w:val="both"/>
        <w:rPr>
          <w:rFonts w:ascii="Calibri" w:hAnsi="Calibri" w:cs="Calibri"/>
          <w:b/>
          <w:bCs/>
          <w:sz w:val="20"/>
        </w:rPr>
      </w:pPr>
    </w:p>
    <w:p w14:paraId="3B5B8B67" w14:textId="32797FA1" w:rsidR="003F719F" w:rsidRPr="0026045E" w:rsidRDefault="0053494F" w:rsidP="008F3352">
      <w:pPr>
        <w:spacing w:line="276" w:lineRule="auto"/>
        <w:jc w:val="both"/>
        <w:rPr>
          <w:rFonts w:ascii="Calibri" w:hAnsi="Calibri" w:cs="Calibri"/>
          <w:sz w:val="20"/>
        </w:rPr>
      </w:pPr>
      <w:r w:rsidRPr="008F3352">
        <w:rPr>
          <w:rFonts w:ascii="Calibri" w:eastAsia="Calibri" w:hAnsi="Calibri" w:cs="Calibri"/>
          <w:sz w:val="20"/>
        </w:rPr>
        <w:t xml:space="preserve">       </w:t>
      </w:r>
      <w:r w:rsidRPr="0026045E">
        <w:rPr>
          <w:rFonts w:ascii="Calibri" w:eastAsia="Calibri" w:hAnsi="Calibri" w:cs="Calibri"/>
          <w:sz w:val="20"/>
        </w:rPr>
        <w:t>Zamawiający:</w:t>
      </w:r>
      <w:r w:rsidRPr="0026045E">
        <w:rPr>
          <w:rFonts w:ascii="Calibri" w:hAnsi="Calibri" w:cs="Calibri"/>
          <w:color w:val="000000"/>
          <w:sz w:val="20"/>
        </w:rPr>
        <w:t xml:space="preserve"> Uniwersytet Ekonomiczny w Poznaniu </w:t>
      </w:r>
      <w:r w:rsidR="00F709AF" w:rsidRPr="0026045E">
        <w:rPr>
          <w:rFonts w:ascii="Calibri" w:hAnsi="Calibri" w:cs="Calibri"/>
          <w:color w:val="000000"/>
          <w:sz w:val="20"/>
        </w:rPr>
        <w:t xml:space="preserve">działając </w:t>
      </w:r>
      <w:r w:rsidRPr="0026045E">
        <w:rPr>
          <w:rFonts w:ascii="Calibri" w:eastAsia="Calibri" w:hAnsi="Calibri" w:cs="Calibri"/>
          <w:sz w:val="20"/>
        </w:rPr>
        <w:t xml:space="preserve"> </w:t>
      </w:r>
      <w:r w:rsidR="00F709AF" w:rsidRPr="0026045E">
        <w:rPr>
          <w:rFonts w:ascii="Calibri" w:hAnsi="Calibri" w:cs="Calibri"/>
          <w:sz w:val="20"/>
          <w:lang w:eastAsia="x-none"/>
        </w:rPr>
        <w:t xml:space="preserve">na podstawie art.  284 ustawy </w:t>
      </w:r>
      <w:r w:rsidR="00F709AF" w:rsidRPr="0026045E">
        <w:rPr>
          <w:rFonts w:ascii="Calibri" w:hAnsi="Calibri" w:cs="Calibri"/>
          <w:sz w:val="20"/>
        </w:rPr>
        <w:t>z 11 września 2019 r. - Prawo zamówień</w:t>
      </w:r>
      <w:r w:rsidR="006C47EC" w:rsidRPr="0026045E">
        <w:rPr>
          <w:rFonts w:ascii="Calibri" w:hAnsi="Calibri" w:cs="Calibri"/>
          <w:sz w:val="20"/>
        </w:rPr>
        <w:t xml:space="preserve"> publicznych (Dz. U. z 2024</w:t>
      </w:r>
      <w:r w:rsidR="00F709AF" w:rsidRPr="0026045E">
        <w:rPr>
          <w:rFonts w:ascii="Calibri" w:hAnsi="Calibri" w:cs="Calibri"/>
          <w:sz w:val="20"/>
        </w:rPr>
        <w:t xml:space="preserve"> r. poz. </w:t>
      </w:r>
      <w:r w:rsidR="006C47EC" w:rsidRPr="0026045E">
        <w:rPr>
          <w:rFonts w:ascii="Calibri" w:hAnsi="Calibri" w:cs="Calibri"/>
          <w:sz w:val="20"/>
        </w:rPr>
        <w:t>1320)</w:t>
      </w:r>
      <w:r w:rsidR="00F709AF" w:rsidRPr="0026045E">
        <w:rPr>
          <w:rFonts w:ascii="Calibri" w:hAnsi="Calibri" w:cs="Calibri"/>
          <w:sz w:val="20"/>
          <w:lang w:eastAsia="x-none"/>
        </w:rPr>
        <w:t xml:space="preserve"> udziela odpowiedzi na </w:t>
      </w:r>
      <w:r w:rsidR="00491048" w:rsidRPr="0026045E">
        <w:rPr>
          <w:rFonts w:ascii="Calibri" w:hAnsi="Calibri" w:cs="Calibri"/>
          <w:sz w:val="20"/>
          <w:lang w:eastAsia="x-none"/>
        </w:rPr>
        <w:t>wniosek Wykonawcy, który wpłynął</w:t>
      </w:r>
      <w:r w:rsidR="00F709AF" w:rsidRPr="0026045E">
        <w:rPr>
          <w:rFonts w:ascii="Calibri" w:hAnsi="Calibri" w:cs="Calibri"/>
          <w:sz w:val="20"/>
        </w:rPr>
        <w:t xml:space="preserve"> </w:t>
      </w:r>
      <w:r w:rsidR="00F709AF" w:rsidRPr="0026045E">
        <w:rPr>
          <w:rFonts w:ascii="Calibri" w:eastAsia="Calibri" w:hAnsi="Calibri" w:cs="Calibri"/>
          <w:sz w:val="20"/>
        </w:rPr>
        <w:t>w postępowaniu o udzielenie zamówienia publicznego</w:t>
      </w:r>
      <w:r w:rsidR="00F709AF" w:rsidRPr="0026045E">
        <w:rPr>
          <w:rFonts w:ascii="Calibri" w:hAnsi="Calibri" w:cs="Calibri"/>
          <w:sz w:val="20"/>
        </w:rPr>
        <w:t xml:space="preserve">  </w:t>
      </w:r>
      <w:r w:rsidR="00F709AF" w:rsidRPr="0026045E">
        <w:rPr>
          <w:rFonts w:ascii="Calibri" w:hAnsi="Calibri" w:cs="Calibri"/>
          <w:sz w:val="20"/>
          <w:lang w:eastAsia="x-none"/>
        </w:rPr>
        <w:t xml:space="preserve">prowadzonym w trybie </w:t>
      </w:r>
      <w:r w:rsidR="00196D1D" w:rsidRPr="0026045E">
        <w:rPr>
          <w:rFonts w:ascii="Calibri" w:hAnsi="Calibri" w:cs="Calibri"/>
          <w:sz w:val="20"/>
          <w:lang w:eastAsia="x-none"/>
        </w:rPr>
        <w:t xml:space="preserve">podstawowym  (bez negocjacji) </w:t>
      </w:r>
      <w:proofErr w:type="spellStart"/>
      <w:r w:rsidRPr="0026045E">
        <w:rPr>
          <w:rFonts w:ascii="Calibri" w:eastAsia="Calibri" w:hAnsi="Calibri" w:cs="Calibri"/>
          <w:sz w:val="20"/>
        </w:rPr>
        <w:t>pn</w:t>
      </w:r>
      <w:proofErr w:type="spellEnd"/>
      <w:r w:rsidRPr="0026045E">
        <w:rPr>
          <w:rFonts w:ascii="Calibri" w:eastAsia="Calibri" w:hAnsi="Calibri" w:cs="Calibri"/>
          <w:b/>
          <w:sz w:val="20"/>
        </w:rPr>
        <w:t>:</w:t>
      </w:r>
      <w:r w:rsidRPr="0026045E">
        <w:rPr>
          <w:rFonts w:ascii="Calibri" w:hAnsi="Calibri" w:cs="Calibri"/>
          <w:b/>
          <w:sz w:val="20"/>
        </w:rPr>
        <w:t xml:space="preserve"> </w:t>
      </w:r>
      <w:r w:rsidR="0026045E" w:rsidRPr="0026045E">
        <w:rPr>
          <w:rFonts w:ascii="Calibri" w:hAnsi="Calibri" w:cs="Calibri"/>
          <w:sz w:val="20"/>
          <w:lang w:eastAsia="x-none"/>
        </w:rPr>
        <w:t>Ochrona osób  i mienia Uniwersytetu Ekonomicznego w Poznaniu</w:t>
      </w:r>
      <w:r w:rsidR="0026045E" w:rsidRPr="0026045E">
        <w:rPr>
          <w:rFonts w:ascii="Calibri" w:hAnsi="Calibri" w:cs="Calibri"/>
          <w:b/>
          <w:sz w:val="20"/>
        </w:rPr>
        <w:t xml:space="preserve"> (ZP/004</w:t>
      </w:r>
      <w:r w:rsidR="00491048" w:rsidRPr="0026045E">
        <w:rPr>
          <w:rFonts w:ascii="Calibri" w:hAnsi="Calibri" w:cs="Calibri"/>
          <w:b/>
          <w:sz w:val="20"/>
        </w:rPr>
        <w:t>/25)</w:t>
      </w:r>
      <w:r w:rsidR="007B4495" w:rsidRPr="0026045E">
        <w:rPr>
          <w:rFonts w:ascii="Calibri" w:hAnsi="Calibri" w:cs="Calibri"/>
          <w:sz w:val="20"/>
        </w:rPr>
        <w:t>.</w:t>
      </w:r>
    </w:p>
    <w:p w14:paraId="0B8B15FA" w14:textId="77777777" w:rsidR="0026045E" w:rsidRDefault="0026045E" w:rsidP="008F3352">
      <w:pPr>
        <w:spacing w:line="276" w:lineRule="auto"/>
        <w:jc w:val="both"/>
        <w:rPr>
          <w:rFonts w:ascii="Calibri" w:hAnsi="Calibri" w:cs="Calibri"/>
          <w:b/>
          <w:sz w:val="20"/>
        </w:rPr>
      </w:pPr>
    </w:p>
    <w:p w14:paraId="34DA13C9" w14:textId="474DB7A5" w:rsidR="007B4495" w:rsidRPr="008F3352" w:rsidRDefault="0026045E" w:rsidP="008F3352">
      <w:pPr>
        <w:spacing w:line="276" w:lineRule="auto"/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 xml:space="preserve">Pytanie nr 1: </w:t>
      </w:r>
    </w:p>
    <w:p w14:paraId="6E0CECBD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„</w:t>
      </w:r>
      <w:r w:rsidRPr="0026045E">
        <w:rPr>
          <w:rFonts w:ascii="Calibri" w:hAnsi="Calibri" w:cs="Calibri"/>
          <w:sz w:val="20"/>
        </w:rPr>
        <w:t xml:space="preserve">Czy </w:t>
      </w:r>
      <w:r w:rsidRPr="009F0916">
        <w:rPr>
          <w:rFonts w:ascii="Calibri" w:hAnsi="Calibri" w:cs="Calibri"/>
          <w:sz w:val="20"/>
        </w:rPr>
        <w:t>system napadowy ma zostać zainstalowany w każdym z budynków?”</w:t>
      </w:r>
    </w:p>
    <w:p w14:paraId="1E964A73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06B2E5DD" w14:textId="3E330B85" w:rsidR="0026045E" w:rsidRPr="009F0916" w:rsidRDefault="0026045E" w:rsidP="0026045E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1829043A" w14:textId="72444225" w:rsidR="0026045E" w:rsidRPr="009F0916" w:rsidRDefault="00036743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Dla części I system napadowy ma zostać zainstalowany w każdym z budynków (6 obiektów), dla części II na XVIII piętrze. Szczegóły</w:t>
      </w:r>
      <w:r w:rsidR="007062AD" w:rsidRPr="009F0916">
        <w:rPr>
          <w:rFonts w:ascii="Calibri" w:hAnsi="Calibri" w:cs="Calibri"/>
          <w:sz w:val="20"/>
        </w:rPr>
        <w:t xml:space="preserve"> miejsc montażu</w:t>
      </w:r>
      <w:r w:rsidRPr="009F0916">
        <w:rPr>
          <w:rFonts w:ascii="Calibri" w:hAnsi="Calibri" w:cs="Calibri"/>
          <w:sz w:val="20"/>
        </w:rPr>
        <w:t xml:space="preserve"> Zamawiający poda przed rozpoczęciem usługi.</w:t>
      </w:r>
    </w:p>
    <w:p w14:paraId="7893D1FD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598C8568" w14:textId="5EBF3EB0" w:rsidR="0026045E" w:rsidRPr="009F0916" w:rsidRDefault="0026045E" w:rsidP="0026045E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2: </w:t>
      </w:r>
    </w:p>
    <w:p w14:paraId="2178B5B5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 Czy piloty napadowe mają posiadać wyłącznie pracownicy ochrony?”</w:t>
      </w:r>
    </w:p>
    <w:p w14:paraId="532F42A1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1F4434C2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571BFF57" w14:textId="025E57B1" w:rsidR="0026045E" w:rsidRPr="009F0916" w:rsidRDefault="00036743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Piloty napadowe mają posiadać również osoby, gdzie zainstalowany jest system napadowy.</w:t>
      </w:r>
    </w:p>
    <w:p w14:paraId="7856D61F" w14:textId="77777777" w:rsidR="00F80C15" w:rsidRPr="009F0916" w:rsidRDefault="00F80C15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60503E84" w14:textId="57A16FFE" w:rsidR="0026045E" w:rsidRPr="009F0916" w:rsidRDefault="0026045E" w:rsidP="0026045E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3: </w:t>
      </w:r>
    </w:p>
    <w:p w14:paraId="12767971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 Czy ochrona budynków E i C ma być realizowana ( pkt. 4 lit. b OPZ) codziennie w godzinach wskazanych? Czy ochrona obu budynków ma być realizowana przez 1 osobę?”</w:t>
      </w:r>
    </w:p>
    <w:p w14:paraId="0256A515" w14:textId="32824657" w:rsidR="005C37A9" w:rsidRPr="009F0916" w:rsidRDefault="00036743" w:rsidP="0026045E">
      <w:pPr>
        <w:shd w:val="clear" w:color="auto" w:fill="FFFFFF"/>
        <w:rPr>
          <w:rFonts w:ascii="Calibri" w:hAnsi="Calibri" w:cs="Calibri"/>
          <w:bCs/>
          <w:sz w:val="20"/>
        </w:rPr>
      </w:pPr>
      <w:r w:rsidRPr="009F0916">
        <w:rPr>
          <w:rFonts w:ascii="Calibri" w:hAnsi="Calibri" w:cs="Calibri"/>
          <w:sz w:val="20"/>
        </w:rPr>
        <w:t xml:space="preserve">Tak, ochrona budynków E i C ma być dodatkowo realizowana w godzinach od 16:00 do 24:00 – 1 pracownik dodatkowo do </w:t>
      </w:r>
      <w:r w:rsidRPr="009F0916">
        <w:rPr>
          <w:rFonts w:ascii="Calibri" w:hAnsi="Calibri" w:cs="Calibri"/>
          <w:bCs/>
          <w:sz w:val="20"/>
        </w:rPr>
        <w:t>ochrony w szczególności dla budynku E oraz C przez cały okres obowiązywania umowy.</w:t>
      </w:r>
    </w:p>
    <w:p w14:paraId="6C5FCE82" w14:textId="519BE775" w:rsidR="00036743" w:rsidRPr="009F0916" w:rsidRDefault="00036743" w:rsidP="00036743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bCs/>
          <w:sz w:val="20"/>
        </w:rPr>
        <w:t xml:space="preserve">Drugi pracownik ma być </w:t>
      </w:r>
      <w:r w:rsidRPr="009F0916">
        <w:rPr>
          <w:rFonts w:ascii="Calibri" w:hAnsi="Calibri" w:cs="Calibri"/>
          <w:sz w:val="20"/>
        </w:rPr>
        <w:t xml:space="preserve">całodobowo do ochrony łącznie dla wszystkich budynków będących przedmiotem zamówienia przez cały okres obowiązywania umowy (zgodnie z pkt. 4 lit. a OPZ). </w:t>
      </w:r>
    </w:p>
    <w:p w14:paraId="35582BF5" w14:textId="77777777" w:rsidR="00036743" w:rsidRPr="009F0916" w:rsidRDefault="00036743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501603A6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1850A775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732104BC" w14:textId="09975C4F" w:rsidR="0026045E" w:rsidRPr="009F0916" w:rsidRDefault="0026045E" w:rsidP="0026045E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4: </w:t>
      </w:r>
    </w:p>
    <w:p w14:paraId="352CE454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 Czy pracownicy ochrony mają posiadać dopuszczenie do informacji niejawnych?”</w:t>
      </w:r>
    </w:p>
    <w:p w14:paraId="5107CE00" w14:textId="77777777" w:rsidR="005C37A9" w:rsidRPr="009F0916" w:rsidRDefault="005C37A9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2A6BFB2B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38DEDC00" w14:textId="7772DCDC" w:rsidR="0026045E" w:rsidRPr="009F0916" w:rsidRDefault="007062AD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Nie.</w:t>
      </w:r>
    </w:p>
    <w:p w14:paraId="5185113B" w14:textId="77777777" w:rsidR="00F80C15" w:rsidRPr="009F0916" w:rsidRDefault="00F80C15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16632032" w14:textId="40B3C9DA" w:rsidR="0026045E" w:rsidRPr="009F0916" w:rsidRDefault="0026045E" w:rsidP="0026045E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5: </w:t>
      </w:r>
    </w:p>
    <w:p w14:paraId="0532E2A2" w14:textId="7077C913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„Czy pilot napadowy lub system napadowy wraz z okablowaniem mogą być stosowane wymiennie, czy konieczne jest posiadanie zarówno pilota jak i systemu?</w:t>
      </w:r>
      <w:r w:rsidR="00A04730" w:rsidRPr="009F0916">
        <w:rPr>
          <w:rFonts w:ascii="Calibri" w:hAnsi="Calibri" w:cs="Calibri"/>
          <w:sz w:val="20"/>
        </w:rPr>
        <w:t>”</w:t>
      </w:r>
    </w:p>
    <w:p w14:paraId="35D6CA31" w14:textId="77777777" w:rsidR="0026045E" w:rsidRPr="009F0916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7CA318C3" w14:textId="77777777" w:rsidR="00A04730" w:rsidRPr="009F0916" w:rsidRDefault="00A04730" w:rsidP="00A04730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0C179032" w14:textId="2D901428" w:rsidR="0026045E" w:rsidRPr="009F0916" w:rsidRDefault="00F80C15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Mogą być stosowane wymiennie.</w:t>
      </w:r>
    </w:p>
    <w:p w14:paraId="48FA7807" w14:textId="17F9E8E1" w:rsidR="0026045E" w:rsidRDefault="0026045E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39D36932" w14:textId="77777777" w:rsidR="009F0916" w:rsidRDefault="009F0916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7E777847" w14:textId="77777777" w:rsidR="009F0916" w:rsidRDefault="009F0916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484E492F" w14:textId="77777777" w:rsidR="009F0916" w:rsidRPr="009F0916" w:rsidRDefault="009F0916" w:rsidP="0026045E">
      <w:pPr>
        <w:shd w:val="clear" w:color="auto" w:fill="FFFFFF"/>
        <w:rPr>
          <w:rFonts w:ascii="Calibri" w:hAnsi="Calibri" w:cs="Calibri"/>
          <w:sz w:val="20"/>
        </w:rPr>
      </w:pPr>
      <w:bookmarkStart w:id="0" w:name="_GoBack"/>
      <w:bookmarkEnd w:id="0"/>
    </w:p>
    <w:p w14:paraId="4A47972B" w14:textId="76F5621F" w:rsidR="00A04730" w:rsidRPr="009F0916" w:rsidRDefault="00A04730" w:rsidP="00A04730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6: </w:t>
      </w:r>
    </w:p>
    <w:p w14:paraId="53FF923C" w14:textId="77777777" w:rsidR="00A04730" w:rsidRPr="009F0916" w:rsidRDefault="00A04730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lastRenderedPageBreak/>
        <w:t>„</w:t>
      </w:r>
      <w:r w:rsidR="0026045E" w:rsidRPr="009F0916">
        <w:rPr>
          <w:rFonts w:ascii="Calibri" w:hAnsi="Calibri" w:cs="Calibri"/>
          <w:sz w:val="20"/>
        </w:rPr>
        <w:t>W par. 4 ust 22 pkt. 3 wskazane zostały wymagania dla konwojów. W pozostałej dokumentacji postępowania nie znajdują się informacje o wymogach dotyczących tychże. Czy przedmiot zamówienia obejmuje również konwojowanie?</w:t>
      </w:r>
      <w:r w:rsidRPr="009F0916">
        <w:rPr>
          <w:rFonts w:ascii="Calibri" w:hAnsi="Calibri" w:cs="Calibri"/>
          <w:sz w:val="20"/>
        </w:rPr>
        <w:t>”</w:t>
      </w:r>
    </w:p>
    <w:p w14:paraId="3376B8C2" w14:textId="77777777" w:rsidR="005C37A9" w:rsidRPr="009F0916" w:rsidRDefault="005C37A9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68B2F21F" w14:textId="77777777" w:rsidR="00A04730" w:rsidRPr="009F0916" w:rsidRDefault="00A04730" w:rsidP="00A04730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10A9DF7F" w14:textId="5134D546" w:rsidR="005C37A9" w:rsidRPr="009F0916" w:rsidRDefault="005C37A9" w:rsidP="00A04730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Zamawiający informuje, że niniejsze postępowanie nie obejmuje usługi konwojowania.</w:t>
      </w:r>
    </w:p>
    <w:p w14:paraId="0EB1F7E7" w14:textId="196D3E43" w:rsidR="005C37A9" w:rsidRPr="009F0916" w:rsidRDefault="005C37A9" w:rsidP="00A04730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Wobec powyższego Zamawiający dokonuje zmiany zapisów SWZ w sposób następujący:</w:t>
      </w:r>
    </w:p>
    <w:p w14:paraId="3B0AA3A4" w14:textId="1310B0AD" w:rsidR="005C37A9" w:rsidRPr="009F0916" w:rsidRDefault="005C37A9" w:rsidP="00A04730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 xml:space="preserve">Załącznik nr 9 – projektowane postanowienia umowy § 4 ust.22 pkt.3) otrzymuje brzmienie: </w:t>
      </w:r>
    </w:p>
    <w:p w14:paraId="0A807B5E" w14:textId="61C80ABD" w:rsidR="005C37A9" w:rsidRPr="009F0916" w:rsidRDefault="005C37A9" w:rsidP="005C37A9">
      <w:pPr>
        <w:ind w:right="-6"/>
        <w:jc w:val="both"/>
        <w:rPr>
          <w:rFonts w:ascii="Calibri" w:eastAsia="Calibri" w:hAnsi="Calibri" w:cs="Calibri"/>
          <w:sz w:val="20"/>
          <w:lang w:eastAsia="en-US"/>
        </w:rPr>
      </w:pPr>
      <w:r w:rsidRPr="009F0916">
        <w:rPr>
          <w:rFonts w:ascii="Calibri" w:hAnsi="Calibri" w:cs="Calibri"/>
          <w:sz w:val="20"/>
        </w:rPr>
        <w:t>„3).</w:t>
      </w:r>
      <w:r w:rsidRPr="009F0916">
        <w:rPr>
          <w:rFonts w:ascii="Calibri" w:eastAsia="Calibri" w:hAnsi="Calibri" w:cs="Calibri"/>
          <w:sz w:val="20"/>
          <w:lang w:eastAsia="en-US"/>
        </w:rPr>
        <w:t>środki łączności bezprzewodowej pomiędzy pracownikami Wykonawcy i pracownikami Wykonawcy a pracownikami portierni Zamawiającego, środki przymusu bezpośredniego dla pracowników ochrony .</w:t>
      </w:r>
    </w:p>
    <w:p w14:paraId="7E097480" w14:textId="6648D498" w:rsidR="005C37A9" w:rsidRPr="009F0916" w:rsidRDefault="005C37A9" w:rsidP="005C37A9">
      <w:pPr>
        <w:ind w:right="-6"/>
        <w:jc w:val="both"/>
        <w:rPr>
          <w:rFonts w:ascii="Calibri" w:eastAsia="Calibri" w:hAnsi="Calibri" w:cs="Calibri"/>
          <w:sz w:val="20"/>
          <w:lang w:eastAsia="en-US"/>
        </w:rPr>
      </w:pPr>
      <w:r w:rsidRPr="009F0916">
        <w:rPr>
          <w:rFonts w:ascii="Calibri" w:eastAsia="Calibri" w:hAnsi="Calibri" w:cs="Calibri"/>
          <w:sz w:val="20"/>
          <w:lang w:eastAsia="en-US"/>
        </w:rPr>
        <w:t>Wykaz osób ochrony fizycznej do realizacji umowy ze strony Wykonawcy stanowić będzie załącznik nr 3 do umowy.”</w:t>
      </w:r>
    </w:p>
    <w:p w14:paraId="6EAF6F08" w14:textId="497E4F15" w:rsidR="005C37A9" w:rsidRPr="009F0916" w:rsidRDefault="005C37A9" w:rsidP="00A04730">
      <w:pPr>
        <w:shd w:val="clear" w:color="auto" w:fill="FFFFFF"/>
        <w:rPr>
          <w:rFonts w:ascii="Calibri" w:hAnsi="Calibri" w:cs="Calibri"/>
          <w:b/>
          <w:sz w:val="20"/>
        </w:rPr>
      </w:pPr>
    </w:p>
    <w:p w14:paraId="4374593A" w14:textId="77777777" w:rsidR="00A04730" w:rsidRPr="009F0916" w:rsidRDefault="00A04730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6E5D97D5" w14:textId="2321A5A0" w:rsidR="00A04730" w:rsidRPr="009F0916" w:rsidRDefault="00A04730" w:rsidP="00A04730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7: </w:t>
      </w:r>
    </w:p>
    <w:p w14:paraId="3D31BE3A" w14:textId="77777777" w:rsidR="00A04730" w:rsidRPr="009F0916" w:rsidRDefault="00A04730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</w:t>
      </w:r>
      <w:r w:rsidR="0026045E" w:rsidRPr="009F0916">
        <w:rPr>
          <w:rFonts w:ascii="Calibri" w:hAnsi="Calibri" w:cs="Calibri"/>
          <w:sz w:val="20"/>
        </w:rPr>
        <w:t>Czy konieczne jest zainstalowanie punktów obchodu? W jakiej ilości?</w:t>
      </w:r>
      <w:r w:rsidRPr="009F0916">
        <w:rPr>
          <w:rFonts w:ascii="Calibri" w:hAnsi="Calibri" w:cs="Calibri"/>
          <w:sz w:val="20"/>
        </w:rPr>
        <w:t>”</w:t>
      </w:r>
    </w:p>
    <w:p w14:paraId="6C9AC463" w14:textId="77777777" w:rsidR="005C37A9" w:rsidRPr="009F0916" w:rsidRDefault="005C37A9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4A923684" w14:textId="77777777" w:rsidR="00A04730" w:rsidRPr="009F0916" w:rsidRDefault="00A04730" w:rsidP="00A04730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290FEC22" w14:textId="0C8FE5DA" w:rsidR="00A04730" w:rsidRPr="009F0916" w:rsidRDefault="00F80C15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 xml:space="preserve">Nie ma konieczności zainstalowania punktów obchodu. </w:t>
      </w:r>
    </w:p>
    <w:p w14:paraId="07718E7A" w14:textId="77777777" w:rsidR="007062AD" w:rsidRPr="009F0916" w:rsidRDefault="007062AD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29E30646" w14:textId="419DD901" w:rsidR="00A04730" w:rsidRPr="009F0916" w:rsidRDefault="00A04730" w:rsidP="00A04730">
      <w:pPr>
        <w:spacing w:line="276" w:lineRule="auto"/>
        <w:jc w:val="both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 xml:space="preserve">Pytanie nr 8: </w:t>
      </w:r>
    </w:p>
    <w:p w14:paraId="494335C3" w14:textId="683E423E" w:rsidR="0026045E" w:rsidRPr="009F0916" w:rsidRDefault="00A04730" w:rsidP="0026045E">
      <w:pPr>
        <w:shd w:val="clear" w:color="auto" w:fill="FFFFFF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„</w:t>
      </w:r>
      <w:r w:rsidR="0026045E" w:rsidRPr="009F0916">
        <w:rPr>
          <w:rFonts w:ascii="Calibri" w:hAnsi="Calibri" w:cs="Calibri"/>
          <w:sz w:val="20"/>
        </w:rPr>
        <w:t>Czy Zamawiający dopuszcza realizację zamówienia przez osoby z orzeczeniem o niepełnosprawności?</w:t>
      </w:r>
      <w:r w:rsidRPr="009F0916">
        <w:rPr>
          <w:rFonts w:ascii="Calibri" w:hAnsi="Calibri" w:cs="Calibri"/>
          <w:sz w:val="20"/>
        </w:rPr>
        <w:t>”</w:t>
      </w:r>
    </w:p>
    <w:p w14:paraId="66423C91" w14:textId="77777777" w:rsidR="00A04730" w:rsidRPr="009F0916" w:rsidRDefault="00A04730" w:rsidP="0026045E">
      <w:pPr>
        <w:shd w:val="clear" w:color="auto" w:fill="FFFFFF"/>
        <w:rPr>
          <w:rFonts w:ascii="Calibri" w:hAnsi="Calibri" w:cs="Calibri"/>
          <w:sz w:val="20"/>
        </w:rPr>
      </w:pPr>
    </w:p>
    <w:p w14:paraId="161A85FB" w14:textId="77777777" w:rsidR="00A04730" w:rsidRPr="009F0916" w:rsidRDefault="00A04730" w:rsidP="00A04730">
      <w:pPr>
        <w:shd w:val="clear" w:color="auto" w:fill="FFFFFF"/>
        <w:rPr>
          <w:rFonts w:ascii="Calibri" w:hAnsi="Calibri" w:cs="Calibri"/>
          <w:b/>
          <w:sz w:val="20"/>
        </w:rPr>
      </w:pPr>
      <w:r w:rsidRPr="009F0916">
        <w:rPr>
          <w:rFonts w:ascii="Calibri" w:hAnsi="Calibri" w:cs="Calibri"/>
          <w:b/>
          <w:sz w:val="20"/>
        </w:rPr>
        <w:t>Odpowiedź</w:t>
      </w:r>
    </w:p>
    <w:p w14:paraId="439C6BE7" w14:textId="23294C3C" w:rsidR="00923B07" w:rsidRPr="009F0916" w:rsidRDefault="00F80C15" w:rsidP="004B0871">
      <w:pPr>
        <w:jc w:val="both"/>
        <w:rPr>
          <w:rFonts w:ascii="Calibri" w:hAnsi="Calibri" w:cs="Calibri"/>
          <w:sz w:val="20"/>
        </w:rPr>
      </w:pPr>
      <w:r w:rsidRPr="009F0916">
        <w:rPr>
          <w:rFonts w:ascii="Calibri" w:hAnsi="Calibri" w:cs="Calibri"/>
          <w:sz w:val="20"/>
        </w:rPr>
        <w:t>Nie.</w:t>
      </w:r>
    </w:p>
    <w:sectPr w:rsidR="00923B07" w:rsidRPr="009F0916" w:rsidSect="007B4495">
      <w:headerReference w:type="default" r:id="rId8"/>
      <w:footerReference w:type="default" r:id="rId9"/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A8F508" w14:textId="77777777" w:rsidR="00832DB8" w:rsidRDefault="00832DB8" w:rsidP="004D755B">
      <w:r>
        <w:separator/>
      </w:r>
    </w:p>
  </w:endnote>
  <w:endnote w:type="continuationSeparator" w:id="0">
    <w:p w14:paraId="51291F8B" w14:textId="77777777" w:rsidR="00832DB8" w:rsidRDefault="00832DB8" w:rsidP="004D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7AB61F" w14:textId="77777777" w:rsidR="007B4495" w:rsidRPr="004A5423" w:rsidRDefault="007B4495" w:rsidP="0052239B">
    <w:pPr>
      <w:ind w:left="720"/>
      <w:jc w:val="both"/>
      <w:rPr>
        <w:rFonts w:asciiTheme="minorHAnsi" w:hAnsiTheme="minorHAnsi"/>
        <w:sz w:val="16"/>
        <w:szCs w:val="16"/>
      </w:rPr>
    </w:pPr>
  </w:p>
  <w:p w14:paraId="50A9B407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Uniwersytet Ekonomiczny w Poznaniu</w:t>
    </w:r>
  </w:p>
  <w:p w14:paraId="196C589F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Dział Zamówień Publicznych</w:t>
    </w:r>
  </w:p>
  <w:p w14:paraId="6C908AB3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al. Niepodległości 10</w:t>
    </w:r>
  </w:p>
  <w:p w14:paraId="0025E50D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</w:rPr>
      <w:t>61-875 Poznań</w:t>
    </w:r>
  </w:p>
  <w:p w14:paraId="48D0C61D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</w:pPr>
    <w:r w:rsidRPr="002530D5">
      <w:rPr>
        <w:rFonts w:asciiTheme="minorHAnsi" w:hAnsiTheme="minorHAnsi" w:cstheme="minorHAnsi"/>
        <w:color w:val="385623" w:themeColor="accent6" w:themeShade="80"/>
        <w:spacing w:val="-8"/>
        <w:sz w:val="14"/>
        <w:szCs w:val="14"/>
        <w:lang w:val="en-US"/>
      </w:rPr>
      <w:t>tel. +48 61 856 92 79</w:t>
    </w:r>
  </w:p>
  <w:p w14:paraId="0C4D2EB1" w14:textId="77777777" w:rsidR="007B4495" w:rsidRPr="002530D5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pacing w:val="-8"/>
        <w:sz w:val="14"/>
        <w:szCs w:val="14"/>
      </w:rPr>
      <w:t>zp@ue.poznan.pl</w:t>
    </w:r>
  </w:p>
  <w:p w14:paraId="0804EA3C" w14:textId="77777777" w:rsidR="007B4495" w:rsidRPr="000B7FBE" w:rsidRDefault="007B4495" w:rsidP="0052239B">
    <w:pPr>
      <w:ind w:left="7655" w:right="-2835"/>
      <w:rPr>
        <w:rFonts w:asciiTheme="minorHAnsi" w:hAnsiTheme="minorHAnsi" w:cstheme="minorHAnsi"/>
        <w:b/>
        <w:color w:val="385623" w:themeColor="accent6" w:themeShade="80"/>
        <w:sz w:val="14"/>
        <w:szCs w:val="14"/>
      </w:rPr>
    </w:pPr>
    <w:r w:rsidRPr="002530D5">
      <w:rPr>
        <w:rFonts w:asciiTheme="minorHAnsi" w:hAnsiTheme="minorHAnsi" w:cstheme="minorHAnsi"/>
        <w:b/>
        <w:color w:val="385623" w:themeColor="accent6" w:themeShade="80"/>
        <w:sz w:val="14"/>
        <w:szCs w:val="14"/>
      </w:rPr>
      <w:t>www.ue.poznan.pl</w:t>
    </w:r>
  </w:p>
  <w:p w14:paraId="55E3F234" w14:textId="77777777" w:rsidR="007B4495" w:rsidRDefault="007B449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E2A5CA" w14:textId="77777777" w:rsidR="00832DB8" w:rsidRDefault="00832DB8" w:rsidP="004D755B">
      <w:r>
        <w:separator/>
      </w:r>
    </w:p>
  </w:footnote>
  <w:footnote w:type="continuationSeparator" w:id="0">
    <w:p w14:paraId="1CB47F35" w14:textId="77777777" w:rsidR="00832DB8" w:rsidRDefault="00832DB8" w:rsidP="004D7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A8448" w14:textId="0BF15DBE" w:rsidR="007B4495" w:rsidRDefault="007B4495" w:rsidP="0081007A">
    <w:pPr>
      <w:pStyle w:val="Nagwek"/>
      <w:ind w:firstLine="708"/>
    </w:pPr>
    <w:r w:rsidRPr="0094317C">
      <w:rPr>
        <w:noProof/>
      </w:rPr>
      <w:drawing>
        <wp:anchor distT="0" distB="0" distL="114300" distR="114300" simplePos="0" relativeHeight="251659264" behindDoc="1" locked="0" layoutInCell="1" allowOverlap="1" wp14:anchorId="45A5EFBB" wp14:editId="019D794A">
          <wp:simplePos x="0" y="0"/>
          <wp:positionH relativeFrom="page">
            <wp:align>left</wp:align>
          </wp:positionH>
          <wp:positionV relativeFrom="paragraph">
            <wp:posOffset>-734060</wp:posOffset>
          </wp:positionV>
          <wp:extent cx="7581902" cy="1219200"/>
          <wp:effectExtent l="0" t="0" r="0" b="0"/>
          <wp:wrapNone/>
          <wp:docPr id="1" name="Obraz 1" descr="\\vdi-fs01.ue.poznan\Profiles$\47\Desktop\listowniki\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vdi-fs01.ue.poznan\Profiles$\47\Desktop\listowniki\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2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050E6"/>
    <w:multiLevelType w:val="multilevel"/>
    <w:tmpl w:val="1A8CF7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2312C3"/>
    <w:multiLevelType w:val="hybridMultilevel"/>
    <w:tmpl w:val="AD983DC8"/>
    <w:lvl w:ilvl="0" w:tplc="961E93B6">
      <w:start w:val="1"/>
      <w:numFmt w:val="upperLetter"/>
      <w:lvlText w:val="%1."/>
      <w:lvlJc w:val="left"/>
      <w:pPr>
        <w:tabs>
          <w:tab w:val="num" w:pos="397"/>
        </w:tabs>
        <w:ind w:left="397" w:hanging="397"/>
      </w:pPr>
      <w:rPr>
        <w:rFonts w:ascii="Tahoma" w:hAnsi="Tahoma" w:hint="default"/>
        <w:b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2821DF"/>
    <w:multiLevelType w:val="hybridMultilevel"/>
    <w:tmpl w:val="5E323F12"/>
    <w:lvl w:ilvl="0" w:tplc="D100A5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5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B6C2352"/>
    <w:multiLevelType w:val="hybridMultilevel"/>
    <w:tmpl w:val="8C1EE7CA"/>
    <w:lvl w:ilvl="0" w:tplc="D8B8B6F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1FF11086"/>
    <w:multiLevelType w:val="multilevel"/>
    <w:tmpl w:val="5128BFB4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sz w:val="20"/>
        <w:szCs w:val="2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8" w15:restartNumberingAfterBreak="0">
    <w:nsid w:val="221F3447"/>
    <w:multiLevelType w:val="hybridMultilevel"/>
    <w:tmpl w:val="2E422992"/>
    <w:lvl w:ilvl="0" w:tplc="4AB6A742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5F74E8"/>
    <w:multiLevelType w:val="hybridMultilevel"/>
    <w:tmpl w:val="8DA8CB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F44F9A"/>
    <w:multiLevelType w:val="hybridMultilevel"/>
    <w:tmpl w:val="350EC1E0"/>
    <w:lvl w:ilvl="0" w:tplc="5DD06774">
      <w:start w:val="4"/>
      <w:numFmt w:val="decimal"/>
      <w:lvlText w:val="%1)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2825EA8"/>
    <w:multiLevelType w:val="hybridMultilevel"/>
    <w:tmpl w:val="65106EE2"/>
    <w:lvl w:ilvl="0" w:tplc="78B8A7F8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7A1161"/>
    <w:multiLevelType w:val="hybridMultilevel"/>
    <w:tmpl w:val="858CD52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36A09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B7663FE"/>
    <w:multiLevelType w:val="hybridMultilevel"/>
    <w:tmpl w:val="173237F0"/>
    <w:lvl w:ilvl="0" w:tplc="171A8094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C32F1"/>
    <w:multiLevelType w:val="hybridMultilevel"/>
    <w:tmpl w:val="3EFCB0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7748A0"/>
    <w:multiLevelType w:val="hybridMultilevel"/>
    <w:tmpl w:val="97168B00"/>
    <w:lvl w:ilvl="0" w:tplc="098E1084">
      <w:start w:val="1"/>
      <w:numFmt w:val="bullet"/>
      <w:pStyle w:val="NormalnyCzarny"/>
      <w:lvlText w:val=""/>
      <w:lvlJc w:val="left"/>
      <w:pPr>
        <w:tabs>
          <w:tab w:val="num" w:pos="1120"/>
        </w:tabs>
        <w:ind w:left="11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9" w15:restartNumberingAfterBreak="0">
    <w:nsid w:val="51A437D5"/>
    <w:multiLevelType w:val="hybridMultilevel"/>
    <w:tmpl w:val="8C2A8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B118A"/>
    <w:multiLevelType w:val="multilevel"/>
    <w:tmpl w:val="8C4238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7703410"/>
    <w:multiLevelType w:val="hybridMultilevel"/>
    <w:tmpl w:val="55F625A4"/>
    <w:lvl w:ilvl="0" w:tplc="69E6362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EF0F66"/>
    <w:multiLevelType w:val="hybridMultilevel"/>
    <w:tmpl w:val="83303B42"/>
    <w:lvl w:ilvl="0" w:tplc="C822354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093040F"/>
    <w:multiLevelType w:val="hybridMultilevel"/>
    <w:tmpl w:val="03A4E44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89863DEA">
      <w:start w:val="1"/>
      <w:numFmt w:val="lowerLetter"/>
      <w:lvlText w:val="%2."/>
      <w:lvlJc w:val="left"/>
      <w:pPr>
        <w:ind w:left="2228" w:hanging="50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5" w15:restartNumberingAfterBreak="0">
    <w:nsid w:val="74D022B2"/>
    <w:multiLevelType w:val="hybridMultilevel"/>
    <w:tmpl w:val="FF80848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7768181D"/>
    <w:multiLevelType w:val="multilevel"/>
    <w:tmpl w:val="766A43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5" w:hanging="8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8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15" w:hanging="8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9A74076"/>
    <w:multiLevelType w:val="hybridMultilevel"/>
    <w:tmpl w:val="7A987DFC"/>
    <w:lvl w:ilvl="0" w:tplc="6D224D9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D68AA"/>
    <w:multiLevelType w:val="multilevel"/>
    <w:tmpl w:val="1C4CDF1E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3"/>
      </w:pPr>
      <w:rPr>
        <w:b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  <w:rPr>
        <w:position w:val="0"/>
        <w:sz w:val="22"/>
        <w:vertAlign w:val="baseline"/>
      </w:rPr>
    </w:lvl>
  </w:abstractNum>
  <w:abstractNum w:abstractNumId="29" w15:restartNumberingAfterBreak="0">
    <w:nsid w:val="7AC76B07"/>
    <w:multiLevelType w:val="hybridMultilevel"/>
    <w:tmpl w:val="8F46EA2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4B438B"/>
    <w:multiLevelType w:val="multilevel"/>
    <w:tmpl w:val="AC665B30"/>
    <w:lvl w:ilvl="0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1440"/>
      </w:pPr>
      <w:rPr>
        <w:rFonts w:hint="default"/>
      </w:rPr>
    </w:lvl>
  </w:abstractNum>
  <w:num w:numId="1">
    <w:abstractNumId w:val="3"/>
  </w:num>
  <w:num w:numId="2">
    <w:abstractNumId w:val="27"/>
  </w:num>
  <w:num w:numId="3">
    <w:abstractNumId w:val="20"/>
  </w:num>
  <w:num w:numId="4">
    <w:abstractNumId w:val="22"/>
  </w:num>
  <w:num w:numId="5">
    <w:abstractNumId w:val="17"/>
  </w:num>
  <w:num w:numId="6">
    <w:abstractNumId w:val="26"/>
  </w:num>
  <w:num w:numId="7">
    <w:abstractNumId w:val="12"/>
  </w:num>
  <w:num w:numId="8">
    <w:abstractNumId w:val="6"/>
  </w:num>
  <w:num w:numId="9">
    <w:abstractNumId w:val="13"/>
  </w:num>
  <w:num w:numId="10">
    <w:abstractNumId w:val="19"/>
  </w:num>
  <w:num w:numId="11">
    <w:abstractNumId w:val="30"/>
  </w:num>
  <w:num w:numId="12">
    <w:abstractNumId w:val="16"/>
  </w:num>
  <w:num w:numId="13">
    <w:abstractNumId w:val="9"/>
  </w:num>
  <w:num w:numId="14">
    <w:abstractNumId w:val="5"/>
  </w:num>
  <w:num w:numId="15">
    <w:abstractNumId w:val="29"/>
  </w:num>
  <w:num w:numId="16">
    <w:abstractNumId w:val="10"/>
  </w:num>
  <w:num w:numId="17">
    <w:abstractNumId w:val="21"/>
  </w:num>
  <w:num w:numId="18">
    <w:abstractNumId w:val="2"/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24"/>
  </w:num>
  <w:num w:numId="22">
    <w:abstractNumId w:val="23"/>
  </w:num>
  <w:num w:numId="23">
    <w:abstractNumId w:val="8"/>
  </w:num>
  <w:num w:numId="24">
    <w:abstractNumId w:val="15"/>
  </w:num>
  <w:num w:numId="25">
    <w:abstractNumId w:val="4"/>
  </w:num>
  <w:num w:numId="26">
    <w:abstractNumId w:val="7"/>
  </w:num>
  <w:num w:numId="27">
    <w:abstractNumId w:val="11"/>
  </w:num>
  <w:num w:numId="28">
    <w:abstractNumId w:val="0"/>
  </w:num>
  <w:num w:numId="29">
    <w:abstractNumId w:val="28"/>
    <w:lvlOverride w:ilvl="0">
      <w:startOverride w:val="1"/>
    </w:lvlOverride>
  </w:num>
  <w:num w:numId="30">
    <w:abstractNumId w:val="14"/>
  </w:num>
  <w:num w:numId="31">
    <w:abstractNumId w:val="18"/>
  </w:num>
  <w:num w:numId="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90C"/>
    <w:rsid w:val="000104F3"/>
    <w:rsid w:val="000229A9"/>
    <w:rsid w:val="00036743"/>
    <w:rsid w:val="00063FE4"/>
    <w:rsid w:val="00096E0C"/>
    <w:rsid w:val="000A28D8"/>
    <w:rsid w:val="000B7FBE"/>
    <w:rsid w:val="000D20D8"/>
    <w:rsid w:val="000F1433"/>
    <w:rsid w:val="000F3991"/>
    <w:rsid w:val="0010443C"/>
    <w:rsid w:val="00114180"/>
    <w:rsid w:val="001151DB"/>
    <w:rsid w:val="001326F4"/>
    <w:rsid w:val="00137F6D"/>
    <w:rsid w:val="00147A64"/>
    <w:rsid w:val="00151A95"/>
    <w:rsid w:val="00160CC1"/>
    <w:rsid w:val="00183259"/>
    <w:rsid w:val="00186082"/>
    <w:rsid w:val="00192B6B"/>
    <w:rsid w:val="00196D1D"/>
    <w:rsid w:val="001A4051"/>
    <w:rsid w:val="001B0A89"/>
    <w:rsid w:val="001C28AA"/>
    <w:rsid w:val="001D3022"/>
    <w:rsid w:val="002011A5"/>
    <w:rsid w:val="002013D0"/>
    <w:rsid w:val="00225C9B"/>
    <w:rsid w:val="00240ED3"/>
    <w:rsid w:val="00242E3E"/>
    <w:rsid w:val="00242E9F"/>
    <w:rsid w:val="00244981"/>
    <w:rsid w:val="002508E2"/>
    <w:rsid w:val="002530D5"/>
    <w:rsid w:val="00255A18"/>
    <w:rsid w:val="002601D3"/>
    <w:rsid w:val="0026045E"/>
    <w:rsid w:val="00265975"/>
    <w:rsid w:val="00272365"/>
    <w:rsid w:val="002773CC"/>
    <w:rsid w:val="002974DB"/>
    <w:rsid w:val="002B4C26"/>
    <w:rsid w:val="002C1D6A"/>
    <w:rsid w:val="002C2928"/>
    <w:rsid w:val="002E3B30"/>
    <w:rsid w:val="00300086"/>
    <w:rsid w:val="003068BF"/>
    <w:rsid w:val="003422E9"/>
    <w:rsid w:val="0034361B"/>
    <w:rsid w:val="0034604E"/>
    <w:rsid w:val="00346D32"/>
    <w:rsid w:val="00356884"/>
    <w:rsid w:val="00361BAD"/>
    <w:rsid w:val="00371A0B"/>
    <w:rsid w:val="0037547A"/>
    <w:rsid w:val="003778B0"/>
    <w:rsid w:val="00380894"/>
    <w:rsid w:val="0039053C"/>
    <w:rsid w:val="00390820"/>
    <w:rsid w:val="00396132"/>
    <w:rsid w:val="003A25D1"/>
    <w:rsid w:val="003C122A"/>
    <w:rsid w:val="003C5081"/>
    <w:rsid w:val="003C7F28"/>
    <w:rsid w:val="003E57F4"/>
    <w:rsid w:val="003F0544"/>
    <w:rsid w:val="003F32C2"/>
    <w:rsid w:val="003F719F"/>
    <w:rsid w:val="00407BDB"/>
    <w:rsid w:val="0042503F"/>
    <w:rsid w:val="00442B86"/>
    <w:rsid w:val="00445BE3"/>
    <w:rsid w:val="004479D3"/>
    <w:rsid w:val="00454F86"/>
    <w:rsid w:val="00456B43"/>
    <w:rsid w:val="004667E9"/>
    <w:rsid w:val="0047097D"/>
    <w:rsid w:val="00475433"/>
    <w:rsid w:val="00481B7A"/>
    <w:rsid w:val="00491048"/>
    <w:rsid w:val="00494B4A"/>
    <w:rsid w:val="004A5423"/>
    <w:rsid w:val="004B0871"/>
    <w:rsid w:val="004B262B"/>
    <w:rsid w:val="004C40FB"/>
    <w:rsid w:val="004C6407"/>
    <w:rsid w:val="004D755B"/>
    <w:rsid w:val="00500225"/>
    <w:rsid w:val="00515D4B"/>
    <w:rsid w:val="0052239B"/>
    <w:rsid w:val="00524DEF"/>
    <w:rsid w:val="0053494F"/>
    <w:rsid w:val="005403B1"/>
    <w:rsid w:val="005457EB"/>
    <w:rsid w:val="005613E0"/>
    <w:rsid w:val="00564250"/>
    <w:rsid w:val="005703BD"/>
    <w:rsid w:val="005951D1"/>
    <w:rsid w:val="005A2EAD"/>
    <w:rsid w:val="005A4420"/>
    <w:rsid w:val="005B1504"/>
    <w:rsid w:val="005C37A9"/>
    <w:rsid w:val="005D0589"/>
    <w:rsid w:val="005E0476"/>
    <w:rsid w:val="005E7412"/>
    <w:rsid w:val="006023EE"/>
    <w:rsid w:val="00606C3E"/>
    <w:rsid w:val="00607F6B"/>
    <w:rsid w:val="006147CA"/>
    <w:rsid w:val="006205FF"/>
    <w:rsid w:val="00623D76"/>
    <w:rsid w:val="00625FAC"/>
    <w:rsid w:val="00627A8A"/>
    <w:rsid w:val="006314B5"/>
    <w:rsid w:val="00644C15"/>
    <w:rsid w:val="00645807"/>
    <w:rsid w:val="00684B0F"/>
    <w:rsid w:val="0069178D"/>
    <w:rsid w:val="00691E03"/>
    <w:rsid w:val="006976D8"/>
    <w:rsid w:val="006A63F9"/>
    <w:rsid w:val="006A7C34"/>
    <w:rsid w:val="006B3F2C"/>
    <w:rsid w:val="006C47EC"/>
    <w:rsid w:val="006C6031"/>
    <w:rsid w:val="006D3DAA"/>
    <w:rsid w:val="006E5A45"/>
    <w:rsid w:val="006E5C21"/>
    <w:rsid w:val="006F70F4"/>
    <w:rsid w:val="006F7D92"/>
    <w:rsid w:val="00700F1E"/>
    <w:rsid w:val="007062AD"/>
    <w:rsid w:val="0071324D"/>
    <w:rsid w:val="00716FB4"/>
    <w:rsid w:val="00717B40"/>
    <w:rsid w:val="00723016"/>
    <w:rsid w:val="00750368"/>
    <w:rsid w:val="007A056C"/>
    <w:rsid w:val="007A3439"/>
    <w:rsid w:val="007B17B4"/>
    <w:rsid w:val="007B4495"/>
    <w:rsid w:val="007B73C3"/>
    <w:rsid w:val="007D10DB"/>
    <w:rsid w:val="007D411E"/>
    <w:rsid w:val="007E3496"/>
    <w:rsid w:val="007E5803"/>
    <w:rsid w:val="007F214E"/>
    <w:rsid w:val="007F2B6B"/>
    <w:rsid w:val="0081007A"/>
    <w:rsid w:val="008105F5"/>
    <w:rsid w:val="008175F9"/>
    <w:rsid w:val="00822B25"/>
    <w:rsid w:val="008245BD"/>
    <w:rsid w:val="008265C5"/>
    <w:rsid w:val="00832DB8"/>
    <w:rsid w:val="008516F9"/>
    <w:rsid w:val="008A0B2F"/>
    <w:rsid w:val="008A42D9"/>
    <w:rsid w:val="008A7029"/>
    <w:rsid w:val="008B0439"/>
    <w:rsid w:val="008B1794"/>
    <w:rsid w:val="008B3A01"/>
    <w:rsid w:val="008B6DD5"/>
    <w:rsid w:val="008C438D"/>
    <w:rsid w:val="008D2B99"/>
    <w:rsid w:val="008E0788"/>
    <w:rsid w:val="008E3F9B"/>
    <w:rsid w:val="008F0191"/>
    <w:rsid w:val="008F3352"/>
    <w:rsid w:val="009063C9"/>
    <w:rsid w:val="00923B07"/>
    <w:rsid w:val="00944116"/>
    <w:rsid w:val="009508F5"/>
    <w:rsid w:val="00963220"/>
    <w:rsid w:val="0096621F"/>
    <w:rsid w:val="009955DC"/>
    <w:rsid w:val="009A3D2F"/>
    <w:rsid w:val="009C7560"/>
    <w:rsid w:val="009D1584"/>
    <w:rsid w:val="009F0916"/>
    <w:rsid w:val="009F6B15"/>
    <w:rsid w:val="00A04730"/>
    <w:rsid w:val="00A06852"/>
    <w:rsid w:val="00A16DA4"/>
    <w:rsid w:val="00A36A9E"/>
    <w:rsid w:val="00A40E56"/>
    <w:rsid w:val="00A52A63"/>
    <w:rsid w:val="00A70C3F"/>
    <w:rsid w:val="00A769BE"/>
    <w:rsid w:val="00A806D4"/>
    <w:rsid w:val="00A94669"/>
    <w:rsid w:val="00AA2DDC"/>
    <w:rsid w:val="00AC72B1"/>
    <w:rsid w:val="00AD4160"/>
    <w:rsid w:val="00AD59B8"/>
    <w:rsid w:val="00AD6098"/>
    <w:rsid w:val="00AE25E0"/>
    <w:rsid w:val="00B04458"/>
    <w:rsid w:val="00B17CD7"/>
    <w:rsid w:val="00B3097E"/>
    <w:rsid w:val="00B31764"/>
    <w:rsid w:val="00B33CED"/>
    <w:rsid w:val="00B36440"/>
    <w:rsid w:val="00B4196E"/>
    <w:rsid w:val="00B56997"/>
    <w:rsid w:val="00B70944"/>
    <w:rsid w:val="00B92E68"/>
    <w:rsid w:val="00BA03DC"/>
    <w:rsid w:val="00BA4456"/>
    <w:rsid w:val="00BB6BD8"/>
    <w:rsid w:val="00BB7080"/>
    <w:rsid w:val="00BC3DBA"/>
    <w:rsid w:val="00BC5285"/>
    <w:rsid w:val="00BC5920"/>
    <w:rsid w:val="00C02C60"/>
    <w:rsid w:val="00C12BD8"/>
    <w:rsid w:val="00C17502"/>
    <w:rsid w:val="00C24787"/>
    <w:rsid w:val="00C25A2C"/>
    <w:rsid w:val="00C2722D"/>
    <w:rsid w:val="00C301A1"/>
    <w:rsid w:val="00C3576C"/>
    <w:rsid w:val="00C57104"/>
    <w:rsid w:val="00C7547C"/>
    <w:rsid w:val="00C75665"/>
    <w:rsid w:val="00C93105"/>
    <w:rsid w:val="00C93AA8"/>
    <w:rsid w:val="00CA1D0A"/>
    <w:rsid w:val="00CA3A9F"/>
    <w:rsid w:val="00CA4823"/>
    <w:rsid w:val="00CB2601"/>
    <w:rsid w:val="00CB6F4B"/>
    <w:rsid w:val="00CC2FB3"/>
    <w:rsid w:val="00CC6CD8"/>
    <w:rsid w:val="00CD50F2"/>
    <w:rsid w:val="00CF17AC"/>
    <w:rsid w:val="00CF66AE"/>
    <w:rsid w:val="00D34AF6"/>
    <w:rsid w:val="00D36D7F"/>
    <w:rsid w:val="00D4612D"/>
    <w:rsid w:val="00D91AA4"/>
    <w:rsid w:val="00DB2D6D"/>
    <w:rsid w:val="00DB53A2"/>
    <w:rsid w:val="00DC4ED3"/>
    <w:rsid w:val="00DE6D74"/>
    <w:rsid w:val="00E152B8"/>
    <w:rsid w:val="00E16AE3"/>
    <w:rsid w:val="00E26AD5"/>
    <w:rsid w:val="00E2703A"/>
    <w:rsid w:val="00E30222"/>
    <w:rsid w:val="00E36BF4"/>
    <w:rsid w:val="00E533F8"/>
    <w:rsid w:val="00E71A6B"/>
    <w:rsid w:val="00E7303E"/>
    <w:rsid w:val="00E84ED8"/>
    <w:rsid w:val="00EA0097"/>
    <w:rsid w:val="00EA36CC"/>
    <w:rsid w:val="00EB7818"/>
    <w:rsid w:val="00EC233B"/>
    <w:rsid w:val="00ED2986"/>
    <w:rsid w:val="00F01CF6"/>
    <w:rsid w:val="00F039C1"/>
    <w:rsid w:val="00F11999"/>
    <w:rsid w:val="00F16A32"/>
    <w:rsid w:val="00F21181"/>
    <w:rsid w:val="00F218B6"/>
    <w:rsid w:val="00F24D55"/>
    <w:rsid w:val="00F27A9D"/>
    <w:rsid w:val="00F41704"/>
    <w:rsid w:val="00F41E7E"/>
    <w:rsid w:val="00F41FC0"/>
    <w:rsid w:val="00F542E3"/>
    <w:rsid w:val="00F709AF"/>
    <w:rsid w:val="00F72E60"/>
    <w:rsid w:val="00F80C15"/>
    <w:rsid w:val="00F811EE"/>
    <w:rsid w:val="00F92964"/>
    <w:rsid w:val="00FA590C"/>
    <w:rsid w:val="00FE5B16"/>
    <w:rsid w:val="00FF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821D70D"/>
  <w15:docId w15:val="{99ABFA7A-618D-4498-A15C-26CD61BDF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1A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0F143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D0589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D755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755B"/>
  </w:style>
  <w:style w:type="paragraph" w:styleId="Stopka">
    <w:name w:val="footer"/>
    <w:basedOn w:val="Normalny"/>
    <w:link w:val="StopkaZnak"/>
    <w:unhideWhenUsed/>
    <w:rsid w:val="004D755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4D755B"/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55B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55B"/>
    <w:rPr>
      <w:sz w:val="20"/>
      <w:szCs w:val="20"/>
    </w:rPr>
  </w:style>
  <w:style w:type="character" w:styleId="Odwoaniedokomentarza">
    <w:name w:val="annotation reference"/>
    <w:rsid w:val="004D755B"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755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55B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29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2928"/>
    <w:rPr>
      <w:b/>
      <w:bCs/>
      <w:sz w:val="20"/>
      <w:szCs w:val="20"/>
    </w:rPr>
  </w:style>
  <w:style w:type="table" w:styleId="Tabela-Siatka">
    <w:name w:val="Table Grid"/>
    <w:basedOn w:val="Standardowy"/>
    <w:rsid w:val="00524D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locked/>
    <w:rsid w:val="00115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unhideWhenUsed/>
    <w:qFormat/>
    <w:rsid w:val="00E71A6B"/>
    <w:pPr>
      <w:widowControl w:val="0"/>
      <w:autoSpaceDE w:val="0"/>
      <w:autoSpaceDN w:val="0"/>
    </w:pPr>
    <w:rPr>
      <w:rFonts w:ascii="Tahoma" w:eastAsia="Tahoma" w:hAnsi="Tahoma" w:cs="Tahoma"/>
      <w:sz w:val="20"/>
      <w:lang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71A6B"/>
    <w:rPr>
      <w:rFonts w:ascii="Tahoma" w:eastAsia="Tahoma" w:hAnsi="Tahoma" w:cs="Tahoma"/>
      <w:sz w:val="20"/>
      <w:szCs w:val="20"/>
      <w:lang w:eastAsia="pl-PL" w:bidi="pl-PL"/>
    </w:rPr>
  </w:style>
  <w:style w:type="paragraph" w:customStyle="1" w:styleId="Default">
    <w:name w:val="Default"/>
    <w:rsid w:val="00AD60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andardZnak">
    <w:name w:val="Standard Znak"/>
    <w:link w:val="Standard"/>
    <w:qFormat/>
    <w:locked/>
    <w:rsid w:val="0053494F"/>
    <w:rPr>
      <w:rFonts w:ascii="Calibri" w:eastAsia="SimSun" w:hAnsi="Calibri" w:cs="F"/>
      <w:kern w:val="2"/>
      <w:lang w:eastAsia="zh-CN"/>
    </w:rPr>
  </w:style>
  <w:style w:type="paragraph" w:customStyle="1" w:styleId="Standard">
    <w:name w:val="Standard"/>
    <w:link w:val="StandardZnak"/>
    <w:qFormat/>
    <w:rsid w:val="0053494F"/>
    <w:pPr>
      <w:suppressAutoHyphens/>
      <w:spacing w:line="240" w:lineRule="auto"/>
    </w:pPr>
    <w:rPr>
      <w:rFonts w:ascii="Calibri" w:eastAsia="SimSun" w:hAnsi="Calibri" w:cs="F"/>
      <w:kern w:val="2"/>
      <w:lang w:eastAsia="zh-CN"/>
    </w:rPr>
  </w:style>
  <w:style w:type="paragraph" w:customStyle="1" w:styleId="Listapunktowana21">
    <w:name w:val="Lista punktowana 21"/>
    <w:basedOn w:val="Standard"/>
    <w:rsid w:val="0053494F"/>
    <w:pPr>
      <w:spacing w:after="120"/>
      <w:ind w:left="566" w:hanging="283"/>
    </w:p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link w:val="Akapitzlist"/>
    <w:uiPriority w:val="34"/>
    <w:qFormat/>
    <w:locked/>
    <w:rsid w:val="0053494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96D1D"/>
    <w:pPr>
      <w:spacing w:before="100" w:beforeAutospacing="1" w:after="100" w:afterAutospacing="1"/>
    </w:pPr>
    <w:rPr>
      <w:szCs w:val="24"/>
    </w:rPr>
  </w:style>
  <w:style w:type="paragraph" w:customStyle="1" w:styleId="NormalnyCzarny">
    <w:name w:val="Normalny + Czarny"/>
    <w:basedOn w:val="Normalny"/>
    <w:rsid w:val="0071324D"/>
    <w:pPr>
      <w:widowControl w:val="0"/>
      <w:numPr>
        <w:numId w:val="31"/>
      </w:numPr>
    </w:pPr>
    <w:rPr>
      <w:rFonts w:ascii="Arial" w:eastAsia="Arial Unicode MS" w:hAnsi="Arial" w:cs="Arial"/>
      <w:bCs/>
      <w:sz w:val="20"/>
    </w:rPr>
  </w:style>
  <w:style w:type="character" w:styleId="Uwydatnienie">
    <w:name w:val="Emphasis"/>
    <w:basedOn w:val="Domylnaczcionkaakapitu"/>
    <w:uiPriority w:val="20"/>
    <w:qFormat/>
    <w:rsid w:val="00713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835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2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1731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08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6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425ACB-699B-40E4-8142-D17D03DA27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5E7E8F94</Template>
  <TotalTime>7</TotalTime>
  <Pages>2</Pages>
  <Words>417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Lulka</dc:creator>
  <cp:keywords/>
  <dc:description/>
  <cp:lastModifiedBy>Renata Glinkowska</cp:lastModifiedBy>
  <cp:revision>3</cp:revision>
  <cp:lastPrinted>2025-03-24T07:15:00Z</cp:lastPrinted>
  <dcterms:created xsi:type="dcterms:W3CDTF">2025-03-21T14:00:00Z</dcterms:created>
  <dcterms:modified xsi:type="dcterms:W3CDTF">2025-03-24T07:18:00Z</dcterms:modified>
</cp:coreProperties>
</file>