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729B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F1FACA7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C1670B">
        <w:rPr>
          <w:rFonts w:eastAsia="Times New Roman" w:cs="Arial"/>
          <w:lang w:eastAsia="ar-SA"/>
        </w:rPr>
        <w:t>22</w:t>
      </w:r>
      <w:r>
        <w:rPr>
          <w:rFonts w:eastAsia="Times New Roman" w:cs="Arial"/>
          <w:lang w:eastAsia="ar-SA"/>
        </w:rPr>
        <w:t>. 12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3D07C2AB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UKW/DZP-281-U-</w:t>
      </w:r>
      <w:r w:rsidR="00316430">
        <w:rPr>
          <w:rFonts w:cs="Arial"/>
          <w:b/>
        </w:rPr>
        <w:t>69</w:t>
      </w:r>
      <w:r w:rsidR="00E975BE">
        <w:rPr>
          <w:rFonts w:cs="Arial"/>
          <w:b/>
        </w:rPr>
        <w:t>/2022</w:t>
      </w:r>
    </w:p>
    <w:p w14:paraId="462312C2" w14:textId="77777777" w:rsidR="00A52D6B" w:rsidRPr="00A52D6B" w:rsidRDefault="00322EC2" w:rsidP="00A52D6B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</w:pPr>
      <w:r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          Działając na podstawie art. 135 ust. 2 ustawy Prawo zamówień publicznych  </w:t>
      </w:r>
      <w:r w:rsidRPr="00A52D6B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>z dnia 11 września 2019 r. (tj.</w:t>
      </w:r>
      <w:r w:rsidRPr="00A52D6B">
        <w:rPr>
          <w:rFonts w:asciiTheme="minorHAnsi" w:eastAsia="Calibri" w:hAnsiTheme="minorHAnsi" w:cstheme="minorHAnsi"/>
          <w:bCs/>
          <w:color w:val="auto"/>
          <w:sz w:val="20"/>
          <w:szCs w:val="20"/>
          <w:shd w:val="clear" w:color="auto" w:fill="FFFFFF"/>
        </w:rPr>
        <w:t xml:space="preserve"> z dnia 18 maja 2021 r. Dz. U. z 2021 r.)</w:t>
      </w:r>
      <w:r w:rsidRPr="00A52D6B">
        <w:rPr>
          <w:rFonts w:asciiTheme="minorHAnsi" w:eastAsia="Calibri" w:hAnsiTheme="minorHAnsi" w:cstheme="minorHAnsi"/>
          <w:bCs/>
          <w:color w:val="auto"/>
          <w:sz w:val="20"/>
          <w:szCs w:val="20"/>
          <w:u w:val="single"/>
          <w:shd w:val="clear" w:color="auto" w:fill="F0F0F0"/>
        </w:rPr>
        <w:t xml:space="preserve"> </w:t>
      </w:r>
      <w:r w:rsidRPr="00A52D6B">
        <w:rPr>
          <w:rFonts w:asciiTheme="minorHAnsi" w:hAnsiTheme="minorHAnsi" w:cstheme="minorHAnsi"/>
          <w:color w:val="auto"/>
          <w:sz w:val="20"/>
          <w:szCs w:val="20"/>
        </w:rPr>
        <w:t>Zamawia</w:t>
      </w:r>
      <w:r w:rsidR="00E975BE" w:rsidRPr="00A52D6B">
        <w:rPr>
          <w:rFonts w:asciiTheme="minorHAnsi" w:hAnsiTheme="minorHAnsi" w:cstheme="minorHAnsi"/>
          <w:color w:val="auto"/>
          <w:sz w:val="20"/>
          <w:szCs w:val="20"/>
        </w:rPr>
        <w:t>jący odpowiada na pytania</w:t>
      </w:r>
      <w:r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zadane przez Wykonawców w postępowaniu o udzielenie zamówienia publicznego</w:t>
      </w:r>
      <w:r w:rsidR="00261CB1"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pn.” </w:t>
      </w:r>
      <w:r w:rsidR="00A52D6B" w:rsidRPr="00A52D6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  <w:t xml:space="preserve">Świadczenie usług pocztowych na potrzeby Uniwersytetu Kazimierza Wielkiego w Bydgoszczy </w:t>
      </w:r>
    </w:p>
    <w:p w14:paraId="4A937F62" w14:textId="77777777" w:rsidR="00B9011D" w:rsidRPr="007B4499" w:rsidRDefault="00B9011D" w:rsidP="00A52D6B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8AA374" w14:textId="77777777"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14:paraId="007D908E" w14:textId="2F8B9A4A" w:rsidR="00C1670B" w:rsidRPr="00C1670B" w:rsidRDefault="00C1670B" w:rsidP="00916A60">
      <w:pPr>
        <w:pStyle w:val="Akapitzlist"/>
        <w:numPr>
          <w:ilvl w:val="0"/>
          <w:numId w:val="0"/>
        </w:numPr>
        <w:spacing w:after="0"/>
        <w:rPr>
          <w:rFonts w:cstheme="minorHAnsi"/>
          <w:sz w:val="20"/>
          <w:szCs w:val="20"/>
        </w:rPr>
      </w:pPr>
      <w:r w:rsidRPr="00C1670B">
        <w:rPr>
          <w:rStyle w:val="markedcontent"/>
          <w:rFonts w:cstheme="minorHAnsi"/>
          <w:sz w:val="20"/>
          <w:szCs w:val="20"/>
        </w:rPr>
        <w:t>Wykonawca wnosi o zmianę w projekcie umowy w § 1 ust. 4 zapisu na: „W zakresie nieuregulowanym w Umowie,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t>Wykonawca zobowiązuje się świadczyć usługi objęte umową zgodnie z regulaminem świadczenia usług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t>stanowiącym Załącznik Nr 2 do Umowy: regulamin świadczenia usług pocztowych i regulamin świadczenia usług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t>kurierskich. Aktualne regulaminy świadczenia usług pocztowych i usług kurierskich dostępne są na stronie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t>internetowej Wykonawcy. Zmiana regulaminów nie stanowi zmiany Umowy w rozumieniu § 7 ust. 1 Umowy</w:t>
      </w:r>
    </w:p>
    <w:p w14:paraId="03F8497B" w14:textId="3F286CC7" w:rsidR="006D5435" w:rsidRDefault="006D5435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p w14:paraId="5925C83A" w14:textId="0DE0CD9B" w:rsidR="00C1670B" w:rsidRDefault="00C1670B" w:rsidP="00C1670B">
      <w:pPr>
        <w:spacing w:after="0"/>
        <w:jc w:val="both"/>
      </w:pPr>
      <w:r>
        <w:t>Zamawiający zgadza się na dokonanie zmiany zapisów. Zamawiający dokona niezbędnej modyfikacji w tym zakresie.</w:t>
      </w:r>
    </w:p>
    <w:p w14:paraId="043C654A" w14:textId="77777777" w:rsidR="00C1670B" w:rsidRPr="00C1670B" w:rsidRDefault="00C1670B" w:rsidP="00C1670B">
      <w:pPr>
        <w:spacing w:after="0"/>
        <w:jc w:val="both"/>
      </w:pPr>
    </w:p>
    <w:p w14:paraId="25E7D4CA" w14:textId="04EB7CF7" w:rsidR="000A78BC" w:rsidRDefault="000A78BC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  <w:r w:rsidRPr="000A78BC">
        <w:rPr>
          <w:rFonts w:eastAsia="Times New Roman" w:cs="Tahoma"/>
          <w:b/>
          <w:lang w:val="pl-PL" w:eastAsia="pl-PL"/>
        </w:rPr>
        <w:t>Pytanie 2.</w:t>
      </w:r>
    </w:p>
    <w:p w14:paraId="4E318370" w14:textId="0AD28716" w:rsidR="000A78BC" w:rsidRPr="00C1670B" w:rsidRDefault="00C1670B" w:rsidP="00C1670B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C1670B">
        <w:rPr>
          <w:rStyle w:val="markedcontent"/>
          <w:rFonts w:cstheme="minorHAnsi"/>
          <w:sz w:val="20"/>
          <w:szCs w:val="20"/>
        </w:rPr>
        <w:t>W projekcie umowy § 4 ust. 7 Wykonawca wnosi o zmianę ostatniego zdania na: „Wagę i cenę paczki będzie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t>podawał i wyliczał Zamawiający a Wykonawca zweryfikuje zapisy i wprowadzi ewentualną korektę”</w:t>
      </w:r>
      <w:r w:rsidR="000A78BC" w:rsidRPr="00C1670B">
        <w:rPr>
          <w:rFonts w:cstheme="minorHAnsi"/>
          <w:sz w:val="20"/>
          <w:szCs w:val="20"/>
        </w:rPr>
        <w:t>?</w:t>
      </w:r>
    </w:p>
    <w:p w14:paraId="09BE8AC5" w14:textId="77777777" w:rsidR="000A78BC" w:rsidRPr="00C1670B" w:rsidRDefault="000A78BC" w:rsidP="000A78BC">
      <w:pPr>
        <w:spacing w:after="0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923E408" w14:textId="20EFFCEC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p w14:paraId="152B229D" w14:textId="77777777" w:rsidR="00C1670B" w:rsidRDefault="00C1670B" w:rsidP="00C1670B">
      <w:pPr>
        <w:spacing w:after="0"/>
        <w:jc w:val="both"/>
      </w:pPr>
      <w:r>
        <w:t>Zamawiający zgadza się na dokonanie zmiany zapisów. Zamawiający dokona niezbędnej modyfikacji w tym zakresie.</w:t>
      </w:r>
    </w:p>
    <w:p w14:paraId="4ED66E4D" w14:textId="7BF273AC" w:rsidR="000A78BC" w:rsidRP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Cs/>
          <w:lang w:val="pl-PL" w:eastAsia="pl-PL"/>
        </w:rPr>
      </w:pPr>
    </w:p>
    <w:p w14:paraId="16EE0066" w14:textId="66F758EC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  <w:r w:rsidRPr="000A78BC">
        <w:rPr>
          <w:rFonts w:eastAsia="Times New Roman" w:cs="Tahoma"/>
          <w:b/>
          <w:lang w:val="pl-PL" w:eastAsia="pl-PL"/>
        </w:rPr>
        <w:t xml:space="preserve">Pytanie </w:t>
      </w:r>
      <w:r>
        <w:rPr>
          <w:rFonts w:eastAsia="Times New Roman" w:cs="Tahoma"/>
          <w:b/>
          <w:lang w:val="pl-PL" w:eastAsia="pl-PL"/>
        </w:rPr>
        <w:t>3</w:t>
      </w:r>
      <w:r w:rsidRPr="000A78BC">
        <w:rPr>
          <w:rFonts w:eastAsia="Times New Roman" w:cs="Tahoma"/>
          <w:b/>
          <w:lang w:val="pl-PL" w:eastAsia="pl-PL"/>
        </w:rPr>
        <w:t>.</w:t>
      </w:r>
    </w:p>
    <w:p w14:paraId="3A1B3B6A" w14:textId="096766C8" w:rsidR="000A78BC" w:rsidRPr="00C1670B" w:rsidRDefault="00C1670B" w:rsidP="000A78BC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C1670B">
        <w:rPr>
          <w:rStyle w:val="markedcontent"/>
          <w:rFonts w:cstheme="minorHAnsi"/>
          <w:sz w:val="20"/>
          <w:szCs w:val="20"/>
        </w:rPr>
        <w:t>Wykonawca prosi o dopisanie projekcie umowy w § 4 ust. 18 na końcu słów: „a przesyłek zagranicznych do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t>momentu przekroczenia granic Polski”. Analogiczny zapis znajduje się w § 4 ust. 20 projektu umowy.</w:t>
      </w:r>
    </w:p>
    <w:p w14:paraId="4AAD4DF1" w14:textId="77777777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p w14:paraId="43920153" w14:textId="7428B77A" w:rsidR="000A78BC" w:rsidRDefault="000A78BC" w:rsidP="000A78BC">
      <w:pPr>
        <w:pStyle w:val="Akapitzlist"/>
        <w:numPr>
          <w:ilvl w:val="0"/>
          <w:numId w:val="0"/>
        </w:numPr>
        <w:spacing w:after="0"/>
      </w:pPr>
      <w:r w:rsidRPr="000A78BC">
        <w:rPr>
          <w:rFonts w:eastAsia="Times New Roman" w:cs="Tahoma"/>
          <w:bCs/>
          <w:lang w:val="pl-PL" w:eastAsia="pl-PL"/>
        </w:rPr>
        <w:t xml:space="preserve">Zamawiający </w:t>
      </w:r>
      <w:r w:rsidR="000E0024">
        <w:rPr>
          <w:rFonts w:eastAsia="Times New Roman" w:cs="Tahoma"/>
          <w:bCs/>
          <w:lang w:val="pl-PL" w:eastAsia="pl-PL"/>
        </w:rPr>
        <w:t>informuje, z</w:t>
      </w:r>
      <w:r w:rsidR="00C1670B">
        <w:rPr>
          <w:rFonts w:eastAsia="Times New Roman" w:cs="Tahoma"/>
          <w:bCs/>
          <w:lang w:val="pl-PL" w:eastAsia="pl-PL"/>
        </w:rPr>
        <w:t>e powyższy zapis znajduje się w projekcie umowy.</w:t>
      </w:r>
    </w:p>
    <w:p w14:paraId="1CFCD24D" w14:textId="77777777" w:rsidR="000A78BC" w:rsidRP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</w:p>
    <w:p w14:paraId="7931AA71" w14:textId="6904371B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  <w:r w:rsidRPr="000A78BC">
        <w:rPr>
          <w:rFonts w:eastAsia="Times New Roman" w:cs="Tahoma"/>
          <w:b/>
          <w:lang w:val="pl-PL" w:eastAsia="pl-PL"/>
        </w:rPr>
        <w:t xml:space="preserve">Pytanie </w:t>
      </w:r>
      <w:r>
        <w:rPr>
          <w:rFonts w:eastAsia="Times New Roman" w:cs="Tahoma"/>
          <w:b/>
          <w:lang w:val="pl-PL" w:eastAsia="pl-PL"/>
        </w:rPr>
        <w:t>4</w:t>
      </w:r>
      <w:r w:rsidRPr="000A78BC">
        <w:rPr>
          <w:rFonts w:eastAsia="Times New Roman" w:cs="Tahoma"/>
          <w:b/>
          <w:lang w:val="pl-PL" w:eastAsia="pl-PL"/>
        </w:rPr>
        <w:t>.</w:t>
      </w:r>
    </w:p>
    <w:p w14:paraId="63C29A23" w14:textId="0B357688" w:rsidR="00C1670B" w:rsidRPr="00C1670B" w:rsidRDefault="00C1670B" w:rsidP="000A78BC">
      <w:pPr>
        <w:pStyle w:val="Akapitzlist"/>
        <w:numPr>
          <w:ilvl w:val="0"/>
          <w:numId w:val="0"/>
        </w:numPr>
        <w:spacing w:after="0"/>
        <w:rPr>
          <w:rFonts w:cstheme="minorHAnsi"/>
          <w:sz w:val="20"/>
          <w:szCs w:val="20"/>
        </w:rPr>
      </w:pPr>
      <w:r w:rsidRPr="001754B5">
        <w:rPr>
          <w:rStyle w:val="markedcontent"/>
          <w:rFonts w:cstheme="minorHAnsi"/>
          <w:sz w:val="20"/>
          <w:szCs w:val="20"/>
        </w:rPr>
        <w:t>Wykonawca prosi o wykreślenie w projekcie umowy w § 4 ust. 19 słowa „prawidłowo” zgodnie z poniższą</w:t>
      </w:r>
      <w:r w:rsidRPr="001754B5">
        <w:rPr>
          <w:rFonts w:cstheme="minorHAnsi"/>
          <w:sz w:val="20"/>
          <w:szCs w:val="20"/>
        </w:rPr>
        <w:br/>
      </w:r>
      <w:r w:rsidRPr="001754B5">
        <w:rPr>
          <w:rStyle w:val="markedcontent"/>
          <w:rFonts w:cstheme="minorHAnsi"/>
          <w:sz w:val="20"/>
          <w:szCs w:val="20"/>
        </w:rPr>
        <w:t>argumentacją - Wykonawca wyjaśnia, że przepisy prawa nie przewidują instytucji „prawidłowo” wystawionej faktury</w:t>
      </w:r>
      <w:r w:rsidR="001754B5">
        <w:rPr>
          <w:rFonts w:cstheme="minorHAnsi"/>
          <w:sz w:val="20"/>
          <w:szCs w:val="20"/>
        </w:rPr>
        <w:t xml:space="preserve"> </w:t>
      </w:r>
      <w:r w:rsidRPr="001754B5">
        <w:rPr>
          <w:rStyle w:val="markedcontent"/>
          <w:rFonts w:cstheme="minorHAnsi"/>
          <w:sz w:val="20"/>
          <w:szCs w:val="20"/>
        </w:rPr>
        <w:t>VAT. Ustawa o podatku od towarów i usług w art. 106e wymienia niezbędne elementy, która musi zawierać faktura.</w:t>
      </w:r>
      <w:r w:rsidR="001754B5"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W przypadku błędów lub braków w fakturze podatnik zobowiązany jest zgodnie z art. 106j wystawić fakturę</w:t>
      </w:r>
      <w:r w:rsidR="001754B5">
        <w:rPr>
          <w:rFonts w:cstheme="minorHAnsi"/>
          <w:sz w:val="20"/>
          <w:szCs w:val="20"/>
        </w:rPr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korygującą bądź notę korygującą – zgodnie z art. 106k. Faktura korygująca/nota księgowa nie dokumentuje</w:t>
      </w:r>
      <w:r w:rsidR="001754B5">
        <w:rPr>
          <w:rFonts w:cstheme="minorHAnsi"/>
          <w:sz w:val="20"/>
          <w:szCs w:val="20"/>
        </w:rPr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odrębnego, niezależnego zdarzenia gospodarczego, lecz odnosi się ściśle do stanu zaistniałego w przeszłości.</w:t>
      </w:r>
      <w:r w:rsidRPr="00C1670B">
        <w:rPr>
          <w:rFonts w:cstheme="minorHAnsi"/>
          <w:sz w:val="20"/>
          <w:szCs w:val="20"/>
        </w:rPr>
        <w:br/>
      </w:r>
      <w:r w:rsidRPr="00C1670B">
        <w:rPr>
          <w:rStyle w:val="markedcontent"/>
          <w:rFonts w:cstheme="minorHAnsi"/>
          <w:sz w:val="20"/>
          <w:szCs w:val="20"/>
        </w:rPr>
        <w:lastRenderedPageBreak/>
        <w:t>Punktem odniesienia do faktury korygującej/noty księgowej jest zatem faktura pierwotna. Faktura korygująca/nota</w:t>
      </w:r>
      <w:r>
        <w:rPr>
          <w:rFonts w:cstheme="minorHAnsi"/>
          <w:sz w:val="20"/>
          <w:szCs w:val="20"/>
        </w:rPr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księgowa powinna bowiem oprócz elementów korygowanych odzwierciedlać stan, w którym była wystawiona</w:t>
      </w:r>
      <w:r>
        <w:rPr>
          <w:rFonts w:cstheme="minorHAnsi"/>
          <w:sz w:val="20"/>
          <w:szCs w:val="20"/>
        </w:rPr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faktura pierwotna. W świetle powyższych uwag Wykonawca wnosi o wykreślenie zapisu ust. 12 w szczególności</w:t>
      </w:r>
      <w:r>
        <w:rPr>
          <w:rFonts w:cstheme="minorHAnsi"/>
          <w:sz w:val="20"/>
          <w:szCs w:val="20"/>
        </w:rPr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odnoszącego się do usprawiedliwienia braku uiszczenia zapłaty przez Zamawiającego za wystawiona fakturę</w:t>
      </w:r>
      <w:r>
        <w:rPr>
          <w:rFonts w:cstheme="minorHAnsi"/>
          <w:sz w:val="20"/>
          <w:szCs w:val="20"/>
        </w:rPr>
        <w:t xml:space="preserve"> </w:t>
      </w:r>
      <w:r w:rsidRPr="00C1670B">
        <w:rPr>
          <w:rStyle w:val="markedcontent"/>
          <w:rFonts w:cstheme="minorHAnsi"/>
          <w:sz w:val="20"/>
          <w:szCs w:val="20"/>
        </w:rPr>
        <w:t>nawet bez złożonego wniosku o jej korektę</w:t>
      </w:r>
    </w:p>
    <w:p w14:paraId="4AB03DFE" w14:textId="77777777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p w14:paraId="1A00E645" w14:textId="70EF3EF5" w:rsidR="000A78BC" w:rsidRDefault="001754B5" w:rsidP="000A78BC">
      <w:pPr>
        <w:spacing w:after="0"/>
        <w:jc w:val="both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 xml:space="preserve">Zmawiający akceptuje  wywód </w:t>
      </w:r>
      <w:r w:rsidR="000A78BC" w:rsidRPr="000A78BC">
        <w:rPr>
          <w:rFonts w:eastAsia="Times New Roman" w:cs="Tahoma"/>
          <w:bCs/>
          <w:iCs/>
          <w:lang w:eastAsia="pl-PL"/>
        </w:rPr>
        <w:t xml:space="preserve">Wykonawcy. </w:t>
      </w:r>
      <w:r>
        <w:rPr>
          <w:rFonts w:eastAsia="Times New Roman" w:cs="Tahoma"/>
          <w:bCs/>
          <w:iCs/>
          <w:lang w:eastAsia="pl-PL"/>
        </w:rPr>
        <w:t>Zamawiający dokona niezbędnej modyfikacji.</w:t>
      </w:r>
    </w:p>
    <w:p w14:paraId="254F321E" w14:textId="77777777" w:rsidR="001754B5" w:rsidRPr="000A78BC" w:rsidRDefault="001754B5" w:rsidP="000A78BC">
      <w:pPr>
        <w:spacing w:after="0"/>
        <w:jc w:val="both"/>
        <w:rPr>
          <w:rFonts w:eastAsia="Times New Roman" w:cs="Tahoma"/>
          <w:b/>
          <w:i/>
          <w:lang w:eastAsia="pl-PL"/>
        </w:rPr>
      </w:pPr>
    </w:p>
    <w:p w14:paraId="0F0C643D" w14:textId="2CB5C5B2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  <w:r w:rsidRPr="000A78BC">
        <w:rPr>
          <w:rFonts w:eastAsia="Times New Roman" w:cs="Tahoma"/>
          <w:b/>
          <w:lang w:val="pl-PL" w:eastAsia="pl-PL"/>
        </w:rPr>
        <w:t xml:space="preserve">Pytanie </w:t>
      </w:r>
      <w:r>
        <w:rPr>
          <w:rFonts w:eastAsia="Times New Roman" w:cs="Tahoma"/>
          <w:b/>
          <w:lang w:val="pl-PL" w:eastAsia="pl-PL"/>
        </w:rPr>
        <w:t>5</w:t>
      </w:r>
      <w:r w:rsidRPr="000A78BC">
        <w:rPr>
          <w:rFonts w:eastAsia="Times New Roman" w:cs="Tahoma"/>
          <w:b/>
          <w:lang w:val="pl-PL" w:eastAsia="pl-PL"/>
        </w:rPr>
        <w:t>.</w:t>
      </w:r>
    </w:p>
    <w:p w14:paraId="546E18ED" w14:textId="45CAB268" w:rsidR="001754B5" w:rsidRPr="001754B5" w:rsidRDefault="001754B5" w:rsidP="001754B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754B5">
        <w:rPr>
          <w:rFonts w:eastAsia="Times New Roman" w:cstheme="minorHAnsi"/>
          <w:sz w:val="20"/>
          <w:szCs w:val="20"/>
          <w:lang w:eastAsia="pl-PL"/>
        </w:rPr>
        <w:t>Wykonawca wnosi o wykreślenie z § 6 Projektu umowy ust 3 i 7. Wartość umowy jest wartością szacunkową i</w:t>
      </w:r>
      <w:r w:rsidRPr="001754B5">
        <w:rPr>
          <w:rFonts w:eastAsia="Times New Roman" w:cstheme="minorHAnsi"/>
          <w:sz w:val="20"/>
          <w:szCs w:val="20"/>
          <w:lang w:eastAsia="pl-PL"/>
        </w:rPr>
        <w:br/>
        <w:t>sam Zamawiający nie jest w stanie wskazać jaka wartość/ilość jest wartością gwarantowaną. Odniesienie się §</w:t>
      </w:r>
      <w:r w:rsidRPr="001754B5">
        <w:rPr>
          <w:rFonts w:eastAsia="Times New Roman" w:cstheme="minorHAnsi"/>
          <w:sz w:val="20"/>
          <w:szCs w:val="20"/>
          <w:lang w:eastAsia="pl-PL"/>
        </w:rPr>
        <w:br/>
        <w:t>6 ust. 3 i 7 odpowiednio do kary umownej w wysokości 0,05% i 5% wynagrodzenia umownego brutto, jest więc</w:t>
      </w:r>
      <w:r w:rsidRPr="001754B5">
        <w:rPr>
          <w:rFonts w:eastAsia="Times New Roman" w:cstheme="minorHAnsi"/>
          <w:sz w:val="20"/>
          <w:szCs w:val="20"/>
          <w:lang w:eastAsia="pl-PL"/>
        </w:rPr>
        <w:br/>
        <w:t xml:space="preserve">wartością zbyt wygórowaną i nieadekwatną. Jeżeli Nadawca nie zgadza się na wykreślenie </w:t>
      </w:r>
      <w:proofErr w:type="spellStart"/>
      <w:r w:rsidRPr="001754B5">
        <w:rPr>
          <w:rFonts w:eastAsia="Times New Roman" w:cstheme="minorHAnsi"/>
          <w:sz w:val="20"/>
          <w:szCs w:val="20"/>
          <w:lang w:eastAsia="pl-PL"/>
        </w:rPr>
        <w:t>ww</w:t>
      </w:r>
      <w:proofErr w:type="spellEnd"/>
      <w:r w:rsidRPr="001754B5">
        <w:rPr>
          <w:rFonts w:eastAsia="Times New Roman" w:cstheme="minorHAnsi"/>
          <w:sz w:val="20"/>
          <w:szCs w:val="20"/>
          <w:lang w:eastAsia="pl-PL"/>
        </w:rPr>
        <w:t xml:space="preserve"> ust.,</w:t>
      </w:r>
      <w:r w:rsidRPr="001754B5">
        <w:rPr>
          <w:rFonts w:eastAsia="Times New Roman" w:cstheme="minorHAnsi"/>
          <w:sz w:val="20"/>
          <w:szCs w:val="20"/>
          <w:lang w:eastAsia="pl-PL"/>
        </w:rPr>
        <w:br/>
        <w:t>Wykonawca wnosi o zmianę zapisu na odpowiednio 0,05% i 1% niezrealizowanej wartości umowy. Nadto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754B5">
        <w:rPr>
          <w:rFonts w:eastAsia="Times New Roman" w:cstheme="minorHAnsi"/>
          <w:sz w:val="20"/>
          <w:szCs w:val="20"/>
          <w:lang w:eastAsia="pl-PL"/>
        </w:rPr>
        <w:t>Wykonawca wskazuje, że odniesienie do wynagrodzenia umownego brutto ze wskazaniem, że jest ono zawarte</w:t>
      </w:r>
      <w:r w:rsidRPr="001754B5">
        <w:rPr>
          <w:rFonts w:eastAsia="Times New Roman" w:cstheme="minorHAnsi"/>
          <w:sz w:val="20"/>
          <w:szCs w:val="20"/>
          <w:lang w:eastAsia="pl-PL"/>
        </w:rPr>
        <w:br/>
        <w:t>§ 4 ust. 1 umowy, nie jest właściwym odniesieniem, albowiem zdaniem Wykonawcy powinno być odniesienie do</w:t>
      </w:r>
      <w:r w:rsidRPr="001754B5">
        <w:rPr>
          <w:rFonts w:eastAsia="Times New Roman" w:cstheme="minorHAnsi"/>
          <w:sz w:val="20"/>
          <w:szCs w:val="20"/>
          <w:lang w:eastAsia="pl-PL"/>
        </w:rPr>
        <w:br/>
        <w:t>§ 5 ust. 2 projektu umowy</w:t>
      </w:r>
    </w:p>
    <w:p w14:paraId="203A6207" w14:textId="77777777" w:rsidR="001754B5" w:rsidRDefault="001754B5" w:rsidP="001754B5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</w:p>
    <w:p w14:paraId="0E1C9053" w14:textId="1FE1742A" w:rsidR="000A78BC" w:rsidRDefault="000A78BC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bookmarkStart w:id="0" w:name="_Hlk122433525"/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bookmarkEnd w:id="0"/>
    <w:p w14:paraId="27322B94" w14:textId="1C52B970" w:rsidR="000A78BC" w:rsidRDefault="001754B5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Cs/>
          <w:lang w:val="pl-PL" w:eastAsia="pl-PL"/>
        </w:rPr>
      </w:pPr>
      <w:r>
        <w:rPr>
          <w:rFonts w:eastAsia="Times New Roman" w:cs="Tahoma"/>
          <w:bCs/>
          <w:lang w:val="pl-PL" w:eastAsia="pl-PL"/>
        </w:rPr>
        <w:t>Zamawiający</w:t>
      </w:r>
      <w:r w:rsidR="000A78BC" w:rsidRPr="000A78BC">
        <w:rPr>
          <w:rFonts w:eastAsia="Times New Roman" w:cs="Tahoma"/>
          <w:bCs/>
          <w:lang w:val="pl-PL" w:eastAsia="pl-PL"/>
        </w:rPr>
        <w:t xml:space="preserve"> wyra</w:t>
      </w:r>
      <w:r w:rsidR="000A78BC">
        <w:rPr>
          <w:rFonts w:eastAsia="Times New Roman" w:cs="Tahoma"/>
          <w:bCs/>
          <w:lang w:val="pl-PL" w:eastAsia="pl-PL"/>
        </w:rPr>
        <w:t>ż</w:t>
      </w:r>
      <w:r w:rsidR="000A78BC" w:rsidRPr="000A78BC">
        <w:rPr>
          <w:rFonts w:eastAsia="Times New Roman" w:cs="Tahoma"/>
          <w:bCs/>
          <w:lang w:val="pl-PL" w:eastAsia="pl-PL"/>
        </w:rPr>
        <w:t xml:space="preserve">a zgody na </w:t>
      </w:r>
      <w:r>
        <w:rPr>
          <w:rFonts w:eastAsia="Times New Roman" w:cs="Tahoma"/>
          <w:bCs/>
          <w:lang w:val="pl-PL" w:eastAsia="pl-PL"/>
        </w:rPr>
        <w:t>zmianę zapisu. Zamawiający dokona niezbednej modyfikacji.</w:t>
      </w:r>
    </w:p>
    <w:p w14:paraId="0D231C4A" w14:textId="77777777" w:rsidR="00B22DC4" w:rsidRPr="000A78BC" w:rsidRDefault="00B22DC4" w:rsidP="000A78B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Cs/>
          <w:lang w:val="pl-PL" w:eastAsia="pl-PL"/>
        </w:rPr>
      </w:pPr>
    </w:p>
    <w:p w14:paraId="17010E1D" w14:textId="434D0673" w:rsidR="00B22DC4" w:rsidRDefault="00B22DC4" w:rsidP="00B22DC4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  <w:r w:rsidRPr="000A78BC">
        <w:rPr>
          <w:rFonts w:eastAsia="Times New Roman" w:cs="Tahoma"/>
          <w:b/>
          <w:lang w:val="pl-PL" w:eastAsia="pl-PL"/>
        </w:rPr>
        <w:t xml:space="preserve">Pytanie </w:t>
      </w:r>
      <w:r>
        <w:rPr>
          <w:rFonts w:eastAsia="Times New Roman" w:cs="Tahoma"/>
          <w:b/>
          <w:lang w:val="pl-PL" w:eastAsia="pl-PL"/>
        </w:rPr>
        <w:t>6</w:t>
      </w:r>
      <w:r w:rsidRPr="000A78BC">
        <w:rPr>
          <w:rFonts w:eastAsia="Times New Roman" w:cs="Tahoma"/>
          <w:b/>
          <w:lang w:val="pl-PL" w:eastAsia="pl-PL"/>
        </w:rPr>
        <w:t>.</w:t>
      </w:r>
    </w:p>
    <w:p w14:paraId="644025FD" w14:textId="5A936845" w:rsidR="00B22DC4" w:rsidRPr="001754B5" w:rsidRDefault="001754B5" w:rsidP="00B22DC4">
      <w:pPr>
        <w:spacing w:after="0"/>
        <w:jc w:val="both"/>
        <w:rPr>
          <w:rFonts w:cstheme="minorHAnsi"/>
          <w:sz w:val="20"/>
          <w:szCs w:val="20"/>
        </w:rPr>
      </w:pPr>
      <w:r w:rsidRPr="001754B5">
        <w:rPr>
          <w:rStyle w:val="markedcontent"/>
          <w:rFonts w:cstheme="minorHAnsi"/>
          <w:sz w:val="20"/>
          <w:szCs w:val="20"/>
        </w:rPr>
        <w:t>Wykonawca wnioskuje o wykreślenie ust. 6 w § 6 projektu umowy – sposób zapłaty kar umownych jest już opisany</w:t>
      </w:r>
      <w:r>
        <w:rPr>
          <w:rFonts w:cstheme="minorHAnsi"/>
          <w:sz w:val="20"/>
          <w:szCs w:val="20"/>
        </w:rPr>
        <w:t xml:space="preserve"> </w:t>
      </w:r>
      <w:r w:rsidRPr="001754B5">
        <w:rPr>
          <w:rStyle w:val="markedcontent"/>
          <w:rFonts w:cstheme="minorHAnsi"/>
          <w:sz w:val="20"/>
          <w:szCs w:val="20"/>
        </w:rPr>
        <w:t>w § 6 ust 4 projektu umow</w:t>
      </w:r>
      <w:r>
        <w:rPr>
          <w:rStyle w:val="markedcontent"/>
          <w:rFonts w:cstheme="minorHAnsi"/>
          <w:sz w:val="20"/>
          <w:szCs w:val="20"/>
        </w:rPr>
        <w:t>y</w:t>
      </w:r>
    </w:p>
    <w:p w14:paraId="11FD7F15" w14:textId="77777777" w:rsidR="00B22DC4" w:rsidRDefault="00B22DC4" w:rsidP="00B22DC4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p w14:paraId="616CE63E" w14:textId="29FF0522" w:rsidR="00B22DC4" w:rsidRDefault="00616B41" w:rsidP="00B22DC4">
      <w:pPr>
        <w:spacing w:after="0"/>
        <w:jc w:val="both"/>
      </w:pPr>
      <w:r>
        <w:t>Zamawiający informuje, że ust. 6 i ust. 4 par. 6 nie dotyczą tej samej materii.</w:t>
      </w:r>
    </w:p>
    <w:p w14:paraId="0E58C076" w14:textId="77777777" w:rsidR="00616B41" w:rsidRPr="008633F3" w:rsidRDefault="00616B41" w:rsidP="00B22DC4">
      <w:pPr>
        <w:spacing w:after="0"/>
        <w:jc w:val="both"/>
      </w:pPr>
    </w:p>
    <w:p w14:paraId="7FF501F8" w14:textId="77777777" w:rsidR="00616B41" w:rsidRDefault="00F3346B" w:rsidP="00F334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lang w:val="pl-PL" w:eastAsia="pl-PL"/>
        </w:rPr>
      </w:pPr>
      <w:r w:rsidRPr="000A78BC">
        <w:rPr>
          <w:rFonts w:eastAsia="Times New Roman" w:cs="Tahoma"/>
          <w:b/>
          <w:lang w:val="pl-PL" w:eastAsia="pl-PL"/>
        </w:rPr>
        <w:t xml:space="preserve">Pytanie </w:t>
      </w:r>
      <w:r w:rsidR="00616B41">
        <w:rPr>
          <w:rFonts w:eastAsia="Times New Roman" w:cs="Tahoma"/>
          <w:b/>
          <w:lang w:val="pl-PL" w:eastAsia="pl-PL"/>
        </w:rPr>
        <w:t>7.</w:t>
      </w:r>
    </w:p>
    <w:p w14:paraId="62CC337F" w14:textId="7CC72C22" w:rsidR="00F3346B" w:rsidRPr="00616B41" w:rsidRDefault="00616B41" w:rsidP="00F3346B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616B41">
        <w:rPr>
          <w:rStyle w:val="markedcontent"/>
          <w:rFonts w:cstheme="minorHAnsi"/>
          <w:sz w:val="20"/>
          <w:szCs w:val="20"/>
        </w:rPr>
        <w:t>Wykonawca prosi o zmianę terminu składania ofert na dzień 28.12.2022 r.</w:t>
      </w:r>
    </w:p>
    <w:p w14:paraId="5F2EA800" w14:textId="77777777" w:rsidR="00F3346B" w:rsidRPr="000A78BC" w:rsidRDefault="00F3346B" w:rsidP="00B22DC4">
      <w:pPr>
        <w:spacing w:after="0"/>
        <w:jc w:val="both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DEE81C2" w14:textId="77777777" w:rsidR="00F3346B" w:rsidRDefault="00F3346B" w:rsidP="00F334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u w:val="single"/>
          <w:lang w:val="pl-PL" w:eastAsia="pl-PL"/>
        </w:rPr>
      </w:pPr>
      <w:r w:rsidRPr="00316430">
        <w:rPr>
          <w:rFonts w:eastAsia="Times New Roman" w:cs="Tahoma"/>
          <w:b/>
          <w:u w:val="single"/>
          <w:lang w:val="pl-PL" w:eastAsia="pl-PL"/>
        </w:rPr>
        <w:t>Odpowiedź:</w:t>
      </w:r>
    </w:p>
    <w:p w14:paraId="2DF4079B" w14:textId="64D744A1" w:rsidR="00F3346B" w:rsidRDefault="00F3346B" w:rsidP="00F3346B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Zamawiający wyraża zgodę</w:t>
      </w:r>
      <w:r w:rsidR="00567F7B">
        <w:rPr>
          <w:rStyle w:val="markedcontent"/>
          <w:rFonts w:cstheme="minorHAnsi"/>
          <w:sz w:val="20"/>
          <w:szCs w:val="20"/>
        </w:rPr>
        <w:t>.</w:t>
      </w:r>
      <w:r w:rsidR="00616B41">
        <w:rPr>
          <w:rStyle w:val="markedcontent"/>
          <w:rFonts w:cstheme="minorHAnsi"/>
          <w:sz w:val="20"/>
          <w:szCs w:val="20"/>
        </w:rPr>
        <w:t xml:space="preserve"> Zamawiający dokona niezbędnej modyfikacji.</w:t>
      </w:r>
      <w:bookmarkStart w:id="1" w:name="_GoBack"/>
      <w:bookmarkEnd w:id="1"/>
    </w:p>
    <w:p w14:paraId="48D90741" w14:textId="77777777" w:rsidR="00F3346B" w:rsidRDefault="00F3346B" w:rsidP="00F3346B">
      <w:pPr>
        <w:jc w:val="both"/>
        <w:rPr>
          <w:rStyle w:val="markedcontent"/>
          <w:rFonts w:cstheme="minorHAnsi"/>
          <w:sz w:val="20"/>
          <w:szCs w:val="20"/>
        </w:rPr>
      </w:pPr>
    </w:p>
    <w:p w14:paraId="4AADB4ED" w14:textId="2F8EB338" w:rsidR="002B50EB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0A78BC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24EB" w14:textId="77777777" w:rsidR="0016309E" w:rsidRDefault="0016309E" w:rsidP="00322EC2">
      <w:pPr>
        <w:spacing w:after="0" w:line="240" w:lineRule="auto"/>
      </w:pPr>
      <w:r>
        <w:separator/>
      </w:r>
    </w:p>
  </w:endnote>
  <w:endnote w:type="continuationSeparator" w:id="0">
    <w:p w14:paraId="29F5B055" w14:textId="77777777" w:rsidR="0016309E" w:rsidRDefault="0016309E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A61" w14:textId="77777777" w:rsidR="0016309E" w:rsidRDefault="0016309E" w:rsidP="00322EC2">
      <w:pPr>
        <w:spacing w:after="0" w:line="240" w:lineRule="auto"/>
      </w:pPr>
      <w:r>
        <w:separator/>
      </w:r>
    </w:p>
  </w:footnote>
  <w:footnote w:type="continuationSeparator" w:id="0">
    <w:p w14:paraId="7F98436A" w14:textId="77777777" w:rsidR="0016309E" w:rsidRDefault="0016309E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BB0" w14:textId="77777777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02C01"/>
    <w:rsid w:val="00016809"/>
    <w:rsid w:val="00022147"/>
    <w:rsid w:val="00080D8C"/>
    <w:rsid w:val="000A78BC"/>
    <w:rsid w:val="000B045E"/>
    <w:rsid w:val="000C1515"/>
    <w:rsid w:val="000E0024"/>
    <w:rsid w:val="000E6822"/>
    <w:rsid w:val="000E7E21"/>
    <w:rsid w:val="000F4095"/>
    <w:rsid w:val="00122177"/>
    <w:rsid w:val="00131B79"/>
    <w:rsid w:val="00140916"/>
    <w:rsid w:val="0016309E"/>
    <w:rsid w:val="001754B5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B50EB"/>
    <w:rsid w:val="002B6EDC"/>
    <w:rsid w:val="002C0C2A"/>
    <w:rsid w:val="002D1FA9"/>
    <w:rsid w:val="002E0D00"/>
    <w:rsid w:val="002E60E2"/>
    <w:rsid w:val="00304277"/>
    <w:rsid w:val="003055F5"/>
    <w:rsid w:val="00316430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67F7B"/>
    <w:rsid w:val="005F08DB"/>
    <w:rsid w:val="00605459"/>
    <w:rsid w:val="00616B41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633F3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52D6B"/>
    <w:rsid w:val="00A67965"/>
    <w:rsid w:val="00AA1986"/>
    <w:rsid w:val="00AB38C9"/>
    <w:rsid w:val="00AC39D4"/>
    <w:rsid w:val="00AE5361"/>
    <w:rsid w:val="00B22DC4"/>
    <w:rsid w:val="00B51226"/>
    <w:rsid w:val="00B71C08"/>
    <w:rsid w:val="00B9011D"/>
    <w:rsid w:val="00BB139B"/>
    <w:rsid w:val="00BC651F"/>
    <w:rsid w:val="00C117B3"/>
    <w:rsid w:val="00C12D50"/>
    <w:rsid w:val="00C1464E"/>
    <w:rsid w:val="00C1670B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45C99"/>
    <w:rsid w:val="00E6250A"/>
    <w:rsid w:val="00E7785F"/>
    <w:rsid w:val="00E835BA"/>
    <w:rsid w:val="00E87238"/>
    <w:rsid w:val="00E8779E"/>
    <w:rsid w:val="00E87B32"/>
    <w:rsid w:val="00E904E7"/>
    <w:rsid w:val="00E9475F"/>
    <w:rsid w:val="00E95A10"/>
    <w:rsid w:val="00E975BE"/>
    <w:rsid w:val="00F13E49"/>
    <w:rsid w:val="00F3346B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2</cp:revision>
  <cp:lastPrinted>2022-12-20T12:38:00Z</cp:lastPrinted>
  <dcterms:created xsi:type="dcterms:W3CDTF">2022-12-22T14:11:00Z</dcterms:created>
  <dcterms:modified xsi:type="dcterms:W3CDTF">2022-12-22T14:11:00Z</dcterms:modified>
</cp:coreProperties>
</file>