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07D4EE" w14:textId="77777777" w:rsidR="00DB5739" w:rsidRDefault="00000000">
      <w:pPr>
        <w:pStyle w:val="Bodytext20"/>
        <w:spacing w:before="1620" w:after="0"/>
      </w:pPr>
      <w:r>
        <w:t>SPECYFIKACJA TECHNICZNA</w:t>
      </w:r>
    </w:p>
    <w:p w14:paraId="65808D2B" w14:textId="77777777" w:rsidR="00DB5739" w:rsidRDefault="00000000">
      <w:pPr>
        <w:pStyle w:val="Bodytext20"/>
        <w:spacing w:after="420" w:line="233" w:lineRule="auto"/>
      </w:pPr>
      <w:r>
        <w:t>WYKONANIA I ODBIORU ROBÓT BUDOWLANYCH</w:t>
      </w:r>
    </w:p>
    <w:p w14:paraId="0FB49B3E" w14:textId="77777777" w:rsidR="00DB5739" w:rsidRDefault="00000000">
      <w:pPr>
        <w:pStyle w:val="Heading10"/>
        <w:keepNext/>
        <w:keepLines/>
      </w:pPr>
      <w:bookmarkStart w:id="0" w:name="bookmark0"/>
      <w:r>
        <w:t>D.03.02.01</w:t>
      </w:r>
      <w:bookmarkEnd w:id="0"/>
    </w:p>
    <w:p w14:paraId="1EB44D3A" w14:textId="77777777" w:rsidR="00DB5739" w:rsidRDefault="00000000">
      <w:pPr>
        <w:pStyle w:val="Bodytext20"/>
        <w:spacing w:after="100"/>
      </w:pPr>
      <w:r>
        <w:t>KANALIZACJA DESZCZOWA</w:t>
      </w:r>
    </w:p>
    <w:p w14:paraId="06036A4A" w14:textId="77777777" w:rsidR="00DB5739" w:rsidRDefault="00000000">
      <w:pPr>
        <w:pStyle w:val="Bodytext20"/>
        <w:spacing w:after="420"/>
      </w:pPr>
      <w:r>
        <w:t>CPV : Roboty w zakresie budowy rurociągów</w:t>
      </w:r>
    </w:p>
    <w:p w14:paraId="5ED50164" w14:textId="77777777" w:rsidR="00A207AD" w:rsidRDefault="00A207AD">
      <w:pPr>
        <w:pStyle w:val="Bodytext20"/>
        <w:spacing w:after="420"/>
      </w:pPr>
    </w:p>
    <w:p w14:paraId="0C64A4FE" w14:textId="77777777" w:rsidR="00A207AD" w:rsidRDefault="00A207AD">
      <w:pPr>
        <w:pStyle w:val="Bodytext20"/>
        <w:spacing w:after="420"/>
      </w:pPr>
    </w:p>
    <w:p w14:paraId="30FFBDC7" w14:textId="77777777" w:rsidR="00A207AD" w:rsidRDefault="00A207AD">
      <w:pPr>
        <w:pStyle w:val="Bodytext20"/>
        <w:spacing w:after="420"/>
      </w:pPr>
    </w:p>
    <w:p w14:paraId="720CFF92" w14:textId="77777777" w:rsidR="00A207AD" w:rsidRDefault="00A207AD">
      <w:pPr>
        <w:pStyle w:val="Bodytext20"/>
        <w:spacing w:after="420"/>
      </w:pPr>
    </w:p>
    <w:p w14:paraId="77813A32" w14:textId="77777777" w:rsidR="00A207AD" w:rsidRDefault="00A207AD">
      <w:pPr>
        <w:pStyle w:val="Bodytext20"/>
        <w:spacing w:after="420"/>
      </w:pPr>
    </w:p>
    <w:p w14:paraId="6233C707" w14:textId="77777777" w:rsidR="00A207AD" w:rsidRDefault="00A207AD">
      <w:pPr>
        <w:pStyle w:val="Bodytext20"/>
        <w:spacing w:after="420"/>
      </w:pPr>
    </w:p>
    <w:p w14:paraId="76F11BCC" w14:textId="77777777" w:rsidR="00A207AD" w:rsidRDefault="00A207AD">
      <w:pPr>
        <w:pStyle w:val="Bodytext20"/>
        <w:spacing w:after="420"/>
      </w:pPr>
    </w:p>
    <w:p w14:paraId="4E35782A" w14:textId="77777777" w:rsidR="00A207AD" w:rsidRDefault="00A207AD">
      <w:pPr>
        <w:pStyle w:val="Bodytext20"/>
        <w:spacing w:after="420"/>
      </w:pPr>
    </w:p>
    <w:p w14:paraId="137F59A8" w14:textId="77777777" w:rsidR="00A207AD" w:rsidRDefault="00A207AD">
      <w:pPr>
        <w:pStyle w:val="Bodytext20"/>
        <w:spacing w:after="420"/>
      </w:pPr>
    </w:p>
    <w:p w14:paraId="1858AA0D" w14:textId="77777777" w:rsidR="00A207AD" w:rsidRDefault="00A207AD">
      <w:pPr>
        <w:pStyle w:val="Bodytext20"/>
        <w:spacing w:after="420"/>
      </w:pPr>
    </w:p>
    <w:p w14:paraId="276BCCE9" w14:textId="77777777" w:rsidR="00A207AD" w:rsidRDefault="00A207AD">
      <w:pPr>
        <w:pStyle w:val="Bodytext20"/>
        <w:spacing w:after="420"/>
      </w:pPr>
    </w:p>
    <w:p w14:paraId="121951C4" w14:textId="77777777" w:rsidR="00A207AD" w:rsidRDefault="00A207AD">
      <w:pPr>
        <w:pStyle w:val="Bodytext20"/>
        <w:spacing w:after="420"/>
      </w:pPr>
    </w:p>
    <w:p w14:paraId="55D94E54" w14:textId="77777777" w:rsidR="00A207AD" w:rsidRDefault="00A207AD">
      <w:pPr>
        <w:pStyle w:val="Bodytext20"/>
        <w:spacing w:after="420"/>
      </w:pPr>
    </w:p>
    <w:p w14:paraId="64F62D80" w14:textId="77777777" w:rsidR="00A207AD" w:rsidRDefault="00A207AD">
      <w:pPr>
        <w:pStyle w:val="Bodytext20"/>
        <w:spacing w:after="420"/>
      </w:pPr>
    </w:p>
    <w:p w14:paraId="28D63665" w14:textId="77777777" w:rsidR="00A207AD" w:rsidRDefault="00A207AD">
      <w:pPr>
        <w:pStyle w:val="Bodytext20"/>
        <w:spacing w:after="420"/>
      </w:pPr>
    </w:p>
    <w:p w14:paraId="45059BAE" w14:textId="77777777" w:rsidR="00A207AD" w:rsidRDefault="00A207AD">
      <w:pPr>
        <w:pStyle w:val="Bodytext20"/>
        <w:spacing w:after="420"/>
      </w:pPr>
    </w:p>
    <w:p w14:paraId="30C49373" w14:textId="77777777" w:rsidR="00A207AD" w:rsidRDefault="00A207AD">
      <w:pPr>
        <w:pStyle w:val="Bodytext20"/>
        <w:spacing w:after="420"/>
      </w:pPr>
    </w:p>
    <w:p w14:paraId="5F11B164" w14:textId="77777777" w:rsidR="00A207AD" w:rsidRDefault="00A207AD">
      <w:pPr>
        <w:pStyle w:val="Bodytext20"/>
        <w:spacing w:after="420"/>
      </w:pPr>
    </w:p>
    <w:p w14:paraId="4C113F8C" w14:textId="77777777" w:rsidR="00DB5739" w:rsidRDefault="00000000">
      <w:pPr>
        <w:pStyle w:val="Heading20"/>
        <w:keepNext/>
        <w:keepLines/>
        <w:numPr>
          <w:ilvl w:val="1"/>
          <w:numId w:val="2"/>
        </w:numPr>
        <w:tabs>
          <w:tab w:val="left" w:pos="759"/>
        </w:tabs>
      </w:pPr>
      <w:bookmarkStart w:id="1" w:name="bookmark2"/>
      <w:r>
        <w:lastRenderedPageBreak/>
        <w:t>Przedmiot STWiORB.</w:t>
      </w:r>
      <w:bookmarkEnd w:id="1"/>
    </w:p>
    <w:p w14:paraId="4CBFAD35" w14:textId="4A4110EA" w:rsidR="00DB5739" w:rsidRDefault="00000000">
      <w:pPr>
        <w:pStyle w:val="Tekstpodstawowy"/>
        <w:spacing w:after="280"/>
        <w:ind w:firstLine="720"/>
        <w:jc w:val="both"/>
      </w:pPr>
      <w:r>
        <w:t xml:space="preserve">Przedmiotem niniejszej Specyfikacji Technicznej Wykonania i Odbioru Robót Budowlanych są wymagania dotyczące wykonania i odbioru robót związanych budową kanalizacji deszczowej w związku z </w:t>
      </w:r>
      <w:bookmarkStart w:id="2" w:name="_Hlk30683161"/>
      <w:r w:rsidR="00A207AD" w:rsidRPr="00A207AD">
        <w:t>„Budow</w:t>
      </w:r>
      <w:r w:rsidR="00A207AD">
        <w:t>ą</w:t>
      </w:r>
      <w:r w:rsidR="00A207AD" w:rsidRPr="00A207AD">
        <w:t xml:space="preserve"> ulicy Granicznej w m. Stary Lubosz”.</w:t>
      </w:r>
      <w:bookmarkEnd w:id="2"/>
    </w:p>
    <w:p w14:paraId="7064B1CD" w14:textId="77777777" w:rsidR="00DB5739" w:rsidRDefault="00000000">
      <w:pPr>
        <w:pStyle w:val="Heading20"/>
        <w:keepNext/>
        <w:keepLines/>
        <w:numPr>
          <w:ilvl w:val="1"/>
          <w:numId w:val="2"/>
        </w:numPr>
        <w:tabs>
          <w:tab w:val="left" w:pos="759"/>
        </w:tabs>
      </w:pPr>
      <w:bookmarkStart w:id="3" w:name="bookmark4"/>
      <w:r>
        <w:t>Zakres stosowania STWiORB.</w:t>
      </w:r>
      <w:bookmarkEnd w:id="3"/>
    </w:p>
    <w:p w14:paraId="620606B9" w14:textId="77777777" w:rsidR="00DB5739" w:rsidRDefault="00000000">
      <w:pPr>
        <w:pStyle w:val="Tekstpodstawowy"/>
        <w:spacing w:after="280"/>
        <w:ind w:firstLine="720"/>
        <w:jc w:val="both"/>
      </w:pPr>
      <w:r>
        <w:t>Specyfikacja Techniczna Wykonania i Odbioru Robót Budowlanych stanowi dokument przetargowy i kontraktowy przy zlecaniu i realizacji robót przy budowie kanalizacji deszczowej w ramach inwestycji jak w pkt. 1.1.</w:t>
      </w:r>
    </w:p>
    <w:p w14:paraId="1C3CCDC9" w14:textId="77777777" w:rsidR="00DB5739" w:rsidRDefault="00000000">
      <w:pPr>
        <w:pStyle w:val="Heading20"/>
        <w:keepNext/>
        <w:keepLines/>
        <w:numPr>
          <w:ilvl w:val="1"/>
          <w:numId w:val="2"/>
        </w:numPr>
        <w:tabs>
          <w:tab w:val="left" w:pos="759"/>
        </w:tabs>
      </w:pPr>
      <w:bookmarkStart w:id="4" w:name="bookmark6"/>
      <w:r>
        <w:t>Zakres robót objętych STWiORB.</w:t>
      </w:r>
      <w:bookmarkEnd w:id="4"/>
    </w:p>
    <w:p w14:paraId="63AF650B" w14:textId="77777777" w:rsidR="00DB5739" w:rsidRDefault="00000000">
      <w:pPr>
        <w:pStyle w:val="Tekstpodstawowy"/>
        <w:spacing w:after="280"/>
        <w:ind w:firstLine="720"/>
        <w:jc w:val="both"/>
      </w:pPr>
      <w:r>
        <w:t>Roboty, których dotyczy Specyfikacja Techniczna Wykonania i Odbioru Robót Budowlanych obejmują wszystkie czynności umożliwiające i mające na celu wykonanie robót wymienionych w pkt.1.1 w zakresie zgodnym z rysunkami.</w:t>
      </w:r>
    </w:p>
    <w:p w14:paraId="5AC44CB5" w14:textId="77777777" w:rsidR="00DB5739" w:rsidRDefault="00000000">
      <w:pPr>
        <w:pStyle w:val="Tekstpodstawowy"/>
      </w:pPr>
      <w:r>
        <w:t>W zakres robót wchodzą:</w:t>
      </w:r>
    </w:p>
    <w:p w14:paraId="37BFA34E" w14:textId="77777777" w:rsidR="00DB5739" w:rsidRDefault="00000000">
      <w:pPr>
        <w:pStyle w:val="Tekstpodstawowy"/>
        <w:numPr>
          <w:ilvl w:val="0"/>
          <w:numId w:val="3"/>
        </w:numPr>
        <w:tabs>
          <w:tab w:val="left" w:pos="759"/>
          <w:tab w:val="left" w:pos="792"/>
        </w:tabs>
      </w:pPr>
      <w:r>
        <w:t>roboty przygotowawcze,</w:t>
      </w:r>
    </w:p>
    <w:p w14:paraId="4DE8C239" w14:textId="77777777" w:rsidR="00DB5739" w:rsidRDefault="00000000">
      <w:pPr>
        <w:pStyle w:val="Tekstpodstawowy"/>
        <w:numPr>
          <w:ilvl w:val="0"/>
          <w:numId w:val="3"/>
        </w:numPr>
        <w:tabs>
          <w:tab w:val="left" w:pos="759"/>
          <w:tab w:val="left" w:pos="792"/>
        </w:tabs>
      </w:pPr>
      <w:r>
        <w:t>pomiary liniowe w terenie,</w:t>
      </w:r>
    </w:p>
    <w:p w14:paraId="756FEB35" w14:textId="77777777" w:rsidR="00DB5739" w:rsidRDefault="00000000">
      <w:pPr>
        <w:pStyle w:val="Tekstpodstawowy"/>
        <w:numPr>
          <w:ilvl w:val="0"/>
          <w:numId w:val="3"/>
        </w:numPr>
        <w:tabs>
          <w:tab w:val="left" w:pos="759"/>
          <w:tab w:val="left" w:pos="792"/>
        </w:tabs>
      </w:pPr>
      <w:r>
        <w:t>roboty ziemne,</w:t>
      </w:r>
    </w:p>
    <w:p w14:paraId="619F3CAC" w14:textId="77777777" w:rsidR="00DB5739" w:rsidRDefault="00000000">
      <w:pPr>
        <w:pStyle w:val="Tekstpodstawowy"/>
        <w:numPr>
          <w:ilvl w:val="0"/>
          <w:numId w:val="3"/>
        </w:numPr>
        <w:tabs>
          <w:tab w:val="left" w:pos="759"/>
          <w:tab w:val="left" w:pos="792"/>
        </w:tabs>
      </w:pPr>
      <w:r>
        <w:t>odwodnienie wykopów,</w:t>
      </w:r>
    </w:p>
    <w:p w14:paraId="34E78C65" w14:textId="77777777" w:rsidR="00DB5739" w:rsidRDefault="00000000">
      <w:pPr>
        <w:pStyle w:val="Tekstpodstawowy"/>
        <w:numPr>
          <w:ilvl w:val="0"/>
          <w:numId w:val="3"/>
        </w:numPr>
        <w:tabs>
          <w:tab w:val="left" w:pos="759"/>
          <w:tab w:val="left" w:pos="792"/>
        </w:tabs>
      </w:pPr>
      <w:r>
        <w:t>dostawa materiałów,</w:t>
      </w:r>
    </w:p>
    <w:p w14:paraId="3201C679" w14:textId="77777777" w:rsidR="00DB5739" w:rsidRDefault="00000000">
      <w:pPr>
        <w:pStyle w:val="Tekstpodstawowy"/>
        <w:numPr>
          <w:ilvl w:val="0"/>
          <w:numId w:val="3"/>
        </w:numPr>
        <w:tabs>
          <w:tab w:val="left" w:pos="759"/>
          <w:tab w:val="left" w:pos="792"/>
        </w:tabs>
      </w:pPr>
      <w:r>
        <w:t>dostawa i montaż urządzeń,</w:t>
      </w:r>
    </w:p>
    <w:p w14:paraId="0927EA40" w14:textId="77777777" w:rsidR="00DB5739" w:rsidRDefault="00000000">
      <w:pPr>
        <w:pStyle w:val="Tekstpodstawowy"/>
        <w:numPr>
          <w:ilvl w:val="0"/>
          <w:numId w:val="3"/>
        </w:numPr>
        <w:tabs>
          <w:tab w:val="left" w:pos="759"/>
        </w:tabs>
      </w:pPr>
      <w:r>
        <w:t>wykopy liniowe wraz z umocnieniem i rozbiórką umocnienia,</w:t>
      </w:r>
    </w:p>
    <w:p w14:paraId="5B524801" w14:textId="77777777" w:rsidR="00DB5739" w:rsidRDefault="00000000">
      <w:pPr>
        <w:pStyle w:val="Tekstpodstawowy"/>
        <w:numPr>
          <w:ilvl w:val="0"/>
          <w:numId w:val="3"/>
        </w:numPr>
        <w:tabs>
          <w:tab w:val="left" w:pos="759"/>
          <w:tab w:val="left" w:pos="792"/>
        </w:tabs>
      </w:pPr>
      <w:r>
        <w:t>wykonanie podłoża pod kanały, studnie,</w:t>
      </w:r>
    </w:p>
    <w:p w14:paraId="7EA13563" w14:textId="77777777" w:rsidR="00DB5739" w:rsidRDefault="00000000">
      <w:pPr>
        <w:pStyle w:val="Tekstpodstawowy"/>
        <w:numPr>
          <w:ilvl w:val="0"/>
          <w:numId w:val="3"/>
        </w:numPr>
        <w:tabs>
          <w:tab w:val="left" w:pos="759"/>
          <w:tab w:val="left" w:pos="792"/>
        </w:tabs>
      </w:pPr>
      <w:r>
        <w:t>wykonanie obsypki piaskowej,</w:t>
      </w:r>
    </w:p>
    <w:p w14:paraId="098A0DCE" w14:textId="77777777" w:rsidR="00DB5739" w:rsidRDefault="00000000">
      <w:pPr>
        <w:pStyle w:val="Tekstpodstawowy"/>
        <w:numPr>
          <w:ilvl w:val="0"/>
          <w:numId w:val="3"/>
        </w:numPr>
        <w:tabs>
          <w:tab w:val="left" w:pos="759"/>
          <w:tab w:val="left" w:pos="792"/>
        </w:tabs>
      </w:pPr>
      <w:r>
        <w:t>ułożenie i montaż sieci kanalizacyjnych,</w:t>
      </w:r>
    </w:p>
    <w:p w14:paraId="10404E9D" w14:textId="77777777" w:rsidR="00DB5739" w:rsidRDefault="00000000">
      <w:pPr>
        <w:pStyle w:val="Tekstpodstawowy"/>
        <w:numPr>
          <w:ilvl w:val="0"/>
          <w:numId w:val="3"/>
        </w:numPr>
        <w:tabs>
          <w:tab w:val="left" w:pos="759"/>
          <w:tab w:val="left" w:pos="792"/>
        </w:tabs>
      </w:pPr>
      <w:r>
        <w:t>wykonanie i umocnienie wylotu,</w:t>
      </w:r>
    </w:p>
    <w:p w14:paraId="0E14880C" w14:textId="77777777" w:rsidR="00DB5739" w:rsidRDefault="00000000">
      <w:pPr>
        <w:pStyle w:val="Tekstpodstawowy"/>
        <w:numPr>
          <w:ilvl w:val="0"/>
          <w:numId w:val="3"/>
        </w:numPr>
        <w:tabs>
          <w:tab w:val="left" w:pos="759"/>
          <w:tab w:val="left" w:pos="792"/>
          <w:tab w:val="left" w:pos="4640"/>
        </w:tabs>
      </w:pPr>
      <w:r>
        <w:t>demontaż istniejącego wylotu, studni,</w:t>
      </w:r>
      <w:r>
        <w:tab/>
        <w:t>rurociągu,</w:t>
      </w:r>
    </w:p>
    <w:p w14:paraId="44B3F1E0" w14:textId="77777777" w:rsidR="00DB5739" w:rsidRDefault="00000000">
      <w:pPr>
        <w:pStyle w:val="Tekstpodstawowy"/>
        <w:numPr>
          <w:ilvl w:val="0"/>
          <w:numId w:val="3"/>
        </w:numPr>
        <w:tabs>
          <w:tab w:val="left" w:pos="759"/>
          <w:tab w:val="left" w:pos="792"/>
          <w:tab w:val="left" w:pos="4630"/>
        </w:tabs>
      </w:pPr>
      <w:r>
        <w:t>rozebranie i odtworzenie nawierzchni</w:t>
      </w:r>
      <w:r>
        <w:tab/>
        <w:t>utwardzonej,</w:t>
      </w:r>
    </w:p>
    <w:p w14:paraId="4652FD16" w14:textId="77777777" w:rsidR="00DB5739" w:rsidRDefault="00000000">
      <w:pPr>
        <w:pStyle w:val="Tekstpodstawowy"/>
        <w:numPr>
          <w:ilvl w:val="0"/>
          <w:numId w:val="3"/>
        </w:numPr>
        <w:tabs>
          <w:tab w:val="left" w:pos="759"/>
          <w:tab w:val="left" w:pos="792"/>
        </w:tabs>
      </w:pPr>
      <w:r>
        <w:t>wykonanie prób szczelności</w:t>
      </w:r>
    </w:p>
    <w:p w14:paraId="78C3FF3E" w14:textId="77777777" w:rsidR="00DB5739" w:rsidRDefault="00000000">
      <w:pPr>
        <w:pStyle w:val="Tekstpodstawowy"/>
        <w:numPr>
          <w:ilvl w:val="0"/>
          <w:numId w:val="3"/>
        </w:numPr>
        <w:tabs>
          <w:tab w:val="left" w:pos="759"/>
          <w:tab w:val="left" w:pos="792"/>
        </w:tabs>
      </w:pPr>
      <w:r>
        <w:t>zasypanie wykopów,</w:t>
      </w:r>
    </w:p>
    <w:p w14:paraId="1223EDF4" w14:textId="77777777" w:rsidR="00DB5739" w:rsidRDefault="00000000">
      <w:pPr>
        <w:pStyle w:val="Tekstpodstawowy"/>
        <w:numPr>
          <w:ilvl w:val="0"/>
          <w:numId w:val="3"/>
        </w:numPr>
        <w:tabs>
          <w:tab w:val="left" w:pos="759"/>
          <w:tab w:val="left" w:pos="792"/>
        </w:tabs>
      </w:pPr>
      <w:r>
        <w:t>kontrola jakości robót,</w:t>
      </w:r>
    </w:p>
    <w:p w14:paraId="076C6A02" w14:textId="77777777" w:rsidR="00DB5739" w:rsidRDefault="00000000">
      <w:pPr>
        <w:pStyle w:val="Tekstpodstawowy"/>
        <w:numPr>
          <w:ilvl w:val="0"/>
          <w:numId w:val="3"/>
        </w:numPr>
        <w:tabs>
          <w:tab w:val="left" w:pos="759"/>
          <w:tab w:val="left" w:pos="792"/>
        </w:tabs>
      </w:pPr>
      <w:r>
        <w:t>odbiór robót,</w:t>
      </w:r>
    </w:p>
    <w:p w14:paraId="652B8353" w14:textId="77777777" w:rsidR="00DB5739" w:rsidRDefault="00000000">
      <w:pPr>
        <w:pStyle w:val="Tekstpodstawowy"/>
        <w:numPr>
          <w:ilvl w:val="0"/>
          <w:numId w:val="3"/>
        </w:numPr>
        <w:tabs>
          <w:tab w:val="left" w:pos="759"/>
          <w:tab w:val="left" w:pos="792"/>
        </w:tabs>
        <w:spacing w:after="280"/>
      </w:pPr>
      <w:r>
        <w:t>wykonanie geodezyjnej inwentaryzacji powykonawczej.</w:t>
      </w:r>
    </w:p>
    <w:p w14:paraId="5159F49F" w14:textId="77777777" w:rsidR="00DB5739" w:rsidRDefault="00000000">
      <w:pPr>
        <w:pStyle w:val="Heading20"/>
        <w:keepNext/>
        <w:keepLines/>
        <w:numPr>
          <w:ilvl w:val="1"/>
          <w:numId w:val="2"/>
        </w:numPr>
        <w:tabs>
          <w:tab w:val="left" w:pos="730"/>
          <w:tab w:val="left" w:pos="759"/>
        </w:tabs>
      </w:pPr>
      <w:bookmarkStart w:id="5" w:name="bookmark8"/>
      <w:r>
        <w:t>Określenia podstawowe.</w:t>
      </w:r>
      <w:bookmarkEnd w:id="5"/>
    </w:p>
    <w:p w14:paraId="030A6011" w14:textId="77777777" w:rsidR="00DB5739" w:rsidRDefault="00000000">
      <w:pPr>
        <w:pStyle w:val="Tekstpodstawowy"/>
        <w:spacing w:after="280"/>
        <w:ind w:firstLine="720"/>
        <w:jc w:val="both"/>
      </w:pPr>
      <w:r>
        <w:t>Określenia podstawowe podane w niniejszej Specyfikacji Technicznej Wykonania i Odbioru Robót Budowlanych (STWiORB) są zgodne z obowiązującymi Polskimi Normami.</w:t>
      </w:r>
    </w:p>
    <w:p w14:paraId="401419A8" w14:textId="77777777" w:rsidR="00DB5739" w:rsidRDefault="00000000">
      <w:pPr>
        <w:pStyle w:val="Heading20"/>
        <w:keepNext/>
        <w:keepLines/>
        <w:numPr>
          <w:ilvl w:val="1"/>
          <w:numId w:val="2"/>
        </w:numPr>
        <w:tabs>
          <w:tab w:val="left" w:pos="759"/>
        </w:tabs>
      </w:pPr>
      <w:bookmarkStart w:id="6" w:name="bookmark10"/>
      <w:r>
        <w:t>Ogólne wymagania dotyczące robót.</w:t>
      </w:r>
      <w:bookmarkEnd w:id="6"/>
    </w:p>
    <w:p w14:paraId="5E2925B0" w14:textId="77777777" w:rsidR="00DB5739" w:rsidRDefault="00000000">
      <w:pPr>
        <w:pStyle w:val="Tekstpodstawowy"/>
        <w:ind w:firstLine="360"/>
        <w:jc w:val="both"/>
      </w:pPr>
      <w:r>
        <w:t>Wykonawca robót jest odpowiedzialny za jakość ich wykonania oraz za zgodność z Dokumentacją Projektową, STWiORB i poleceniami Inżyniera.</w:t>
      </w:r>
    </w:p>
    <w:p w14:paraId="6B97B1BE" w14:textId="77777777" w:rsidR="00DB5739" w:rsidRDefault="00000000">
      <w:pPr>
        <w:pStyle w:val="Tekstpodstawowy"/>
        <w:ind w:firstLine="720"/>
        <w:jc w:val="both"/>
      </w:pPr>
      <w:r>
        <w:t>Przy wykonywaniu kanalizacji należy bezwzględnie przestrzegać przepisów BHP.</w:t>
      </w:r>
    </w:p>
    <w:p w14:paraId="358AB9F0" w14:textId="77777777" w:rsidR="00DB5739" w:rsidRDefault="00000000">
      <w:pPr>
        <w:pStyle w:val="Tekstpodstawowy"/>
        <w:spacing w:after="280"/>
        <w:jc w:val="both"/>
      </w:pPr>
      <w:r>
        <w:t>Ogólne wymagania dotyczące robót podano w STWiORB D-M.00.00.00 "Wymagania ogólne".</w:t>
      </w:r>
    </w:p>
    <w:p w14:paraId="260C0607" w14:textId="77777777" w:rsidR="00DB5739" w:rsidRDefault="00000000">
      <w:pPr>
        <w:pStyle w:val="Tekstpodstawowy"/>
        <w:spacing w:after="140"/>
        <w:jc w:val="both"/>
      </w:pPr>
      <w:r>
        <w:rPr>
          <w:i/>
          <w:iCs/>
          <w:u w:val="single"/>
        </w:rPr>
        <w:t>Pojęcia ogólne</w:t>
      </w:r>
    </w:p>
    <w:p w14:paraId="36500C37" w14:textId="77777777" w:rsidR="00DB5739" w:rsidRDefault="00000000">
      <w:pPr>
        <w:pStyle w:val="Tekstpodstawowy"/>
        <w:jc w:val="both"/>
        <w:rPr>
          <w:sz w:val="22"/>
          <w:szCs w:val="22"/>
        </w:rPr>
      </w:pPr>
      <w:r>
        <w:rPr>
          <w:b/>
          <w:bCs/>
          <w:sz w:val="22"/>
          <w:szCs w:val="22"/>
        </w:rPr>
        <w:t xml:space="preserve">Kanalizacja deszczowa </w:t>
      </w:r>
      <w:r>
        <w:rPr>
          <w:sz w:val="22"/>
          <w:szCs w:val="22"/>
        </w:rPr>
        <w:t>- sieć kanalizacyjna zewnętrzna przeznaczona do odprowadzania wód opadowych i roztopowych.</w:t>
      </w:r>
    </w:p>
    <w:p w14:paraId="37F1735F" w14:textId="77777777" w:rsidR="00DB5739" w:rsidRDefault="00000000">
      <w:pPr>
        <w:pStyle w:val="Tekstpodstawowy"/>
        <w:jc w:val="both"/>
      </w:pPr>
      <w:r>
        <w:rPr>
          <w:b/>
          <w:bCs/>
        </w:rPr>
        <w:t xml:space="preserve">Studzienka rewizyjna </w:t>
      </w:r>
      <w:r>
        <w:t xml:space="preserve">- studzienka wybudowana w celu umożliwienia czyszczenia i ewentualnej </w:t>
      </w:r>
      <w:r>
        <w:lastRenderedPageBreak/>
        <w:t xml:space="preserve">renowacji kanału, wspomagająca równocześnie jego naturalne przewietrzanie </w:t>
      </w:r>
      <w:r>
        <w:rPr>
          <w:b/>
          <w:bCs/>
        </w:rPr>
        <w:t xml:space="preserve">Wylot ścieków </w:t>
      </w:r>
      <w:r>
        <w:t xml:space="preserve">- element na końcu kanału odprowadzającego ścieki do odbiornika </w:t>
      </w:r>
      <w:r>
        <w:rPr>
          <w:b/>
          <w:bCs/>
        </w:rPr>
        <w:t xml:space="preserve">Studzienka ściekowa - </w:t>
      </w:r>
      <w:r>
        <w:t>studzienka wraz z wpustem deszczowym w formie przykrycia kratowego lub wlotu zlokalizowanego w krawężniku, służąca do odprowadzania spływów powierzchniowych do kanalizacji deszczowej.</w:t>
      </w:r>
    </w:p>
    <w:p w14:paraId="44E3D1BD" w14:textId="77777777" w:rsidR="00DB5739" w:rsidRDefault="00000000">
      <w:pPr>
        <w:pStyle w:val="Tekstpodstawowy"/>
        <w:jc w:val="both"/>
        <w:rPr>
          <w:sz w:val="22"/>
          <w:szCs w:val="22"/>
        </w:rPr>
      </w:pPr>
      <w:r>
        <w:rPr>
          <w:b/>
          <w:bCs/>
          <w:sz w:val="22"/>
          <w:szCs w:val="22"/>
        </w:rPr>
        <w:t xml:space="preserve">Wpust deszczowy </w:t>
      </w:r>
      <w:r>
        <w:rPr>
          <w:sz w:val="22"/>
          <w:szCs w:val="22"/>
        </w:rPr>
        <w:t>- urządzenie do odbioru ścieków opadowych, spływających do kanału z utwardzonych powierzchni terenu.</w:t>
      </w:r>
    </w:p>
    <w:p w14:paraId="72F20B69" w14:textId="77777777" w:rsidR="00DB5739" w:rsidRDefault="00000000">
      <w:pPr>
        <w:pStyle w:val="Tekstpodstawowy"/>
        <w:spacing w:after="140"/>
        <w:jc w:val="both"/>
        <w:rPr>
          <w:sz w:val="22"/>
          <w:szCs w:val="22"/>
        </w:rPr>
      </w:pPr>
      <w:r>
        <w:rPr>
          <w:b/>
          <w:bCs/>
          <w:sz w:val="22"/>
          <w:szCs w:val="22"/>
        </w:rPr>
        <w:t xml:space="preserve">Właz kanałowy </w:t>
      </w:r>
      <w:r>
        <w:rPr>
          <w:sz w:val="22"/>
          <w:szCs w:val="22"/>
        </w:rPr>
        <w:t>- element żeliwny przeznaczony do przykrycia podziemnych studzienek rewizyjnych lub komór kanalizacyjnych, umożliwiający dostęp do urządzeń kanalizacyjnych</w:t>
      </w:r>
    </w:p>
    <w:p w14:paraId="4AACAD7C" w14:textId="77777777" w:rsidR="00DB5739" w:rsidRDefault="00000000">
      <w:pPr>
        <w:pStyle w:val="Tekstpodstawowy"/>
        <w:spacing w:after="300"/>
        <w:ind w:firstLine="720"/>
        <w:jc w:val="both"/>
        <w:rPr>
          <w:sz w:val="22"/>
          <w:szCs w:val="22"/>
        </w:rPr>
      </w:pPr>
      <w:r>
        <w:rPr>
          <w:sz w:val="22"/>
          <w:szCs w:val="22"/>
        </w:rPr>
        <w:t>Pozostałe określenia podstawowe są zgodne z obowiązującymi, odpowiednimi polskimi normami i z definicjami podanymi w STWiOR D-M-00.00.00 „Wymagania ogólne".</w:t>
      </w:r>
    </w:p>
    <w:p w14:paraId="5D884F14" w14:textId="77777777" w:rsidR="00DB5739" w:rsidRDefault="00000000">
      <w:pPr>
        <w:pStyle w:val="Heading20"/>
        <w:keepNext/>
        <w:keepLines/>
        <w:numPr>
          <w:ilvl w:val="0"/>
          <w:numId w:val="4"/>
        </w:numPr>
        <w:tabs>
          <w:tab w:val="left" w:pos="306"/>
        </w:tabs>
        <w:spacing w:after="140"/>
        <w:jc w:val="both"/>
      </w:pPr>
      <w:bookmarkStart w:id="7" w:name="bookmark12"/>
      <w:r>
        <w:t>Wyroby budowlane i materiały.</w:t>
      </w:r>
      <w:bookmarkEnd w:id="7"/>
    </w:p>
    <w:p w14:paraId="514E94B8" w14:textId="77777777" w:rsidR="00DB5739" w:rsidRDefault="00000000">
      <w:pPr>
        <w:pStyle w:val="Heading20"/>
        <w:keepNext/>
        <w:keepLines/>
        <w:numPr>
          <w:ilvl w:val="1"/>
          <w:numId w:val="4"/>
        </w:numPr>
        <w:tabs>
          <w:tab w:val="left" w:pos="489"/>
        </w:tabs>
        <w:jc w:val="both"/>
      </w:pPr>
      <w:r>
        <w:t>Ogólne wymagania.</w:t>
      </w:r>
    </w:p>
    <w:p w14:paraId="4EAC4A9B" w14:textId="77777777" w:rsidR="00DB5739" w:rsidRDefault="00000000">
      <w:pPr>
        <w:pStyle w:val="Tekstpodstawowy"/>
        <w:ind w:firstLine="720"/>
        <w:jc w:val="both"/>
      </w:pPr>
      <w:r>
        <w:t>Wszystkie zakupione przez Wykonawcę materiały wykorzystane do budowy sieci kanalizacyjnej powinny odpowiadać normom krajowym oraz jeśli to możliwe normom europejskim lub technicznym aprobatom europejskim. W przypadku braku norm krajowych lub europejskich elementy i materiały powinny odpowiadać wymaganiom odpowiedniej specyfikacji.</w:t>
      </w:r>
    </w:p>
    <w:p w14:paraId="42B70E80" w14:textId="77777777" w:rsidR="00DB5739" w:rsidRDefault="00000000">
      <w:pPr>
        <w:pStyle w:val="Tekstpodstawowy"/>
        <w:jc w:val="both"/>
      </w:pPr>
      <w:r>
        <w:t>Wykonawca jest zobowiązany dostarczyć materiały zgodnie z wymaganiami Rysunków i STWiORB.</w:t>
      </w:r>
    </w:p>
    <w:p w14:paraId="03B41773" w14:textId="77777777" w:rsidR="00DB5739" w:rsidRDefault="00000000">
      <w:pPr>
        <w:pStyle w:val="Tekstpodstawowy"/>
        <w:ind w:firstLine="720"/>
        <w:jc w:val="both"/>
      </w:pPr>
      <w:r>
        <w:t>Wykonawca powinien powiadomić Inspektora Nadzoru o proponowanych źródłach otrzymania materiałów przed rozpoczęciem ich dostawy.</w:t>
      </w:r>
    </w:p>
    <w:p w14:paraId="2EF44D2D" w14:textId="77777777" w:rsidR="00DB5739" w:rsidRDefault="00000000">
      <w:pPr>
        <w:pStyle w:val="Tekstpodstawowy"/>
        <w:jc w:val="both"/>
      </w:pPr>
      <w:r>
        <w:t>Jeżeli Rysunki lub STWiORB przewidują możliwość wariantowego wyboru rodzaju materiału w wykonywanych robotach, Wykonawca powinien powiadomić Inspektora Nadzoru o swoim wyborze jak najszybciej jak to możliwe przed użyciem materiału, albo w okresie ustalonym przez Inspektora Nadzoru.</w:t>
      </w:r>
    </w:p>
    <w:p w14:paraId="6D418C3D" w14:textId="77777777" w:rsidR="00DB5739" w:rsidRDefault="00000000">
      <w:pPr>
        <w:pStyle w:val="Tekstpodstawowy"/>
        <w:ind w:firstLine="720"/>
        <w:jc w:val="both"/>
      </w:pPr>
      <w:r>
        <w:t>W przypadku nie zaakceptowania materiału ze wskazanego źródła, Wykonawca powinien przedstawić do akceptacji Inspektora Nadzoru materiał z innego źródła.</w:t>
      </w:r>
    </w:p>
    <w:p w14:paraId="06ADF8A6" w14:textId="77777777" w:rsidR="00DB5739" w:rsidRDefault="00000000">
      <w:pPr>
        <w:pStyle w:val="Tekstpodstawowy"/>
        <w:spacing w:after="260"/>
        <w:jc w:val="both"/>
      </w:pPr>
      <w:r>
        <w:t>Wybrany i zaakceptowany rodzaj materiału nie może być później zmieniony bez zgody Inspektora Nadzoru. Każdy rodzaj robót, w którym znajdują się nie zbadane, i nie zaakceptowane materiały, Wykonawca wykonuje na własne ryzyko, licząc się z jego nie przyjęciem i niezapłaceniem za wykonaną pracę.</w:t>
      </w:r>
    </w:p>
    <w:p w14:paraId="5B28AEC7" w14:textId="77777777" w:rsidR="00DB5739" w:rsidRDefault="00000000">
      <w:pPr>
        <w:pStyle w:val="Heading20"/>
        <w:keepNext/>
        <w:keepLines/>
        <w:numPr>
          <w:ilvl w:val="1"/>
          <w:numId w:val="4"/>
        </w:numPr>
        <w:tabs>
          <w:tab w:val="left" w:pos="489"/>
        </w:tabs>
        <w:jc w:val="both"/>
      </w:pPr>
      <w:bookmarkStart w:id="8" w:name="bookmark15"/>
      <w:r>
        <w:t>Rury kanalizacyjne grawitacyjne.</w:t>
      </w:r>
      <w:bookmarkEnd w:id="8"/>
    </w:p>
    <w:p w14:paraId="42C5E428" w14:textId="77777777" w:rsidR="00DB5739" w:rsidRDefault="00000000">
      <w:pPr>
        <w:pStyle w:val="Tekstpodstawowy"/>
        <w:ind w:firstLine="380"/>
        <w:jc w:val="both"/>
      </w:pPr>
      <w:r>
        <w:t>Sieć kanalizacyjną grawitacyjną zaprojektowano z rur PVC-U klasy „S”, SN8, SDR 34, ze ścianką litą. Elementy rurowe łączone są kielichowo z zastosowaniem pierścieniowych uszczelek elastomerowych. Zastosowane rury kanalizacyjne muszą spełniać wymogi normy PN-EN 1401:1999.</w:t>
      </w:r>
    </w:p>
    <w:p w14:paraId="3CCEA088" w14:textId="77777777" w:rsidR="00DB5739" w:rsidRDefault="00000000">
      <w:pPr>
        <w:pStyle w:val="Tekstpodstawowy"/>
        <w:spacing w:after="200"/>
        <w:ind w:firstLine="380"/>
        <w:jc w:val="both"/>
      </w:pPr>
      <w:r>
        <w:t>Przewody kanalizacyjne należy układać w wąsko przestrzennych wykopach na dobrze zagęszczonej podsypce żwirowo-piaskowej o grubości min.10cm. Wyżej wymienione kanały będą posiadać spadki (pokazane w części graficznej projektu).</w:t>
      </w:r>
    </w:p>
    <w:p w14:paraId="5DF15E9E" w14:textId="77777777" w:rsidR="00DB5739" w:rsidRDefault="00000000">
      <w:pPr>
        <w:pStyle w:val="Heading20"/>
        <w:keepNext/>
        <w:keepLines/>
        <w:numPr>
          <w:ilvl w:val="1"/>
          <w:numId w:val="4"/>
        </w:numPr>
        <w:tabs>
          <w:tab w:val="left" w:pos="492"/>
        </w:tabs>
      </w:pPr>
      <w:bookmarkStart w:id="9" w:name="bookmark17"/>
      <w:r>
        <w:t>Studzienki ściekowe z wpustami deszczowymi.</w:t>
      </w:r>
      <w:bookmarkEnd w:id="9"/>
    </w:p>
    <w:p w14:paraId="0FC7ABBE" w14:textId="77777777" w:rsidR="00DB5739" w:rsidRDefault="00000000">
      <w:pPr>
        <w:pStyle w:val="Tekstpodstawowy"/>
        <w:ind w:firstLine="720"/>
      </w:pPr>
      <w:r>
        <w:t xml:space="preserve">Studzienki ściekowe zaprojektowano jako betonowe </w:t>
      </w:r>
      <w:r>
        <w:rPr>
          <w:lang w:val="en-US" w:eastAsia="en-US" w:bidi="en-US"/>
        </w:rPr>
        <w:t xml:space="preserve">0500mm, </w:t>
      </w:r>
      <w:r>
        <w:t>z osadnikiem gł. 1,0 m, zgodne z PN-EN 1610:2002 oraz PN-EN 476:2011, z wpustami krawężnikowo- jezdniowymi 420x620x220, klasy C250 oraz wpustami ściekowymi ulicznymi, żeliwnymi 420x620x150mm klasy D400; z uchylną kratą na zawiasach w miejscu istniejącego - W9 oraz W8.</w:t>
      </w:r>
    </w:p>
    <w:p w14:paraId="7A14516A" w14:textId="77777777" w:rsidR="00DB5739" w:rsidRDefault="00000000">
      <w:pPr>
        <w:pStyle w:val="Tekstpodstawowy"/>
        <w:spacing w:after="260"/>
      </w:pPr>
      <w:r>
        <w:t>Wymagania materiałowe dla studzienek ściekowych jak dla studni rewizyjnych - pkt. 2.5. Rozmieszczenie zgodnie z lokalizacją ustaloną w projekcie drogowym.</w:t>
      </w:r>
    </w:p>
    <w:p w14:paraId="788454F4" w14:textId="77777777" w:rsidR="00DB5739" w:rsidRDefault="00000000">
      <w:pPr>
        <w:pStyle w:val="Heading20"/>
        <w:keepNext/>
        <w:keepLines/>
        <w:numPr>
          <w:ilvl w:val="1"/>
          <w:numId w:val="4"/>
        </w:numPr>
        <w:tabs>
          <w:tab w:val="left" w:pos="439"/>
        </w:tabs>
      </w:pPr>
      <w:bookmarkStart w:id="10" w:name="bookmark19"/>
      <w:r>
        <w:lastRenderedPageBreak/>
        <w:t>Osadnik zawiesiny mineralnej.</w:t>
      </w:r>
      <w:bookmarkEnd w:id="10"/>
    </w:p>
    <w:p w14:paraId="07BC01D1" w14:textId="77777777" w:rsidR="00DB5739" w:rsidRDefault="00000000">
      <w:pPr>
        <w:pStyle w:val="Tekstpodstawowy"/>
        <w:ind w:firstLine="380"/>
        <w:jc w:val="both"/>
      </w:pPr>
      <w:r>
        <w:t>Przed zrzutem ścieków deszczowych do odbiornika, będą one podczyszczone w osadnikach zawiesiny mineralnej.</w:t>
      </w:r>
    </w:p>
    <w:p w14:paraId="529E5510" w14:textId="77777777" w:rsidR="00DB5739" w:rsidRDefault="00000000">
      <w:pPr>
        <w:pStyle w:val="Tekstpodstawowy"/>
        <w:ind w:firstLine="380"/>
        <w:jc w:val="both"/>
      </w:pPr>
      <w:r>
        <w:rPr>
          <w:u w:val="single"/>
        </w:rPr>
        <w:t>Zasada działania</w:t>
      </w:r>
      <w:r>
        <w:t>.</w:t>
      </w:r>
    </w:p>
    <w:p w14:paraId="1F32321D" w14:textId="77777777" w:rsidR="00DB5739" w:rsidRDefault="00000000">
      <w:pPr>
        <w:pStyle w:val="Tekstpodstawowy"/>
        <w:ind w:firstLine="380"/>
        <w:jc w:val="both"/>
      </w:pPr>
      <w:r>
        <w:t>Zasada działania osadników zawiesiny mineralnej oparta jest na zjawisku grawitacyjnej sedymentacji. Sedymentację cząstek stałych umożliwia spowolnienie przepływu ścieków przez urządzenie. Dopływające ścieki charakteryzują się przepływem turbulentnym, który zostaje złagodzony w osadniku. Dopływ na wstępie kierowany jest deflektorem pod powierzchnie ścieków co powoduje polepszenie warunków osiadania.</w:t>
      </w:r>
    </w:p>
    <w:p w14:paraId="63B93A34" w14:textId="77777777" w:rsidR="00DB5739" w:rsidRDefault="00000000">
      <w:pPr>
        <w:pStyle w:val="Tekstpodstawowy"/>
        <w:ind w:firstLine="380"/>
        <w:jc w:val="both"/>
      </w:pPr>
      <w:r>
        <w:rPr>
          <w:u w:val="single"/>
        </w:rPr>
        <w:t>Budowa.</w:t>
      </w:r>
    </w:p>
    <w:p w14:paraId="53FADB85" w14:textId="77777777" w:rsidR="00DB5739" w:rsidRDefault="00000000">
      <w:pPr>
        <w:pStyle w:val="Tekstpodstawowy"/>
        <w:ind w:firstLine="380"/>
        <w:jc w:val="both"/>
      </w:pPr>
      <w:r>
        <w:t>Konstrukcję osadnika stanowią kręgi betonowe z otworem na wlocie i wylocie. Otwory do podłączeń rur wyposażone są w uszczelkę. Wysokość zbiornika regulowana jest przez kręgi nadbudowy lub nadstawki małej średnicy. Deflektor kierujący na dopływie wykonany jest ze stali nierdzewnej.</w:t>
      </w:r>
    </w:p>
    <w:p w14:paraId="59C4561B" w14:textId="77777777" w:rsidR="00DB5739" w:rsidRDefault="00000000">
      <w:pPr>
        <w:pStyle w:val="Tekstpodstawowy"/>
        <w:ind w:firstLine="380"/>
        <w:jc w:val="both"/>
      </w:pPr>
      <w:r>
        <w:t>Zwieńczenie zbiornika stanowi właz żeliwny z wypełnieniem betonowym, 0 600mm, klasy D400 zgodne z PN-EN 124:2000 w obudowie betonowej 950x950mm, tzw. zestaw naprawczy.</w:t>
      </w:r>
    </w:p>
    <w:p w14:paraId="5C282D03" w14:textId="77777777" w:rsidR="00DB5739" w:rsidRDefault="00000000">
      <w:pPr>
        <w:pStyle w:val="Tekstpodstawowy"/>
        <w:ind w:firstLine="380"/>
        <w:jc w:val="both"/>
      </w:pPr>
      <w:r>
        <w:rPr>
          <w:u w:val="single"/>
        </w:rPr>
        <w:t>Montaż</w:t>
      </w:r>
      <w:r>
        <w:t>.</w:t>
      </w:r>
    </w:p>
    <w:p w14:paraId="0C53B8D0" w14:textId="77777777" w:rsidR="00DB5739" w:rsidRDefault="00000000">
      <w:pPr>
        <w:pStyle w:val="Tekstpodstawowy"/>
        <w:ind w:firstLine="380"/>
        <w:jc w:val="both"/>
      </w:pPr>
      <w:r>
        <w:t>W przygotowanym wykopie podsypkę o grubości 20cm. Podbudowa ta musi spełniać warunki statyczne, powinna być wypoziomowana oraz większa od podstawy zbiornika o 20cm. Na przygotowanym podłożu należy ustawić kręgi za pomocą dźwigu, sprawdzić rzędną wlotu, wykonać podłączenie do kanalizacji, a następnie zasypać wykop piaskiem starannie go zagęszczając.</w:t>
      </w:r>
    </w:p>
    <w:p w14:paraId="02E5CC8C" w14:textId="77777777" w:rsidR="00DB5739" w:rsidRDefault="00000000">
      <w:pPr>
        <w:pStyle w:val="Tekstpodstawowy"/>
        <w:ind w:firstLine="380"/>
        <w:jc w:val="both"/>
      </w:pPr>
      <w:r>
        <w:rPr>
          <w:u w:val="single"/>
        </w:rPr>
        <w:t>Eksploatacja.</w:t>
      </w:r>
    </w:p>
    <w:p w14:paraId="44E4C730" w14:textId="77777777" w:rsidR="00DB5739" w:rsidRDefault="00000000">
      <w:pPr>
        <w:pStyle w:val="Tekstpodstawowy"/>
        <w:spacing w:after="260"/>
        <w:ind w:firstLine="380"/>
        <w:jc w:val="both"/>
      </w:pPr>
      <w:r>
        <w:t>Podczas użytkowania osadnika należy dokonywać regularnych przeglądów, których częstotliwość określana jest doświadczalnie na podstawie pomiarów grubości warstwy zawiesiny zgromadzonej w zbiorniku. W przypadku osiągnięcia przez osad połowy wysokości czynnej należy oczyścić urządzenie z zawiesin. Komorę osadnika należy dokładnie opróżnić z piasku i zawiesin mineralnych minimum 2 razy w roku.</w:t>
      </w:r>
    </w:p>
    <w:p w14:paraId="17BA5C5A" w14:textId="77777777" w:rsidR="00DB5739" w:rsidRDefault="00000000">
      <w:pPr>
        <w:pStyle w:val="Heading20"/>
        <w:keepNext/>
        <w:keepLines/>
        <w:numPr>
          <w:ilvl w:val="1"/>
          <w:numId w:val="4"/>
        </w:numPr>
        <w:tabs>
          <w:tab w:val="left" w:pos="492"/>
        </w:tabs>
        <w:jc w:val="both"/>
      </w:pPr>
      <w:bookmarkStart w:id="11" w:name="bookmark21"/>
      <w:r>
        <w:t>Studzienki rewizyjne.</w:t>
      </w:r>
      <w:bookmarkEnd w:id="11"/>
    </w:p>
    <w:p w14:paraId="63759FFE" w14:textId="77777777" w:rsidR="00DB5739" w:rsidRDefault="00000000">
      <w:pPr>
        <w:pStyle w:val="Tekstpodstawowy"/>
        <w:ind w:firstLine="720"/>
        <w:jc w:val="both"/>
      </w:pPr>
      <w:r>
        <w:t>Studzienki rewizyjne umożliwią przeprowadzenie na sieci okresowych prac eksploatacyjnych.</w:t>
      </w:r>
    </w:p>
    <w:p w14:paraId="3287AF10" w14:textId="77777777" w:rsidR="00DB5739" w:rsidRDefault="00000000">
      <w:pPr>
        <w:pStyle w:val="Tekstpodstawowy"/>
        <w:ind w:firstLine="720"/>
        <w:jc w:val="both"/>
      </w:pPr>
      <w:r>
        <w:t>Studzienki rewizyjne zaprojektowano jako prefabrykowane, betonowe, zgodne z PN- EN 1917:2004 z betonu min. C40/50, nasiąkliwości &lt;5%, wodoszczelność 50kPa, z prefabrykowaną dolną częścią studni z gotową kinetą, z uszczelkami gumowymi zgodne z PN- B 10729:1999 oraz PN-EN 476:2001. Stopnie złazowe z żeliwa sferoidalnego w otulinie PE zgodne z PN-EN 13101:2005.</w:t>
      </w:r>
    </w:p>
    <w:p w14:paraId="1A53BFD9" w14:textId="77777777" w:rsidR="00DB5739" w:rsidRDefault="00000000">
      <w:pPr>
        <w:pStyle w:val="Tekstpodstawowy"/>
        <w:spacing w:after="260"/>
        <w:ind w:firstLine="720"/>
        <w:jc w:val="both"/>
      </w:pPr>
      <w:r>
        <w:t>Otwory dla rur przewodowych i przejścia szczelne wyposażone w odpowiednie uszczelki montować w warunkach fabrycznych.</w:t>
      </w:r>
    </w:p>
    <w:p w14:paraId="19F3A2CE" w14:textId="77777777" w:rsidR="00DB5739" w:rsidRDefault="00000000">
      <w:pPr>
        <w:pStyle w:val="Tekstpodstawowy"/>
        <w:spacing w:after="280"/>
        <w:ind w:firstLine="720"/>
      </w:pPr>
      <w:r>
        <w:t>Zwieńczenie studni stanowi właz żeliwny z wypełnieniem betonowym, 0 600mm, klasy D400 zgodne z PN-EN 124:2000. W jezdni zastosować obudowy betonowe 950x950mm, tzw. zestaw naprawczy z betonu C35/45.</w:t>
      </w:r>
    </w:p>
    <w:p w14:paraId="32B96A71" w14:textId="77777777" w:rsidR="00DB5739" w:rsidRDefault="00000000">
      <w:pPr>
        <w:pStyle w:val="Heading20"/>
        <w:keepNext/>
        <w:keepLines/>
        <w:numPr>
          <w:ilvl w:val="1"/>
          <w:numId w:val="4"/>
        </w:numPr>
        <w:tabs>
          <w:tab w:val="left" w:pos="529"/>
        </w:tabs>
        <w:jc w:val="both"/>
      </w:pPr>
      <w:bookmarkStart w:id="12" w:name="bookmark23"/>
      <w:r>
        <w:t>Wylot.</w:t>
      </w:r>
      <w:bookmarkEnd w:id="12"/>
    </w:p>
    <w:p w14:paraId="0E352DF9" w14:textId="77777777" w:rsidR="00DB5739" w:rsidRDefault="00000000">
      <w:pPr>
        <w:pStyle w:val="Tekstpodstawowy"/>
        <w:ind w:firstLine="720"/>
      </w:pPr>
      <w:r>
        <w:t>Wylot do rowu projektuje się zgodnie z „Katalogiem Powtarzalnych Elementów Drogowych” Transprojektu - Kanalizacja deszczowa- KPED 02.16. Wylot kolektora.</w:t>
      </w:r>
    </w:p>
    <w:p w14:paraId="2931506C" w14:textId="77777777" w:rsidR="00DB5739" w:rsidRDefault="00000000">
      <w:pPr>
        <w:pStyle w:val="Tekstpodstawowy"/>
        <w:spacing w:after="280"/>
        <w:ind w:firstLine="720"/>
      </w:pPr>
      <w:r>
        <w:t xml:space="preserve">Umocnienie dna i skarp rowu (na odcinku 2,0m za wylotem) wykonać płytami ażurowymi z wypełnieniem betonowym, ułożonych na chudym betonie C6/10 gr. 10cm oraz </w:t>
      </w:r>
      <w:r>
        <w:lastRenderedPageBreak/>
        <w:t>podsypce piaskowej gr. 10cm.</w:t>
      </w:r>
    </w:p>
    <w:p w14:paraId="63E70417" w14:textId="77777777" w:rsidR="00DB5739" w:rsidRDefault="00000000">
      <w:pPr>
        <w:pStyle w:val="Heading20"/>
        <w:keepNext/>
        <w:keepLines/>
        <w:numPr>
          <w:ilvl w:val="1"/>
          <w:numId w:val="4"/>
        </w:numPr>
        <w:tabs>
          <w:tab w:val="left" w:pos="529"/>
        </w:tabs>
      </w:pPr>
      <w:bookmarkStart w:id="13" w:name="bookmark25"/>
      <w:r>
        <w:t>Piasek na podsypkę i obsypkę rur.</w:t>
      </w:r>
      <w:bookmarkEnd w:id="13"/>
    </w:p>
    <w:p w14:paraId="3094E3C9" w14:textId="77777777" w:rsidR="00DB5739" w:rsidRDefault="00000000">
      <w:pPr>
        <w:pStyle w:val="Tekstpodstawowy"/>
        <w:spacing w:after="280"/>
        <w:ind w:firstLine="720"/>
      </w:pPr>
      <w:r>
        <w:t>Piasek na podsypkę i obsypkę rur kanalizacyjnych wg PN-ENV 1046:2007 - Systemy przewodów rurowych z tworzyw sztucznych oraz PN-EN 1610:2015-10 - Budowa i badania przewodów kanalizacyjnych.</w:t>
      </w:r>
    </w:p>
    <w:p w14:paraId="5AF37268" w14:textId="77777777" w:rsidR="00DB5739" w:rsidRDefault="00000000">
      <w:pPr>
        <w:pStyle w:val="Heading20"/>
        <w:keepNext/>
        <w:keepLines/>
        <w:numPr>
          <w:ilvl w:val="1"/>
          <w:numId w:val="4"/>
        </w:numPr>
        <w:tabs>
          <w:tab w:val="left" w:pos="529"/>
        </w:tabs>
      </w:pPr>
      <w:bookmarkStart w:id="14" w:name="bookmark27"/>
      <w:r>
        <w:t>Składowanie materiałów.</w:t>
      </w:r>
      <w:bookmarkEnd w:id="14"/>
    </w:p>
    <w:p w14:paraId="4878D832" w14:textId="77777777" w:rsidR="00DB5739" w:rsidRDefault="00000000">
      <w:pPr>
        <w:pStyle w:val="Tekstpodstawowy"/>
        <w:spacing w:after="280"/>
        <w:ind w:firstLine="720"/>
      </w:pPr>
      <w:r>
        <w:t>Powinno się odbywać na terenie równym i utwardzonym z możliwością odprowadzenia wód opadowych.</w:t>
      </w:r>
    </w:p>
    <w:p w14:paraId="5F0ADCE4" w14:textId="77777777" w:rsidR="00DB5739" w:rsidRDefault="00000000">
      <w:pPr>
        <w:pStyle w:val="Heading20"/>
        <w:keepNext/>
        <w:keepLines/>
        <w:numPr>
          <w:ilvl w:val="2"/>
          <w:numId w:val="4"/>
        </w:numPr>
        <w:tabs>
          <w:tab w:val="left" w:pos="716"/>
        </w:tabs>
      </w:pPr>
      <w:bookmarkStart w:id="15" w:name="bookmark29"/>
      <w:r>
        <w:t>Rury.</w:t>
      </w:r>
      <w:bookmarkEnd w:id="15"/>
    </w:p>
    <w:p w14:paraId="3EC8F1CB" w14:textId="77777777" w:rsidR="00DB5739" w:rsidRDefault="00000000">
      <w:pPr>
        <w:pStyle w:val="Tekstpodstawowy"/>
        <w:ind w:firstLine="720"/>
      </w:pPr>
      <w:r>
        <w:t>Rury należy przechowywać w położeniu poziomym na płaskim, równym podłożu, w sposób gwarantujący zabezpieczenie przed uszkodzeniami i opadami atmosferycznymi oraz spełnienie warunków bhp.</w:t>
      </w:r>
    </w:p>
    <w:p w14:paraId="3DF0BFDA" w14:textId="77777777" w:rsidR="00DB5739" w:rsidRDefault="00000000">
      <w:pPr>
        <w:pStyle w:val="Tekstpodstawowy"/>
      </w:pPr>
      <w:r>
        <w:t>Odpowiednia ochrona wyrobów z tworzyw sztucznych:</w:t>
      </w:r>
    </w:p>
    <w:p w14:paraId="57FCF67F" w14:textId="77777777" w:rsidR="00DB5739" w:rsidRDefault="00000000">
      <w:pPr>
        <w:pStyle w:val="Tekstpodstawowy"/>
        <w:numPr>
          <w:ilvl w:val="0"/>
          <w:numId w:val="5"/>
        </w:numPr>
        <w:tabs>
          <w:tab w:val="left" w:pos="245"/>
        </w:tabs>
      </w:pPr>
      <w:r>
        <w:t>magazynowane rury powinny być zabezpieczone przed szkodliwym działaniem promieni słonecznych oraz nadmiernym nagrzewaniem od źródeł ciepła. Dłuższe składowanie rur powinno się odbywać w pomieszczeniach zamkniętych lub zadaszonych.</w:t>
      </w:r>
    </w:p>
    <w:p w14:paraId="1E8939FC" w14:textId="77777777" w:rsidR="00DB5739" w:rsidRDefault="00000000">
      <w:pPr>
        <w:pStyle w:val="Tekstpodstawowy"/>
        <w:numPr>
          <w:ilvl w:val="0"/>
          <w:numId w:val="5"/>
        </w:numPr>
        <w:tabs>
          <w:tab w:val="left" w:pos="250"/>
        </w:tabs>
      </w:pPr>
      <w:r>
        <w:t>nie wolno składować rur cięższych na rurach lżejszych. Rury o różnych średnicach i grubościach powinny być składowane tak, aby rury o grubszej ściance i większej średnicy znajdowały się na spodzie</w:t>
      </w:r>
    </w:p>
    <w:p w14:paraId="118235D7" w14:textId="77777777" w:rsidR="00DB5739" w:rsidRDefault="00000000">
      <w:pPr>
        <w:pStyle w:val="Tekstpodstawowy"/>
        <w:numPr>
          <w:ilvl w:val="0"/>
          <w:numId w:val="5"/>
        </w:numPr>
        <w:tabs>
          <w:tab w:val="left" w:pos="245"/>
        </w:tabs>
      </w:pPr>
      <w:r>
        <w:t>kształtki powinny być składowane tak długo jak to możliwe zakonserwowane fabrycznie i w oryginalnym opakowaniu</w:t>
      </w:r>
    </w:p>
    <w:p w14:paraId="4B5842E9" w14:textId="77777777" w:rsidR="00DB5739" w:rsidRDefault="00000000">
      <w:pPr>
        <w:pStyle w:val="Tekstpodstawowy"/>
        <w:numPr>
          <w:ilvl w:val="0"/>
          <w:numId w:val="5"/>
        </w:numPr>
        <w:tabs>
          <w:tab w:val="left" w:pos="245"/>
        </w:tabs>
      </w:pPr>
      <w:r>
        <w:t>rury powinny leżeć kielichami naprzemianlegle</w:t>
      </w:r>
    </w:p>
    <w:p w14:paraId="140BBB44" w14:textId="77777777" w:rsidR="00DB5739" w:rsidRDefault="00000000">
      <w:pPr>
        <w:pStyle w:val="Tekstpodstawowy"/>
        <w:numPr>
          <w:ilvl w:val="0"/>
          <w:numId w:val="5"/>
        </w:numPr>
        <w:tabs>
          <w:tab w:val="left" w:pos="245"/>
        </w:tabs>
      </w:pPr>
      <w:r>
        <w:t>końcówki rur powinny być zabezpieczone, np. ochronnymi kapturkami.</w:t>
      </w:r>
    </w:p>
    <w:p w14:paraId="211BD248" w14:textId="77777777" w:rsidR="00DB5739" w:rsidRDefault="00000000">
      <w:pPr>
        <w:pStyle w:val="Tekstpodstawowy"/>
        <w:numPr>
          <w:ilvl w:val="0"/>
          <w:numId w:val="5"/>
        </w:numPr>
        <w:tabs>
          <w:tab w:val="left" w:pos="245"/>
        </w:tabs>
      </w:pPr>
      <w:r>
        <w:t>nie dopuszczać do zrzucania, wleczenia elementów</w:t>
      </w:r>
    </w:p>
    <w:p w14:paraId="435EDEEF" w14:textId="77777777" w:rsidR="00DB5739" w:rsidRDefault="00000000">
      <w:pPr>
        <w:pStyle w:val="Tekstpodstawowy"/>
        <w:numPr>
          <w:ilvl w:val="0"/>
          <w:numId w:val="5"/>
        </w:numPr>
        <w:tabs>
          <w:tab w:val="left" w:pos="245"/>
        </w:tabs>
        <w:spacing w:after="280"/>
      </w:pPr>
      <w:r>
        <w:t>nie dopuszczać do składowania w sposób, przy którym mogłyby wystąpić odkształcenia.</w:t>
      </w:r>
    </w:p>
    <w:p w14:paraId="299B5B4E" w14:textId="77777777" w:rsidR="00DB5739" w:rsidRDefault="00000000">
      <w:pPr>
        <w:pStyle w:val="Tekstpodstawowy"/>
      </w:pPr>
      <w:r>
        <w:t>Skład rur powinien być dostępny dla pracowników np. kontroli jakości. Skład powinien być również dostępny dla celów łatwego dalszego transportu. Rur tworzywowych nie składować w pobliżu ognia, źródeł ciepła lub niebezpiecznych substancji typu: paliwa, rozpuszczalniki, oleje, lakiery itd.</w:t>
      </w:r>
    </w:p>
    <w:p w14:paraId="480A8911" w14:textId="77777777" w:rsidR="00DB5739" w:rsidRDefault="00000000">
      <w:pPr>
        <w:pStyle w:val="Tekstpodstawowy"/>
      </w:pPr>
      <w:r>
        <w:t>Rury powinny być składowane w taki sposób jak podczas transportu z przekładkami drewnianymi. Przekładki drewniane powinny być płaskie i odpowiednio szerokie, aby nie powodowały deformacji rury.</w:t>
      </w:r>
    </w:p>
    <w:p w14:paraId="573920D3" w14:textId="77777777" w:rsidR="00DB5739" w:rsidRDefault="00000000">
      <w:pPr>
        <w:pStyle w:val="Tekstpodstawowy"/>
        <w:spacing w:after="280"/>
      </w:pPr>
      <w:r>
        <w:t>Rury nie powinny być składowane bezpośrednio na podłożu. W tym celu należy zastosować podkładki analogicznie jak te stosowane pomiędzy rurami. Odstępy pomiędzy podkładkami nie powinny przekraczać 2,5m. Podłoże składu powinno być płaskie i pozbawione ostrych przedmiotów. Wysokość składowanych rur nie powinna przekraczać 3-4m.</w:t>
      </w:r>
    </w:p>
    <w:p w14:paraId="45AD1BB7" w14:textId="77777777" w:rsidR="00DB5739" w:rsidRDefault="00000000">
      <w:pPr>
        <w:pStyle w:val="Tekstpodstawowy"/>
        <w:spacing w:after="260"/>
        <w:ind w:firstLine="720"/>
      </w:pPr>
      <w:r>
        <w:t>Wzmagania dla rur wg PN-EN 1401-1:2019-07 oraz 1610:2015-10.</w:t>
      </w:r>
    </w:p>
    <w:p w14:paraId="1D0D05E3" w14:textId="77777777" w:rsidR="00DB5739" w:rsidRDefault="00000000">
      <w:pPr>
        <w:pStyle w:val="Heading20"/>
        <w:keepNext/>
        <w:keepLines/>
        <w:numPr>
          <w:ilvl w:val="2"/>
          <w:numId w:val="4"/>
        </w:numPr>
        <w:tabs>
          <w:tab w:val="left" w:pos="679"/>
        </w:tabs>
      </w:pPr>
      <w:bookmarkStart w:id="16" w:name="bookmark31"/>
      <w:r>
        <w:t>Uszczelki do łączenia rur.</w:t>
      </w:r>
      <w:bookmarkEnd w:id="16"/>
    </w:p>
    <w:p w14:paraId="17A7971B" w14:textId="77777777" w:rsidR="00DB5739" w:rsidRDefault="00000000">
      <w:pPr>
        <w:pStyle w:val="Tekstpodstawowy"/>
        <w:spacing w:after="260"/>
        <w:ind w:firstLine="720"/>
      </w:pPr>
      <w:r>
        <w:t>Jeżeli uszczelki muszą być przechowywane oddzielnie od rur, to tylko w pomieszczeniach zamkniętych, z dala od grzejników i substancji, które mogą oddziaływać chemicznie na materiał przechowywany.</w:t>
      </w:r>
    </w:p>
    <w:p w14:paraId="135C9EC8" w14:textId="77777777" w:rsidR="00DB5739" w:rsidRDefault="00000000">
      <w:pPr>
        <w:pStyle w:val="Heading20"/>
        <w:keepNext/>
        <w:keepLines/>
        <w:numPr>
          <w:ilvl w:val="2"/>
          <w:numId w:val="4"/>
        </w:numPr>
        <w:tabs>
          <w:tab w:val="left" w:pos="679"/>
        </w:tabs>
      </w:pPr>
      <w:bookmarkStart w:id="17" w:name="bookmark33"/>
      <w:r>
        <w:lastRenderedPageBreak/>
        <w:t>Smar.</w:t>
      </w:r>
      <w:bookmarkEnd w:id="17"/>
    </w:p>
    <w:p w14:paraId="63442C6E" w14:textId="77777777" w:rsidR="00DB5739" w:rsidRDefault="00000000">
      <w:pPr>
        <w:pStyle w:val="Tekstpodstawowy"/>
        <w:spacing w:after="260"/>
        <w:ind w:firstLine="720"/>
      </w:pPr>
      <w:r>
        <w:t>Smar poślizgowy używany do smarowania uszczelek w trakcie montażu, należy przechowywać w wydzielonym magazynie, zgodnie ze wskazaniami Producenta i zgodnie z wymogami BHP.</w:t>
      </w:r>
    </w:p>
    <w:p w14:paraId="496966A1" w14:textId="77777777" w:rsidR="00DB5739" w:rsidRDefault="00000000">
      <w:pPr>
        <w:pStyle w:val="Heading20"/>
        <w:keepNext/>
        <w:keepLines/>
        <w:numPr>
          <w:ilvl w:val="2"/>
          <w:numId w:val="4"/>
        </w:numPr>
        <w:tabs>
          <w:tab w:val="left" w:pos="679"/>
        </w:tabs>
      </w:pPr>
      <w:bookmarkStart w:id="18" w:name="bookmark35"/>
      <w:r>
        <w:t>Kruszywo.</w:t>
      </w:r>
      <w:bookmarkEnd w:id="18"/>
    </w:p>
    <w:p w14:paraId="6B931331" w14:textId="77777777" w:rsidR="00DB5739" w:rsidRDefault="00000000">
      <w:pPr>
        <w:pStyle w:val="Tekstpodstawowy"/>
        <w:spacing w:after="260"/>
        <w:ind w:firstLine="720"/>
        <w:jc w:val="both"/>
      </w:pPr>
      <w:r>
        <w:t>Składowisko kruszywa powinno być zlokalizowane jak najbliżej wykonywanego odcinka sieci. Podłoże składowiska powinno być równe, utwardzone, z odpowiednim odwodnieniem, zabezpieczające kruszywo przed zanieczyszczeniem w czasie jego składowania i poboru.</w:t>
      </w:r>
    </w:p>
    <w:p w14:paraId="04541D70" w14:textId="77777777" w:rsidR="00DB5739" w:rsidRDefault="00000000">
      <w:pPr>
        <w:pStyle w:val="Heading20"/>
        <w:keepNext/>
        <w:keepLines/>
        <w:numPr>
          <w:ilvl w:val="2"/>
          <w:numId w:val="4"/>
        </w:numPr>
        <w:tabs>
          <w:tab w:val="left" w:pos="679"/>
        </w:tabs>
      </w:pPr>
      <w:bookmarkStart w:id="19" w:name="bookmark37"/>
      <w:r>
        <w:t>Studzienki kanalizacyjne.</w:t>
      </w:r>
      <w:bookmarkEnd w:id="19"/>
    </w:p>
    <w:p w14:paraId="29FA150D" w14:textId="77777777" w:rsidR="00DB5739" w:rsidRDefault="00000000">
      <w:pPr>
        <w:pStyle w:val="Tekstpodstawowy"/>
        <w:spacing w:after="260" w:line="271" w:lineRule="auto"/>
        <w:ind w:firstLine="720"/>
      </w:pPr>
      <w:r>
        <w:t>Studzienki należy składować na terenie utwardzonym i wyrównanym, umożliwiającym odprowadzenie wód deszczowych. Elementy powinny być składowane w pozycji wbudowania z zastosowaniem elastycznych przekładek zabezpieczających. Przy składowaniu wyrobów w pozycji wbudowania wysokość składowania nie powinna przekraczać 1,8m i nacisk przekazywany na grunt poniżej 0,5 MPA.. Składowanie powinno umożliwiać dostęp do poszczególnych stosów wyrobów i poszczególnych kręgów. Wszystkie studzienki na placu budowy powinny być zabezpieczone w sposób uniemożliwiający wpadanie do nich drobnych zwierząt. Wszystkie studzienki na placu budowy powinny być zabezpieczone w sposób uniemożliwiający wpadanie do nich drobnych zwierząt.</w:t>
      </w:r>
    </w:p>
    <w:p w14:paraId="7A065282" w14:textId="77777777" w:rsidR="00DB5739" w:rsidRDefault="00000000">
      <w:pPr>
        <w:pStyle w:val="Heading20"/>
        <w:keepNext/>
        <w:keepLines/>
        <w:numPr>
          <w:ilvl w:val="2"/>
          <w:numId w:val="4"/>
        </w:numPr>
        <w:tabs>
          <w:tab w:val="left" w:pos="679"/>
        </w:tabs>
      </w:pPr>
      <w:bookmarkStart w:id="20" w:name="bookmark39"/>
      <w:r>
        <w:t>Włazy kanałowe, stopnie, wpusty.</w:t>
      </w:r>
      <w:bookmarkEnd w:id="20"/>
    </w:p>
    <w:p w14:paraId="5F984DAB" w14:textId="77777777" w:rsidR="00DB5739" w:rsidRDefault="00000000">
      <w:pPr>
        <w:pStyle w:val="Tekstpodstawowy"/>
        <w:ind w:firstLine="720"/>
      </w:pPr>
      <w:r>
        <w:t>Włazy kanałowe, stopnie i wpusty powinny być składowane z dala od substancji działających korodująco. Włazy powinny być posegregowane wg klas. Powierzchnia składowania powinna być utwardzona i odwodniona.</w:t>
      </w:r>
    </w:p>
    <w:p w14:paraId="70E8907B" w14:textId="77777777" w:rsidR="00DB5739" w:rsidRDefault="00000000">
      <w:pPr>
        <w:pStyle w:val="Tekstpodstawowy"/>
        <w:spacing w:after="260"/>
      </w:pPr>
      <w:r>
        <w:t>Wpusty żeliwne mogą być przechowywane na wolnym powietrzu na paletach w stosach do wysokości maksimum 1,5 m. Wszystkie wpusty na placu budowy powinny być zabezpieczone w sposób uniemożliwiający wpadanie do nich drobnych zwierząt.</w:t>
      </w:r>
    </w:p>
    <w:p w14:paraId="24FBA616" w14:textId="77777777" w:rsidR="00DB5739" w:rsidRDefault="00000000">
      <w:pPr>
        <w:pStyle w:val="Heading20"/>
        <w:keepNext/>
        <w:keepLines/>
        <w:numPr>
          <w:ilvl w:val="2"/>
          <w:numId w:val="4"/>
        </w:numPr>
        <w:tabs>
          <w:tab w:val="left" w:pos="679"/>
        </w:tabs>
      </w:pPr>
      <w:bookmarkStart w:id="21" w:name="bookmark41"/>
      <w:r>
        <w:t>Osadniki.</w:t>
      </w:r>
      <w:bookmarkEnd w:id="21"/>
    </w:p>
    <w:p w14:paraId="651F66F1" w14:textId="77777777" w:rsidR="00DB5739" w:rsidRDefault="00000000">
      <w:pPr>
        <w:pStyle w:val="Tekstpodstawowy"/>
        <w:spacing w:line="271" w:lineRule="auto"/>
        <w:ind w:firstLine="720"/>
      </w:pPr>
      <w:r>
        <w:t>Osadnik, elementy zbiornika należy składować na terenie utwardzonym i wyrównanym, umożliwiającym odprowadzenie wód deszczowych. Elementy powinny być składowane w pozycji wbudowania z zastosowaniem elastycznych przekładek zabezpieczających. Składowanie powinno umożliwiać dostęp do poszczególnych stosów wyrobów i poszczególnych elementów. Wszystkie urządzenia na placu budowy powinny być zabezpieczone w sposób uniemożliwiający wpadanie do nich drobnych zwierząt.</w:t>
      </w:r>
    </w:p>
    <w:p w14:paraId="00BD1A4D" w14:textId="77777777" w:rsidR="00DB5739" w:rsidRDefault="00000000">
      <w:pPr>
        <w:pStyle w:val="Tekstpodstawowy"/>
        <w:spacing w:after="260" w:line="271" w:lineRule="auto"/>
        <w:ind w:firstLine="720"/>
      </w:pPr>
      <w:r>
        <w:t>Urządzenia składować zgodnie z wytycznymi producentów.</w:t>
      </w:r>
    </w:p>
    <w:p w14:paraId="71A69AEA" w14:textId="77777777" w:rsidR="00DB5739" w:rsidRDefault="00000000">
      <w:pPr>
        <w:pStyle w:val="Heading20"/>
        <w:keepNext/>
        <w:keepLines/>
        <w:numPr>
          <w:ilvl w:val="0"/>
          <w:numId w:val="4"/>
        </w:numPr>
        <w:tabs>
          <w:tab w:val="left" w:pos="358"/>
        </w:tabs>
        <w:spacing w:after="120"/>
        <w:jc w:val="both"/>
      </w:pPr>
      <w:bookmarkStart w:id="22" w:name="bookmark43"/>
      <w:r>
        <w:t>Sprzęt.</w:t>
      </w:r>
      <w:bookmarkEnd w:id="22"/>
    </w:p>
    <w:p w14:paraId="1F9203E3" w14:textId="77777777" w:rsidR="00DB5739" w:rsidRDefault="00000000">
      <w:pPr>
        <w:pStyle w:val="Heading20"/>
        <w:keepNext/>
        <w:keepLines/>
        <w:numPr>
          <w:ilvl w:val="1"/>
          <w:numId w:val="4"/>
        </w:numPr>
        <w:tabs>
          <w:tab w:val="left" w:pos="541"/>
        </w:tabs>
        <w:jc w:val="both"/>
      </w:pPr>
      <w:r>
        <w:t>Ogólne wymagania dotyczące sprzętu.</w:t>
      </w:r>
    </w:p>
    <w:p w14:paraId="3FABEAAA" w14:textId="77777777" w:rsidR="00DB5739" w:rsidRDefault="00000000">
      <w:pPr>
        <w:pStyle w:val="Tekstpodstawowy"/>
        <w:ind w:firstLine="720"/>
        <w:jc w:val="both"/>
      </w:pPr>
      <w:r>
        <w:t>Ogólne wymagania dotyczące sprzętu podano w STWiORB D-M.00.00.00 „Wymagania ogólne”.</w:t>
      </w:r>
    </w:p>
    <w:p w14:paraId="4156555F" w14:textId="77777777" w:rsidR="00DB5739" w:rsidRDefault="00000000">
      <w:pPr>
        <w:pStyle w:val="Tekstpodstawowy"/>
        <w:spacing w:after="280"/>
        <w:jc w:val="both"/>
      </w:pPr>
      <w:r>
        <w:t>Wykonawca przystępujący do wykonania kanalizacji zastosuje sprzęt gwarantujący właściwą jakość robót.</w:t>
      </w:r>
    </w:p>
    <w:p w14:paraId="281600A5" w14:textId="77777777" w:rsidR="00DB5739" w:rsidRDefault="00000000">
      <w:pPr>
        <w:pStyle w:val="Heading20"/>
        <w:keepNext/>
        <w:keepLines/>
        <w:numPr>
          <w:ilvl w:val="1"/>
          <w:numId w:val="4"/>
        </w:numPr>
        <w:tabs>
          <w:tab w:val="left" w:pos="541"/>
        </w:tabs>
        <w:jc w:val="both"/>
      </w:pPr>
      <w:bookmarkStart w:id="23" w:name="bookmark46"/>
      <w:r>
        <w:t>Do robót ziemnych i przygotowawczych można stosować następujący sprzęt:</w:t>
      </w:r>
      <w:bookmarkEnd w:id="23"/>
    </w:p>
    <w:p w14:paraId="6F237954" w14:textId="77777777" w:rsidR="00DB5739" w:rsidRDefault="00000000">
      <w:pPr>
        <w:pStyle w:val="Tekstpodstawowy"/>
        <w:numPr>
          <w:ilvl w:val="0"/>
          <w:numId w:val="6"/>
        </w:numPr>
        <w:tabs>
          <w:tab w:val="left" w:pos="767"/>
          <w:tab w:val="left" w:pos="792"/>
        </w:tabs>
        <w:jc w:val="both"/>
      </w:pPr>
      <w:r>
        <w:t>piłę do cięcia asfaltu i betonu,</w:t>
      </w:r>
    </w:p>
    <w:p w14:paraId="3EF27EFB" w14:textId="77777777" w:rsidR="00DB5739" w:rsidRDefault="00000000">
      <w:pPr>
        <w:pStyle w:val="Tekstpodstawowy"/>
        <w:numPr>
          <w:ilvl w:val="0"/>
          <w:numId w:val="6"/>
        </w:numPr>
        <w:tabs>
          <w:tab w:val="left" w:pos="767"/>
          <w:tab w:val="left" w:pos="792"/>
        </w:tabs>
        <w:jc w:val="both"/>
      </w:pPr>
      <w:r>
        <w:lastRenderedPageBreak/>
        <w:t>koparki o pojemności</w:t>
      </w:r>
    </w:p>
    <w:p w14:paraId="77FE3993" w14:textId="77777777" w:rsidR="00DB5739" w:rsidRDefault="00000000">
      <w:pPr>
        <w:pStyle w:val="Tekstpodstawowy"/>
        <w:numPr>
          <w:ilvl w:val="0"/>
          <w:numId w:val="6"/>
        </w:numPr>
        <w:tabs>
          <w:tab w:val="left" w:pos="767"/>
          <w:tab w:val="left" w:pos="792"/>
        </w:tabs>
        <w:jc w:val="both"/>
      </w:pPr>
      <w:r>
        <w:t>spycharki,</w:t>
      </w:r>
    </w:p>
    <w:p w14:paraId="6EF3A6CC" w14:textId="77777777" w:rsidR="00DB5739" w:rsidRDefault="00000000">
      <w:pPr>
        <w:pStyle w:val="Tekstpodstawowy"/>
        <w:numPr>
          <w:ilvl w:val="0"/>
          <w:numId w:val="6"/>
        </w:numPr>
        <w:tabs>
          <w:tab w:val="left" w:pos="767"/>
        </w:tabs>
        <w:jc w:val="both"/>
      </w:pPr>
      <w:r>
        <w:t>sprzęt do zagęszczenia gruntu (ubijaki i zagęszczarki mechaniczne),</w:t>
      </w:r>
    </w:p>
    <w:p w14:paraId="1452DD9E" w14:textId="77777777" w:rsidR="00DB5739" w:rsidRDefault="00000000">
      <w:pPr>
        <w:pStyle w:val="Tekstpodstawowy"/>
        <w:numPr>
          <w:ilvl w:val="0"/>
          <w:numId w:val="6"/>
        </w:numPr>
        <w:tabs>
          <w:tab w:val="left" w:pos="767"/>
          <w:tab w:val="left" w:pos="792"/>
        </w:tabs>
        <w:jc w:val="both"/>
      </w:pPr>
      <w:r>
        <w:t>samochody samowyładowcze,</w:t>
      </w:r>
    </w:p>
    <w:p w14:paraId="4A0CB377" w14:textId="77777777" w:rsidR="00DB5739" w:rsidRDefault="00000000">
      <w:pPr>
        <w:pStyle w:val="Tekstpodstawowy"/>
        <w:numPr>
          <w:ilvl w:val="0"/>
          <w:numId w:val="6"/>
        </w:numPr>
        <w:tabs>
          <w:tab w:val="left" w:pos="767"/>
          <w:tab w:val="left" w:pos="792"/>
          <w:tab w:val="center" w:pos="4651"/>
        </w:tabs>
        <w:spacing w:after="280"/>
        <w:jc w:val="both"/>
      </w:pPr>
      <w:r>
        <w:t>agregat prądotwórczy przewoźny 10</w:t>
      </w:r>
      <w:r>
        <w:tab/>
        <w:t>kV.</w:t>
      </w:r>
    </w:p>
    <w:p w14:paraId="644DB77E" w14:textId="77777777" w:rsidR="00DB5739" w:rsidRDefault="00000000">
      <w:pPr>
        <w:pStyle w:val="Heading20"/>
        <w:keepNext/>
        <w:keepLines/>
        <w:numPr>
          <w:ilvl w:val="1"/>
          <w:numId w:val="4"/>
        </w:numPr>
        <w:tabs>
          <w:tab w:val="left" w:pos="541"/>
        </w:tabs>
        <w:jc w:val="both"/>
      </w:pPr>
      <w:bookmarkStart w:id="24" w:name="bookmark48"/>
      <w:r>
        <w:t>Do robót montażowych można zastosować następujący sprzęt:</w:t>
      </w:r>
      <w:bookmarkEnd w:id="24"/>
    </w:p>
    <w:p w14:paraId="14853FC2" w14:textId="77777777" w:rsidR="00DB5739" w:rsidRDefault="00000000">
      <w:pPr>
        <w:pStyle w:val="Tekstpodstawowy"/>
        <w:numPr>
          <w:ilvl w:val="0"/>
          <w:numId w:val="7"/>
        </w:numPr>
        <w:tabs>
          <w:tab w:val="left" w:pos="767"/>
          <w:tab w:val="left" w:pos="792"/>
          <w:tab w:val="center" w:pos="5467"/>
        </w:tabs>
        <w:jc w:val="both"/>
      </w:pPr>
      <w:r>
        <w:t>niwelator, teodolit z pomocniczymi</w:t>
      </w:r>
      <w:r>
        <w:tab/>
        <w:t>urządzeniami,</w:t>
      </w:r>
    </w:p>
    <w:p w14:paraId="56EBA6EE" w14:textId="77777777" w:rsidR="00DB5739" w:rsidRDefault="00000000">
      <w:pPr>
        <w:pStyle w:val="Tekstpodstawowy"/>
        <w:numPr>
          <w:ilvl w:val="0"/>
          <w:numId w:val="7"/>
        </w:numPr>
        <w:tabs>
          <w:tab w:val="left" w:pos="767"/>
          <w:tab w:val="left" w:pos="792"/>
        </w:tabs>
        <w:jc w:val="both"/>
      </w:pPr>
      <w:r>
        <w:t>taśma miernicza,</w:t>
      </w:r>
    </w:p>
    <w:p w14:paraId="296FCDCE" w14:textId="77777777" w:rsidR="00DB5739" w:rsidRDefault="00000000">
      <w:pPr>
        <w:pStyle w:val="Tekstpodstawowy"/>
        <w:numPr>
          <w:ilvl w:val="0"/>
          <w:numId w:val="7"/>
        </w:numPr>
        <w:tabs>
          <w:tab w:val="left" w:pos="767"/>
          <w:tab w:val="left" w:pos="792"/>
          <w:tab w:val="center" w:pos="4003"/>
          <w:tab w:val="center" w:pos="4400"/>
        </w:tabs>
        <w:jc w:val="both"/>
      </w:pPr>
      <w:r>
        <w:t>komplet narzędzi do obcinania</w:t>
      </w:r>
      <w:r>
        <w:tab/>
        <w:t>rur i</w:t>
      </w:r>
      <w:r>
        <w:tab/>
        <w:t>fazowania bosego końca,</w:t>
      </w:r>
    </w:p>
    <w:p w14:paraId="41372D68" w14:textId="77777777" w:rsidR="00DB5739" w:rsidRDefault="00000000">
      <w:pPr>
        <w:pStyle w:val="Tekstpodstawowy"/>
        <w:numPr>
          <w:ilvl w:val="0"/>
          <w:numId w:val="7"/>
        </w:numPr>
        <w:tabs>
          <w:tab w:val="left" w:pos="767"/>
          <w:tab w:val="left" w:pos="792"/>
        </w:tabs>
        <w:jc w:val="both"/>
      </w:pPr>
      <w:r>
        <w:t>podbijaki drewniane do rur,</w:t>
      </w:r>
    </w:p>
    <w:p w14:paraId="7CD5B2E3" w14:textId="77777777" w:rsidR="00DB5739" w:rsidRDefault="00000000">
      <w:pPr>
        <w:pStyle w:val="Tekstpodstawowy"/>
        <w:numPr>
          <w:ilvl w:val="0"/>
          <w:numId w:val="7"/>
        </w:numPr>
        <w:tabs>
          <w:tab w:val="left" w:pos="767"/>
          <w:tab w:val="left" w:pos="792"/>
        </w:tabs>
        <w:jc w:val="both"/>
      </w:pPr>
      <w:r>
        <w:t>wciągarkę ręczną</w:t>
      </w:r>
    </w:p>
    <w:p w14:paraId="2D3CB2F1" w14:textId="77777777" w:rsidR="00DB5739" w:rsidRDefault="00000000">
      <w:pPr>
        <w:pStyle w:val="Tekstpodstawowy"/>
        <w:numPr>
          <w:ilvl w:val="0"/>
          <w:numId w:val="7"/>
        </w:numPr>
        <w:tabs>
          <w:tab w:val="left" w:pos="767"/>
          <w:tab w:val="left" w:pos="792"/>
        </w:tabs>
        <w:jc w:val="both"/>
      </w:pPr>
      <w:r>
        <w:t>wciągarkę mechaniczną,</w:t>
      </w:r>
    </w:p>
    <w:p w14:paraId="0CA9806D" w14:textId="77777777" w:rsidR="00DB5739" w:rsidRDefault="00000000">
      <w:pPr>
        <w:pStyle w:val="Tekstpodstawowy"/>
        <w:numPr>
          <w:ilvl w:val="0"/>
          <w:numId w:val="7"/>
        </w:numPr>
        <w:tabs>
          <w:tab w:val="left" w:pos="767"/>
          <w:tab w:val="left" w:pos="792"/>
        </w:tabs>
        <w:jc w:val="both"/>
      </w:pPr>
      <w:r>
        <w:t>samochód skrzyniowy z dłużycą,</w:t>
      </w:r>
    </w:p>
    <w:p w14:paraId="5DB083E7" w14:textId="77777777" w:rsidR="00DB5739" w:rsidRDefault="00000000">
      <w:pPr>
        <w:pStyle w:val="Tekstpodstawowy"/>
        <w:numPr>
          <w:ilvl w:val="0"/>
          <w:numId w:val="7"/>
        </w:numPr>
        <w:tabs>
          <w:tab w:val="left" w:pos="767"/>
          <w:tab w:val="left" w:pos="792"/>
        </w:tabs>
        <w:jc w:val="both"/>
      </w:pPr>
      <w:r>
        <w:t>samochód samowyładowczy,</w:t>
      </w:r>
    </w:p>
    <w:p w14:paraId="57C1187F" w14:textId="77777777" w:rsidR="00DB5739" w:rsidRDefault="00000000">
      <w:pPr>
        <w:pStyle w:val="Tekstpodstawowy"/>
        <w:numPr>
          <w:ilvl w:val="0"/>
          <w:numId w:val="7"/>
        </w:numPr>
        <w:tabs>
          <w:tab w:val="left" w:pos="767"/>
          <w:tab w:val="left" w:pos="792"/>
        </w:tabs>
        <w:jc w:val="both"/>
      </w:pPr>
      <w:r>
        <w:t>wibratory,</w:t>
      </w:r>
    </w:p>
    <w:p w14:paraId="25D5A957" w14:textId="77777777" w:rsidR="00DB5739" w:rsidRDefault="00000000">
      <w:pPr>
        <w:pStyle w:val="Tekstpodstawowy"/>
        <w:numPr>
          <w:ilvl w:val="0"/>
          <w:numId w:val="7"/>
        </w:numPr>
        <w:tabs>
          <w:tab w:val="left" w:pos="767"/>
        </w:tabs>
        <w:ind w:left="720" w:hanging="720"/>
        <w:jc w:val="both"/>
      </w:pPr>
      <w:r>
        <w:t>zamknięcia mechaniczne - korki lub zamknięcia pneumatyczne - worki gumowe, dla poszczególnych średnic kanałów, służące do zamykania kanałów podczas napraw, badań odbiorczych na szczelność i płukania,</w:t>
      </w:r>
    </w:p>
    <w:p w14:paraId="10CE22FC" w14:textId="77777777" w:rsidR="00DB5739" w:rsidRDefault="00000000">
      <w:pPr>
        <w:pStyle w:val="Tekstpodstawowy"/>
        <w:numPr>
          <w:ilvl w:val="0"/>
          <w:numId w:val="7"/>
        </w:numPr>
        <w:tabs>
          <w:tab w:val="left" w:pos="767"/>
        </w:tabs>
        <w:jc w:val="both"/>
      </w:pPr>
      <w:r>
        <w:t>żuraw samochodowy od 5 do 6 t</w:t>
      </w:r>
    </w:p>
    <w:p w14:paraId="4F20CFC0" w14:textId="77777777" w:rsidR="00DB5739" w:rsidRDefault="00000000">
      <w:pPr>
        <w:pStyle w:val="Tekstpodstawowy"/>
        <w:numPr>
          <w:ilvl w:val="0"/>
          <w:numId w:val="7"/>
        </w:numPr>
        <w:tabs>
          <w:tab w:val="left" w:pos="767"/>
        </w:tabs>
        <w:spacing w:after="280"/>
        <w:jc w:val="both"/>
      </w:pPr>
      <w:r>
        <w:t>zespół prądotwórczy trójfazowy przewoźny 20 KVA</w:t>
      </w:r>
    </w:p>
    <w:p w14:paraId="38CEC70D" w14:textId="77777777" w:rsidR="00DB5739" w:rsidRDefault="00000000">
      <w:pPr>
        <w:pStyle w:val="Tekstpodstawowy"/>
        <w:spacing w:after="280"/>
        <w:jc w:val="both"/>
      </w:pPr>
      <w:r>
        <w:t>Sprzęt montażowy i środki transportu muszą być w pełni sprawne i dostosowane do technologii i warunków wykonywanych robót oraz wymogów racjonalnego ich wykorzystania na budowie.</w:t>
      </w:r>
    </w:p>
    <w:p w14:paraId="6FB71071" w14:textId="77777777" w:rsidR="00DB5739" w:rsidRDefault="00000000">
      <w:pPr>
        <w:pStyle w:val="Heading20"/>
        <w:keepNext/>
        <w:keepLines/>
        <w:numPr>
          <w:ilvl w:val="0"/>
          <w:numId w:val="4"/>
        </w:numPr>
        <w:tabs>
          <w:tab w:val="left" w:pos="363"/>
        </w:tabs>
        <w:spacing w:after="120"/>
        <w:jc w:val="both"/>
      </w:pPr>
      <w:bookmarkStart w:id="25" w:name="bookmark50"/>
      <w:r>
        <w:t>Transport.</w:t>
      </w:r>
      <w:bookmarkEnd w:id="25"/>
    </w:p>
    <w:p w14:paraId="5CFEAD45" w14:textId="77777777" w:rsidR="00DB5739" w:rsidRDefault="00000000">
      <w:pPr>
        <w:pStyle w:val="Tekstpodstawowy"/>
        <w:ind w:firstLine="720"/>
        <w:jc w:val="both"/>
      </w:pPr>
      <w:r>
        <w:t>Wykonawca zobowiązany jest do stosowania takich środków transportu, które pozwolą uniknąć uszkodzeń i odkształceń przewożonych materiałów.</w:t>
      </w:r>
    </w:p>
    <w:p w14:paraId="314A1166" w14:textId="77777777" w:rsidR="00DB5739" w:rsidRDefault="00000000">
      <w:pPr>
        <w:pStyle w:val="Tekstpodstawowy"/>
        <w:jc w:val="both"/>
      </w:pPr>
      <w:r>
        <w:t>Materiały na budowę powinny być przewożone zgodnie z przepisami ruchu drogowego oraz BHP. Rodzaj oraz liczba środków transportu, powinna gwarantować prowadzenie robót zgodnie z zasadami zawartymi w Rysunkach, STWiORB i wskazaniami Inspektora Nadzoru oraz w terminie przewidzianym w umowie.</w:t>
      </w:r>
    </w:p>
    <w:p w14:paraId="018A4E06" w14:textId="77777777" w:rsidR="00DB5739" w:rsidRDefault="00000000">
      <w:pPr>
        <w:pStyle w:val="Tekstpodstawowy"/>
        <w:jc w:val="both"/>
      </w:pPr>
      <w:r>
        <w:t>Wykonawca powinien wykazać się możliwością korzystania z następujących środków transportu:</w:t>
      </w:r>
    </w:p>
    <w:p w14:paraId="31DFF919" w14:textId="77777777" w:rsidR="00DB5739" w:rsidRDefault="00000000">
      <w:pPr>
        <w:pStyle w:val="Tekstpodstawowy"/>
        <w:numPr>
          <w:ilvl w:val="0"/>
          <w:numId w:val="8"/>
        </w:numPr>
        <w:tabs>
          <w:tab w:val="left" w:pos="346"/>
          <w:tab w:val="left" w:pos="360"/>
        </w:tabs>
        <w:jc w:val="both"/>
      </w:pPr>
      <w:r>
        <w:t>samochód skrzyniowy,</w:t>
      </w:r>
    </w:p>
    <w:p w14:paraId="78640168" w14:textId="77777777" w:rsidR="00DB5739" w:rsidRDefault="00000000">
      <w:pPr>
        <w:pStyle w:val="Tekstpodstawowy"/>
        <w:numPr>
          <w:ilvl w:val="0"/>
          <w:numId w:val="8"/>
        </w:numPr>
        <w:tabs>
          <w:tab w:val="left" w:pos="346"/>
          <w:tab w:val="left" w:pos="360"/>
        </w:tabs>
        <w:jc w:val="both"/>
      </w:pPr>
      <w:r>
        <w:t>samochód samowyładowczy,</w:t>
      </w:r>
    </w:p>
    <w:p w14:paraId="2F96E982" w14:textId="77777777" w:rsidR="00DB5739" w:rsidRDefault="00000000">
      <w:pPr>
        <w:pStyle w:val="Tekstpodstawowy"/>
        <w:numPr>
          <w:ilvl w:val="0"/>
          <w:numId w:val="8"/>
        </w:numPr>
        <w:tabs>
          <w:tab w:val="left" w:pos="346"/>
          <w:tab w:val="left" w:pos="360"/>
        </w:tabs>
        <w:spacing w:after="280"/>
        <w:jc w:val="both"/>
      </w:pPr>
      <w:r>
        <w:t>samochód dostawczy.</w:t>
      </w:r>
    </w:p>
    <w:p w14:paraId="4B88DFB1" w14:textId="77777777" w:rsidR="00DB5739" w:rsidRDefault="00000000">
      <w:pPr>
        <w:pStyle w:val="Tekstpodstawowy"/>
        <w:ind w:firstLine="740"/>
        <w:jc w:val="both"/>
      </w:pPr>
      <w:r>
        <w:t>Przewożone materiały powinny być rozmieszczone równomiernie oraz zabezpieczone przed przemieszczaniem w czasie ruchu pojazdu.</w:t>
      </w:r>
    </w:p>
    <w:p w14:paraId="5CFA5D5E" w14:textId="77777777" w:rsidR="00DB5739" w:rsidRDefault="00000000">
      <w:pPr>
        <w:pStyle w:val="Tekstpodstawowy"/>
        <w:ind w:firstLine="740"/>
        <w:jc w:val="both"/>
      </w:pPr>
      <w:r>
        <w:t>Zaleca się transport w opakowaniach fabrycznych.</w:t>
      </w:r>
    </w:p>
    <w:p w14:paraId="0BDCD7B6" w14:textId="77777777" w:rsidR="00DB5739" w:rsidRDefault="00000000">
      <w:pPr>
        <w:pStyle w:val="Tekstpodstawowy"/>
        <w:ind w:firstLine="740"/>
        <w:jc w:val="both"/>
      </w:pPr>
      <w:r>
        <w:t>Rury, kształtki i urządzenia należy chronić przed uszkodzeniami pochodzącymi od podłoża, na którym są przewożone, zawiesi transportowych, stosowania niewłaściwych narzędzi i metod przeładunku.</w:t>
      </w:r>
    </w:p>
    <w:p w14:paraId="324C1E8F" w14:textId="77777777" w:rsidR="00DB5739" w:rsidRDefault="00000000">
      <w:pPr>
        <w:pStyle w:val="Tekstpodstawowy"/>
        <w:spacing w:after="280"/>
        <w:ind w:firstLine="740"/>
        <w:jc w:val="both"/>
      </w:pPr>
      <w:r>
        <w:t>Transport powinien być wykonany pojazdami o odpowiedniej długości, tak, aby wolne króćce wystające poza skrzynię ładunkową nie były dłuższe niż 2m.</w:t>
      </w:r>
    </w:p>
    <w:p w14:paraId="2D3D2BB1" w14:textId="77777777" w:rsidR="00DB5739" w:rsidRDefault="00000000">
      <w:pPr>
        <w:pStyle w:val="Heading20"/>
        <w:keepNext/>
        <w:keepLines/>
        <w:numPr>
          <w:ilvl w:val="1"/>
          <w:numId w:val="9"/>
        </w:numPr>
        <w:tabs>
          <w:tab w:val="left" w:pos="486"/>
        </w:tabs>
      </w:pPr>
      <w:bookmarkStart w:id="26" w:name="bookmark52"/>
      <w:r>
        <w:t>Transport rur.</w:t>
      </w:r>
      <w:bookmarkEnd w:id="26"/>
    </w:p>
    <w:p w14:paraId="1EC1F3AE" w14:textId="77777777" w:rsidR="00DB5739" w:rsidRDefault="00000000">
      <w:pPr>
        <w:pStyle w:val="Tekstpodstawowy"/>
        <w:ind w:firstLine="740"/>
        <w:jc w:val="both"/>
      </w:pPr>
      <w:r>
        <w:t xml:space="preserve">Z uwagi na specyficzne własności rur tworzywowych, należy przy transporcie zachowywać </w:t>
      </w:r>
      <w:r>
        <w:lastRenderedPageBreak/>
        <w:t>następujące wymagania:</w:t>
      </w:r>
    </w:p>
    <w:p w14:paraId="11AE0D8A" w14:textId="77777777" w:rsidR="00DB5739" w:rsidRDefault="00000000">
      <w:pPr>
        <w:pStyle w:val="Tekstpodstawowy"/>
        <w:numPr>
          <w:ilvl w:val="0"/>
          <w:numId w:val="10"/>
        </w:numPr>
        <w:tabs>
          <w:tab w:val="left" w:pos="380"/>
        </w:tabs>
        <w:jc w:val="both"/>
      </w:pPr>
      <w:r>
        <w:t>przewóz rur może być wykonywany wyłącznie samochodami skrzyniowymi, do celów transportowych powinny być stosowane ciężarówki o płaskiej platformie lub specjalne pojazdy do transportu rur. Na platformie nie powinny znajdować się żadne gwoździe bądź inne wystające elementy. Wszelkie burty boczne powinny być płaskie i pozbawione ostrych krawędzi.</w:t>
      </w:r>
    </w:p>
    <w:p w14:paraId="5D4A2ADE" w14:textId="77777777" w:rsidR="00DB5739" w:rsidRDefault="00000000">
      <w:pPr>
        <w:pStyle w:val="Tekstpodstawowy"/>
        <w:numPr>
          <w:ilvl w:val="0"/>
          <w:numId w:val="10"/>
        </w:numPr>
        <w:tabs>
          <w:tab w:val="left" w:pos="380"/>
        </w:tabs>
        <w:jc w:val="both"/>
      </w:pPr>
      <w:r>
        <w:t>podczas transportu rur nie pakietowanych, w samochodzie rury powinny być układane na równym podłożu na podkładach drewnianych, ułożonych prostopadle do osi rur i zabezpieczone przed zarysowaniem przez podłożenie tektury falistej i desek pod łańcuchy spinające boczne ściany skrzyni samochodowych,</w:t>
      </w:r>
    </w:p>
    <w:p w14:paraId="015B6849" w14:textId="77777777" w:rsidR="00DB5739" w:rsidRDefault="00000000">
      <w:pPr>
        <w:pStyle w:val="Tekstpodstawowy"/>
        <w:numPr>
          <w:ilvl w:val="0"/>
          <w:numId w:val="10"/>
        </w:numPr>
        <w:tabs>
          <w:tab w:val="left" w:pos="380"/>
        </w:tabs>
        <w:jc w:val="both"/>
      </w:pPr>
      <w:r>
        <w:t>rury sztywniejsze powinny znajdować się na spodzie; rury o największej średnicy powinny być ułożone na spodzie stosu transportowego bezpośrednio na platformie ciężarówki. Układane pojedynczo rury powinny być przekładane listwami drewnianymi tak, aby można było przeciągnąć pomiędzy nimi zawiesia do ich rozładunku.</w:t>
      </w:r>
    </w:p>
    <w:p w14:paraId="2ABC5FA2" w14:textId="77777777" w:rsidR="00DB5739" w:rsidRDefault="00000000">
      <w:pPr>
        <w:pStyle w:val="Tekstpodstawowy"/>
        <w:numPr>
          <w:ilvl w:val="0"/>
          <w:numId w:val="10"/>
        </w:numPr>
        <w:tabs>
          <w:tab w:val="left" w:pos="380"/>
        </w:tabs>
        <w:jc w:val="both"/>
      </w:pPr>
      <w:r>
        <w:t>zabezpieczenie przed przesuwaniem się dolnej warstwy rur za pomocą kołków i klinów drewnianych,</w:t>
      </w:r>
    </w:p>
    <w:p w14:paraId="17AD9CA7" w14:textId="77777777" w:rsidR="00DB5739" w:rsidRDefault="00000000">
      <w:pPr>
        <w:pStyle w:val="Tekstpodstawowy"/>
        <w:numPr>
          <w:ilvl w:val="0"/>
          <w:numId w:val="10"/>
        </w:numPr>
        <w:tabs>
          <w:tab w:val="left" w:pos="380"/>
        </w:tabs>
        <w:jc w:val="both"/>
      </w:pPr>
      <w:r>
        <w:t>rury powinny leżeć kielichami naprzemiennie, należy tak ułożyć stos rur, aby nie następował bezpośredni kontakt między kielichami poszczególnych rur</w:t>
      </w:r>
    </w:p>
    <w:p w14:paraId="7A5F66A1" w14:textId="77777777" w:rsidR="00DB5739" w:rsidRDefault="00000000">
      <w:pPr>
        <w:pStyle w:val="Tekstpodstawowy"/>
        <w:numPr>
          <w:ilvl w:val="0"/>
          <w:numId w:val="10"/>
        </w:numPr>
        <w:tabs>
          <w:tab w:val="left" w:pos="380"/>
        </w:tabs>
        <w:jc w:val="both"/>
      </w:pPr>
      <w:r>
        <w:t>podczas prac przeładunkowych rur nie należy rzucać. Rury powinny być przenoszone na skład. Zrzucanie rur może powodować ich mechaniczne uszkodzenia. Wytrzymałość na uderzenia rur</w:t>
      </w:r>
    </w:p>
    <w:p w14:paraId="38F11A46" w14:textId="77777777" w:rsidR="00DB5739" w:rsidRDefault="00000000">
      <w:pPr>
        <w:pStyle w:val="Tekstpodstawowy"/>
        <w:jc w:val="both"/>
      </w:pPr>
      <w:r>
        <w:t>tworzywowych maleje wraz ze spadkiem temperatury otoczenia, co wiąże się z koniecznością zachowania szczególnej ostrożności podczas rozładunku w niskich temperaturach.</w:t>
      </w:r>
    </w:p>
    <w:p w14:paraId="1489C154" w14:textId="77777777" w:rsidR="00DB5739" w:rsidRDefault="00000000">
      <w:pPr>
        <w:pStyle w:val="Tekstpodstawowy"/>
        <w:numPr>
          <w:ilvl w:val="0"/>
          <w:numId w:val="10"/>
        </w:numPr>
        <w:tabs>
          <w:tab w:val="left" w:pos="380"/>
        </w:tabs>
        <w:spacing w:after="280"/>
        <w:jc w:val="both"/>
      </w:pPr>
      <w:r>
        <w:t>rury należy mocno związać, aby uniknąć przesuwania podczas transportu. Rury nie powinny być przewieszone poza platformę pojazdu na długość nie większą niż pięciokrotność ich nominalnej średnicy i nie więcej niż 2m (mniejsza wartość miarodajna).</w:t>
      </w:r>
    </w:p>
    <w:p w14:paraId="03CA7B73" w14:textId="77777777" w:rsidR="00DB5739" w:rsidRDefault="00000000">
      <w:pPr>
        <w:pStyle w:val="Tekstpodstawowy"/>
        <w:spacing w:after="280"/>
        <w:ind w:firstLine="740"/>
        <w:jc w:val="both"/>
      </w:pPr>
      <w:r>
        <w:t>Załadunek i rozładunek rur w paletach należy wykonywać przy użyciu wózków widłowych o gładkich widłach. Palety powinny być nieuszkodzone i na tyle mocne, aby podczas podnoszenia nie stwarzały zagrożenia dla pracowników. Rury ładowane pojedynczo muszą być przenoszone przy użyciu miękkich zawiesi - typu pasy poliestrowe o odpowiedniej wytrzymałości. Pręty, haki, łańcuchy metalowe mogą doprowadzić do uszkodzenia w przypadku nieodpowiedniego obchodzenia się z rurą.</w:t>
      </w:r>
    </w:p>
    <w:p w14:paraId="09EEACA5" w14:textId="77777777" w:rsidR="00DB5739" w:rsidRDefault="00000000">
      <w:pPr>
        <w:pStyle w:val="Tekstpodstawowy"/>
        <w:spacing w:after="280"/>
        <w:ind w:firstLine="740"/>
        <w:jc w:val="both"/>
      </w:pPr>
      <w:r>
        <w:t>Do rozładunku ręcznego można wykorzystać zawiesia poliestrowe. Rury rozładowywane ręcznie nie mogą swoim ciężarem powodować zagrożenia dla pracowników. W przypadku rur ciężkich do rozładunku należy stosować dźwig i odpowiednie zawiesia.</w:t>
      </w:r>
    </w:p>
    <w:p w14:paraId="2461DC75" w14:textId="77777777" w:rsidR="00DB5739" w:rsidRDefault="00000000">
      <w:pPr>
        <w:pStyle w:val="Tekstpodstawowy"/>
        <w:spacing w:after="280"/>
        <w:jc w:val="both"/>
      </w:pPr>
      <w:r>
        <w:t>Podczas rozładunku nie wolno dopuścić, aby ktokolwiek znajdował się pod rurą lub na drodze jej przenoszenia</w:t>
      </w:r>
    </w:p>
    <w:p w14:paraId="595335EA" w14:textId="77777777" w:rsidR="00DB5739" w:rsidRDefault="00000000">
      <w:pPr>
        <w:pStyle w:val="Heading20"/>
        <w:keepNext/>
        <w:keepLines/>
        <w:numPr>
          <w:ilvl w:val="1"/>
          <w:numId w:val="9"/>
        </w:numPr>
        <w:tabs>
          <w:tab w:val="left" w:pos="546"/>
        </w:tabs>
        <w:jc w:val="both"/>
      </w:pPr>
      <w:bookmarkStart w:id="27" w:name="bookmark54"/>
      <w:r>
        <w:t>Transport studni kanalizacyjnych, osadników.</w:t>
      </w:r>
      <w:bookmarkEnd w:id="27"/>
    </w:p>
    <w:p w14:paraId="684841CC" w14:textId="77777777" w:rsidR="00DB5739" w:rsidRDefault="00000000">
      <w:pPr>
        <w:pStyle w:val="Tekstpodstawowy"/>
        <w:ind w:firstLine="740"/>
        <w:jc w:val="both"/>
      </w:pPr>
      <w:r>
        <w:t>Transport kręgów i elementów żelbetowych powinien odbywać się samochodami w pozycji wbudowania.</w:t>
      </w:r>
    </w:p>
    <w:p w14:paraId="37112F9D" w14:textId="77777777" w:rsidR="00DB5739" w:rsidRDefault="00000000">
      <w:pPr>
        <w:pStyle w:val="Tekstpodstawowy"/>
        <w:ind w:firstLine="740"/>
        <w:jc w:val="both"/>
      </w:pPr>
      <w:r>
        <w:t>Dla zabezpieczenia przed uszkodzeniem i przesuwaniem przewożonych elementów, Wykonawca dokona ich usztywnienia przez zastosowanie przekładek, rozporów i klinów z drewna, gumy lub innych odpowiednich materiałów.</w:t>
      </w:r>
    </w:p>
    <w:p w14:paraId="295C6138" w14:textId="77777777" w:rsidR="00DB5739" w:rsidRDefault="00000000">
      <w:pPr>
        <w:pStyle w:val="Tekstpodstawowy"/>
        <w:jc w:val="both"/>
      </w:pPr>
      <w:r>
        <w:t>Samochód przeznaczony do przewozu prefabrykatów studni i osadników powinien być wyposażony w urządzenia zabezpieczające przed możliwością zachwiania równowagi środka transportowego.</w:t>
      </w:r>
    </w:p>
    <w:p w14:paraId="580A6A3F" w14:textId="77777777" w:rsidR="00DB5739" w:rsidRDefault="00000000">
      <w:pPr>
        <w:pStyle w:val="Tekstpodstawowy"/>
        <w:spacing w:after="280"/>
        <w:jc w:val="both"/>
      </w:pPr>
      <w:r>
        <w:t>Transport urządzeń wg wytycznych producentów.</w:t>
      </w:r>
    </w:p>
    <w:p w14:paraId="229AE8FA" w14:textId="77777777" w:rsidR="00DB5739" w:rsidRDefault="00000000">
      <w:pPr>
        <w:pStyle w:val="Heading20"/>
        <w:keepNext/>
        <w:keepLines/>
        <w:numPr>
          <w:ilvl w:val="1"/>
          <w:numId w:val="9"/>
        </w:numPr>
        <w:tabs>
          <w:tab w:val="left" w:pos="546"/>
        </w:tabs>
        <w:jc w:val="both"/>
      </w:pPr>
      <w:bookmarkStart w:id="28" w:name="bookmark56"/>
      <w:r>
        <w:lastRenderedPageBreak/>
        <w:t>Transport włazów kanałowych.</w:t>
      </w:r>
      <w:bookmarkEnd w:id="28"/>
    </w:p>
    <w:p w14:paraId="2BE87C7D" w14:textId="77777777" w:rsidR="00DB5739" w:rsidRDefault="00000000">
      <w:pPr>
        <w:pStyle w:val="Tekstpodstawowy"/>
        <w:spacing w:after="280"/>
        <w:ind w:firstLine="740"/>
        <w:jc w:val="both"/>
      </w:pPr>
      <w:r>
        <w:t>Włazy kanałowe mogą być transportowane dowolnymi środkami transportu w sposób zabezpieczony przed przemieszczeniem i uszkodzeniem.</w:t>
      </w:r>
    </w:p>
    <w:p w14:paraId="10FC8DB2" w14:textId="77777777" w:rsidR="00DB5739" w:rsidRDefault="00000000">
      <w:pPr>
        <w:pStyle w:val="Heading20"/>
        <w:keepNext/>
        <w:keepLines/>
        <w:numPr>
          <w:ilvl w:val="0"/>
          <w:numId w:val="11"/>
        </w:numPr>
        <w:tabs>
          <w:tab w:val="left" w:pos="376"/>
        </w:tabs>
      </w:pPr>
      <w:bookmarkStart w:id="29" w:name="bookmark58"/>
      <w:r>
        <w:t>Wykonanie robot</w:t>
      </w:r>
      <w:bookmarkEnd w:id="29"/>
    </w:p>
    <w:p w14:paraId="43D4A7AD" w14:textId="77777777" w:rsidR="00DB5739" w:rsidRDefault="00000000">
      <w:pPr>
        <w:pStyle w:val="Heading20"/>
        <w:keepNext/>
        <w:keepLines/>
        <w:numPr>
          <w:ilvl w:val="1"/>
          <w:numId w:val="11"/>
        </w:numPr>
        <w:tabs>
          <w:tab w:val="left" w:pos="541"/>
        </w:tabs>
        <w:jc w:val="both"/>
      </w:pPr>
      <w:r>
        <w:t>Wymagania ogólne.</w:t>
      </w:r>
    </w:p>
    <w:p w14:paraId="503172A9" w14:textId="77777777" w:rsidR="00DB5739" w:rsidRDefault="00000000">
      <w:pPr>
        <w:pStyle w:val="Tekstpodstawowy"/>
        <w:spacing w:after="280"/>
        <w:ind w:firstLine="740"/>
        <w:jc w:val="both"/>
      </w:pPr>
      <w:r>
        <w:t>Wykonawca przedstawi Inspektorowi Nadzoru do akceptacji projekt organizacji, harmonogram i sposób wykonywania robót uwzględniający wszystkie warunki, w jakich będą wykonywane roboty związane z budową sieci kanalizacyjnej.</w:t>
      </w:r>
    </w:p>
    <w:p w14:paraId="14089CEE" w14:textId="77777777" w:rsidR="00DB5739" w:rsidRDefault="00000000">
      <w:pPr>
        <w:pStyle w:val="Heading20"/>
        <w:keepNext/>
        <w:keepLines/>
        <w:numPr>
          <w:ilvl w:val="1"/>
          <w:numId w:val="11"/>
        </w:numPr>
        <w:tabs>
          <w:tab w:val="left" w:pos="541"/>
        </w:tabs>
        <w:jc w:val="both"/>
      </w:pPr>
      <w:bookmarkStart w:id="30" w:name="bookmark61"/>
      <w:r>
        <w:t>Roboty przygotowawcze.</w:t>
      </w:r>
      <w:bookmarkEnd w:id="30"/>
    </w:p>
    <w:p w14:paraId="297920A4" w14:textId="77777777" w:rsidR="00DB5739" w:rsidRDefault="00000000">
      <w:pPr>
        <w:pStyle w:val="Tekstpodstawowy"/>
        <w:ind w:firstLine="720"/>
        <w:jc w:val="both"/>
      </w:pPr>
      <w:r>
        <w:t>Przed przystąpieniem do robót Wykonawca sporządzi plan BIOZ.</w:t>
      </w:r>
    </w:p>
    <w:p w14:paraId="26E606AD" w14:textId="77777777" w:rsidR="00DB5739" w:rsidRDefault="00000000">
      <w:pPr>
        <w:pStyle w:val="Tekstpodstawowy"/>
        <w:numPr>
          <w:ilvl w:val="0"/>
          <w:numId w:val="12"/>
        </w:numPr>
        <w:tabs>
          <w:tab w:val="left" w:pos="376"/>
        </w:tabs>
        <w:jc w:val="both"/>
      </w:pPr>
      <w:r>
        <w:t>Podstawę wytyczenia trasy kanału stanowią Rysunki,</w:t>
      </w:r>
    </w:p>
    <w:p w14:paraId="619ADF2E" w14:textId="77777777" w:rsidR="00DB5739" w:rsidRDefault="00000000">
      <w:pPr>
        <w:pStyle w:val="Tekstpodstawowy"/>
        <w:numPr>
          <w:ilvl w:val="0"/>
          <w:numId w:val="12"/>
        </w:numPr>
        <w:tabs>
          <w:tab w:val="left" w:pos="376"/>
        </w:tabs>
        <w:jc w:val="both"/>
      </w:pPr>
      <w:r>
        <w:t>Należy ustalić stałe repery, a w przypadku niedostatecznej ich ilości wbudować repery tymczasowe z rzędnymi sprawdzanymi przez służby geodezyjne Wykonawcy,</w:t>
      </w:r>
    </w:p>
    <w:p w14:paraId="0D70DABB" w14:textId="77777777" w:rsidR="00DB5739" w:rsidRDefault="00000000">
      <w:pPr>
        <w:pStyle w:val="Tekstpodstawowy"/>
        <w:numPr>
          <w:ilvl w:val="0"/>
          <w:numId w:val="12"/>
        </w:numPr>
        <w:tabs>
          <w:tab w:val="left" w:pos="376"/>
        </w:tabs>
        <w:jc w:val="both"/>
      </w:pPr>
      <w:r>
        <w:t>Wytyczenie w terenie osi kanału w odniesieniu do projektowanej trasy. Po wbiciu kołków osiowych należy wbić kołki - świadki jednostronne lub dwustronne w celu umożliwienia odtworzenia osi kanału po rozpoczęciu robót ziemnych. Wytyczenie trasy kanału w terenie przez odpowiednie służby geodezyjne Wykonawcy.</w:t>
      </w:r>
    </w:p>
    <w:p w14:paraId="3D83E471" w14:textId="77777777" w:rsidR="00DB5739" w:rsidRDefault="00000000">
      <w:pPr>
        <w:pStyle w:val="Tekstpodstawowy"/>
        <w:numPr>
          <w:ilvl w:val="0"/>
          <w:numId w:val="12"/>
        </w:numPr>
        <w:tabs>
          <w:tab w:val="left" w:pos="376"/>
        </w:tabs>
        <w:jc w:val="both"/>
      </w:pPr>
      <w:r>
        <w:t>Usunięcie drzew i krzewów w pasie budowy kanału,</w:t>
      </w:r>
    </w:p>
    <w:p w14:paraId="07DF98D9" w14:textId="77777777" w:rsidR="00DB5739" w:rsidRDefault="00000000">
      <w:pPr>
        <w:pStyle w:val="Tekstpodstawowy"/>
        <w:numPr>
          <w:ilvl w:val="0"/>
          <w:numId w:val="12"/>
        </w:numPr>
        <w:tabs>
          <w:tab w:val="left" w:pos="376"/>
        </w:tabs>
        <w:jc w:val="both"/>
      </w:pPr>
      <w:r>
        <w:t>Usunięcie humusu spycharką i ułożenie w pryzmy, poza zasięgiem robót,</w:t>
      </w:r>
    </w:p>
    <w:p w14:paraId="27F76F7C" w14:textId="77777777" w:rsidR="00DB5739" w:rsidRDefault="00000000">
      <w:pPr>
        <w:pStyle w:val="Tekstpodstawowy"/>
        <w:numPr>
          <w:ilvl w:val="0"/>
          <w:numId w:val="12"/>
        </w:numPr>
        <w:tabs>
          <w:tab w:val="left" w:pos="376"/>
        </w:tabs>
        <w:jc w:val="both"/>
      </w:pPr>
      <w:r>
        <w:t>Wykonać przekopy kontrolne celem ustalenia rzeczywistych rzędnych posadowienia i przebiegu istniejącego uzbrojenia podziemnego, pod nadzorem ich użytkowników. Porównać z Dokumentacją Projektową.</w:t>
      </w:r>
    </w:p>
    <w:p w14:paraId="5A7CB9CB" w14:textId="77777777" w:rsidR="00DB5739" w:rsidRDefault="00000000">
      <w:pPr>
        <w:pStyle w:val="Tekstpodstawowy"/>
        <w:numPr>
          <w:ilvl w:val="0"/>
          <w:numId w:val="12"/>
        </w:numPr>
        <w:tabs>
          <w:tab w:val="left" w:pos="376"/>
        </w:tabs>
        <w:jc w:val="both"/>
      </w:pPr>
      <w:r>
        <w:t>W przypadku wykrycia nie zinwentaryzowanego uzbrojenia należy roboty przerwać, wykop zabezpieczyć i natychmiast powiadomić Inspektora Nadzoru.</w:t>
      </w:r>
    </w:p>
    <w:p w14:paraId="7DF0811A" w14:textId="77777777" w:rsidR="00DB5739" w:rsidRDefault="00000000">
      <w:pPr>
        <w:pStyle w:val="Tekstpodstawowy"/>
        <w:numPr>
          <w:ilvl w:val="0"/>
          <w:numId w:val="12"/>
        </w:numPr>
        <w:tabs>
          <w:tab w:val="left" w:pos="376"/>
        </w:tabs>
        <w:jc w:val="both"/>
      </w:pPr>
      <w:r>
        <w:t>Wyznaczyć w terenie miejsca składowania poszczególnych materiałów oraz drogi dowozu do strefy montażowej.</w:t>
      </w:r>
    </w:p>
    <w:p w14:paraId="0E95B2EB" w14:textId="77777777" w:rsidR="00DB5739" w:rsidRDefault="00000000">
      <w:pPr>
        <w:pStyle w:val="Tekstpodstawowy"/>
        <w:numPr>
          <w:ilvl w:val="0"/>
          <w:numId w:val="12"/>
        </w:numPr>
        <w:tabs>
          <w:tab w:val="left" w:pos="376"/>
        </w:tabs>
        <w:jc w:val="both"/>
      </w:pPr>
      <w:r>
        <w:t>Teren budowy ogrodzić i zabezpieczyć dla ruchu pieszego i kołowego za pomocą znaków drogowych, oświetlenia, mostków przejściowych i przejazdowych.</w:t>
      </w:r>
    </w:p>
    <w:p w14:paraId="1FFD8736" w14:textId="77777777" w:rsidR="00DB5739" w:rsidRDefault="00000000">
      <w:pPr>
        <w:pStyle w:val="Tekstpodstawowy"/>
        <w:spacing w:after="280"/>
        <w:jc w:val="both"/>
      </w:pPr>
      <w:r>
        <w:t>Usunięcie drzew i krzewów w pasie budowy kanału oraz usunięcie humusu wykonywać zgodnie z zatwierdzonymi specyfikacjami branżowymi.</w:t>
      </w:r>
    </w:p>
    <w:p w14:paraId="5C38F20A" w14:textId="77777777" w:rsidR="00DB5739" w:rsidRDefault="00000000">
      <w:pPr>
        <w:pStyle w:val="Heading20"/>
        <w:keepNext/>
        <w:keepLines/>
        <w:numPr>
          <w:ilvl w:val="1"/>
          <w:numId w:val="11"/>
        </w:numPr>
        <w:tabs>
          <w:tab w:val="left" w:pos="541"/>
        </w:tabs>
        <w:jc w:val="both"/>
      </w:pPr>
      <w:bookmarkStart w:id="31" w:name="bookmark63"/>
      <w:r>
        <w:t>Roboty ziemne.</w:t>
      </w:r>
      <w:bookmarkEnd w:id="31"/>
    </w:p>
    <w:p w14:paraId="0FAA5828" w14:textId="77777777" w:rsidR="00DB5739" w:rsidRDefault="00000000">
      <w:pPr>
        <w:pStyle w:val="Tekstpodstawowy"/>
        <w:spacing w:after="280"/>
        <w:ind w:firstLine="720"/>
        <w:jc w:val="both"/>
      </w:pPr>
      <w:r>
        <w:t>Roboty ziemne należy wykonać zgodnie z:</w:t>
      </w:r>
    </w:p>
    <w:p w14:paraId="1504A6F0" w14:textId="77777777" w:rsidR="00DB5739" w:rsidRDefault="00000000">
      <w:pPr>
        <w:pStyle w:val="Tekstpodstawowy"/>
        <w:numPr>
          <w:ilvl w:val="0"/>
          <w:numId w:val="13"/>
        </w:numPr>
        <w:tabs>
          <w:tab w:val="left" w:pos="370"/>
        </w:tabs>
        <w:jc w:val="both"/>
      </w:pPr>
      <w:r>
        <w:t>PN-B-10736 - „Roboty ziemne. Wykopy otwarte dla przewodów wodociągowych i kanalizacyjnych. Warunki techniczne wykonania”.</w:t>
      </w:r>
    </w:p>
    <w:p w14:paraId="6E8505B3" w14:textId="77777777" w:rsidR="00DB5739" w:rsidRDefault="00000000">
      <w:pPr>
        <w:pStyle w:val="Tekstpodstawowy"/>
        <w:numPr>
          <w:ilvl w:val="0"/>
          <w:numId w:val="13"/>
        </w:numPr>
        <w:tabs>
          <w:tab w:val="left" w:pos="370"/>
        </w:tabs>
        <w:jc w:val="both"/>
      </w:pPr>
      <w:r>
        <w:t>PN-S-02205 - „Drogi samochodowe, Roboty ziemne. Wymagania i badania”.</w:t>
      </w:r>
    </w:p>
    <w:p w14:paraId="00388CEE" w14:textId="77777777" w:rsidR="00DB5739" w:rsidRDefault="00000000">
      <w:pPr>
        <w:pStyle w:val="Tekstpodstawowy"/>
        <w:numPr>
          <w:ilvl w:val="0"/>
          <w:numId w:val="13"/>
        </w:numPr>
        <w:tabs>
          <w:tab w:val="left" w:pos="370"/>
        </w:tabs>
        <w:jc w:val="both"/>
      </w:pPr>
      <w:r>
        <w:t>PN-B-06050 - „Geotechnika. Roboty ziemne, Wymagania ogólne”.</w:t>
      </w:r>
    </w:p>
    <w:p w14:paraId="14834554" w14:textId="77777777" w:rsidR="00DB5739" w:rsidRDefault="00000000">
      <w:pPr>
        <w:pStyle w:val="Tekstpodstawowy"/>
        <w:ind w:firstLine="920"/>
        <w:jc w:val="both"/>
      </w:pPr>
      <w:r>
        <w:t>W miejscu występowania wód gruntowych w dnie wykopu wykonać odwodnienie wykopu na czas prowadzenia robót. Sposób odwodnienia wykopów, dostosowany do panujących w czasie wykonywania robót warunków gruntowo-wodnych, zaprojektowany zostanie przez wykonawcę robót.</w:t>
      </w:r>
    </w:p>
    <w:p w14:paraId="0B076A35" w14:textId="77777777" w:rsidR="00DB5739" w:rsidRDefault="00000000">
      <w:pPr>
        <w:pStyle w:val="Tekstpodstawowy"/>
        <w:ind w:firstLine="460"/>
        <w:jc w:val="both"/>
      </w:pPr>
      <w:r>
        <w:t>Wykopy należy wykonywać jako liniowe o ścianach pionowych umocnionych. W miejscach występowania istniejącego uzbrojenia terenu wykopy należy wykonywać ręcznie.</w:t>
      </w:r>
    </w:p>
    <w:p w14:paraId="3682280F" w14:textId="77777777" w:rsidR="00DB5739" w:rsidRDefault="00000000">
      <w:pPr>
        <w:pStyle w:val="Tekstpodstawowy"/>
        <w:ind w:firstLine="460"/>
        <w:jc w:val="both"/>
      </w:pPr>
      <w:r>
        <w:t xml:space="preserve">Szerokość i głębokość wykonywanych wykopów ograniczyć do niezbędnego minimum. Odspojony grunt na odkład. Stateczność ścian wykopu należy zabezpieczyć poprzez zastosowanie odpowiedniego szalowania. Wybór rodzaju zabezpieczenia ścian zależności od warunków </w:t>
      </w:r>
      <w:r>
        <w:lastRenderedPageBreak/>
        <w:t>lokalnych, hydrogeologicznych, głębokości wykopu należy do Wykonawcy. Szalunki należy wykonywać zgodnie z obowiązującymi przepisami w zakresie BHP. Wyjście (zejście) po drabinie z wykopu powinno być wykonane z chwilą osiągnięcia głębokości większej niż 1m od poziomu terenu, w odległości nie przekraczającej 20m.</w:t>
      </w:r>
    </w:p>
    <w:p w14:paraId="3A47AB50" w14:textId="77777777" w:rsidR="00DB5739" w:rsidRDefault="00000000">
      <w:pPr>
        <w:pStyle w:val="Tekstpodstawowy"/>
        <w:ind w:firstLine="720"/>
        <w:jc w:val="both"/>
      </w:pPr>
      <w:r>
        <w:t>W miejscach występowania istniejącego uzbrojenia terenu wykopy należy wykonywać ręcznie. Odkopane kable lub rurociągi należy pod nadzorem jednostki eksploatacyjnej zabezpieczyć przez podwieszenie lub wsparcie na dylach szalunkowych w sposób zapewniający ich eksploatację. Również zwraca się uwagę na prace wykonywane sprzętem mechanicznym w pobliżu napowietrznych linii energetycznych jak i też w miejscach ich skrzyżowania z trasą kanału.</w:t>
      </w:r>
    </w:p>
    <w:p w14:paraId="6A83DC46" w14:textId="77777777" w:rsidR="00DB5739" w:rsidRDefault="00000000">
      <w:pPr>
        <w:pStyle w:val="Tekstpodstawowy"/>
        <w:ind w:firstLine="720"/>
        <w:jc w:val="both"/>
      </w:pPr>
      <w:r>
        <w:t>Odspojony grunt na odkład. Wydobywaną ziemię należy składować wzdłuż krawędzi wykopu w odległości zapewniającej bezpieczne przejście i nie bliżej niż 1,0m od jego krawędzi. Przejście to powinno być stale oczyszczane z wyrzucanej ziemi.</w:t>
      </w:r>
    </w:p>
    <w:p w14:paraId="5FA65CD1" w14:textId="77777777" w:rsidR="00DB5739" w:rsidRDefault="00000000">
      <w:pPr>
        <w:pStyle w:val="Tekstpodstawowy"/>
        <w:ind w:firstLine="720"/>
        <w:jc w:val="both"/>
      </w:pPr>
      <w:r>
        <w:t>W warunkach ruchu ulicznego należy stosować przykrywanie wykopów pomostami dla przejścia pieszych lub pojazdów, teren robót należy oznakować zgodnie z przepisami o ruchu drogowym oraz zachować szczególne warunki bezpieczeństwa robót. Wykop powinien być zabezpieczony barierką o wysokości 1,0m lub taśmą ostrzegawczą przed dostaniem się na teren budowy osób niepowołanych, w nocy oznakowany światłami ostrzegawczymi.</w:t>
      </w:r>
    </w:p>
    <w:p w14:paraId="0C43B3A4" w14:textId="77777777" w:rsidR="00DB5739" w:rsidRDefault="00000000">
      <w:pPr>
        <w:pStyle w:val="Tekstpodstawowy"/>
        <w:spacing w:after="100"/>
        <w:ind w:firstLine="720"/>
        <w:jc w:val="both"/>
      </w:pPr>
      <w:r>
        <w:t>Dno wykopu powinno być równe, pozbawione kamieni i grud oraz wykonane ze spadkiem podanym w projekcie. Dno wykopu powinno być równe i wykonane ze spadkiem, przy czym dno wykopu wykonanego ręcznie należy pozostawić na poziomie wyższym od rzędnej projektowanej o 2-5 cm, a w gruntach nawodnionych o 20 cm. Przy wykopie mechanicznym dno wykopu ustala się na poziomie o 20 cm wyższym od projektowanego.</w:t>
      </w:r>
    </w:p>
    <w:p w14:paraId="1C4F5BC5" w14:textId="77777777" w:rsidR="00DB5739" w:rsidRDefault="00000000">
      <w:pPr>
        <w:pStyle w:val="Tekstpodstawowy"/>
        <w:spacing w:after="100"/>
        <w:ind w:firstLine="720"/>
        <w:jc w:val="both"/>
      </w:pPr>
      <w:r>
        <w:t>Podczas montażu przewodu wykop powinien być odwodniony oraz zabezpieczony przed napływem wód powierzchniowych. Wykopy odwadniać bezpośrednio przed rozpoczęciem robót budowlanych.</w:t>
      </w:r>
    </w:p>
    <w:p w14:paraId="2B804918" w14:textId="77777777" w:rsidR="00DB5739" w:rsidRDefault="00000000">
      <w:pPr>
        <w:pStyle w:val="Tekstpodstawowy"/>
        <w:ind w:firstLine="720"/>
        <w:jc w:val="both"/>
      </w:pPr>
      <w:r>
        <w:t>Pogłębienie wykopu do projektowanej rzędnej należy wykonać bezpośrednio przed ułożeniem podsypki.</w:t>
      </w:r>
    </w:p>
    <w:p w14:paraId="7380DDDB" w14:textId="77777777" w:rsidR="00DB5739" w:rsidRDefault="00000000">
      <w:pPr>
        <w:pStyle w:val="Tekstpodstawowy"/>
        <w:ind w:firstLine="920"/>
        <w:jc w:val="both"/>
      </w:pPr>
      <w:r>
        <w:t>Projektowane przewody należy ułożyć na podsypce z piasku o grubości min. 10cm. Oś przewodu w wykopie powinna być wytyczona i oznakowana.</w:t>
      </w:r>
    </w:p>
    <w:p w14:paraId="31CC06FB" w14:textId="77777777" w:rsidR="00DB5739" w:rsidRDefault="00000000">
      <w:pPr>
        <w:pStyle w:val="Tekstpodstawowy"/>
        <w:spacing w:line="271" w:lineRule="auto"/>
        <w:ind w:firstLine="720"/>
        <w:jc w:val="both"/>
      </w:pPr>
      <w:r>
        <w:t>Do wykonywania zasypki wykopów należy przystąpić natychmiast po odbiorze i zatwierdzeniu zakończonego posadowienia kanalizacji.</w:t>
      </w:r>
    </w:p>
    <w:p w14:paraId="7B349EBA" w14:textId="77777777" w:rsidR="00DB5739" w:rsidRDefault="00000000">
      <w:pPr>
        <w:pStyle w:val="Tekstpodstawowy"/>
        <w:spacing w:line="271" w:lineRule="auto"/>
        <w:jc w:val="both"/>
      </w:pPr>
      <w:r>
        <w:t>Zasyp rurociągów składa się z dwóch warstw:</w:t>
      </w:r>
    </w:p>
    <w:p w14:paraId="2CBA33B7" w14:textId="77777777" w:rsidR="00DB5739" w:rsidRDefault="00000000">
      <w:pPr>
        <w:pStyle w:val="Tekstpodstawowy"/>
        <w:numPr>
          <w:ilvl w:val="0"/>
          <w:numId w:val="13"/>
        </w:numPr>
        <w:tabs>
          <w:tab w:val="left" w:pos="370"/>
        </w:tabs>
        <w:spacing w:after="100"/>
        <w:jc w:val="both"/>
      </w:pPr>
      <w:r>
        <w:t>warstwy ochronnej rury - obsypki o grubości 20 cm</w:t>
      </w:r>
    </w:p>
    <w:p w14:paraId="7E5ECDEA" w14:textId="77777777" w:rsidR="00DB5739" w:rsidRDefault="00000000">
      <w:pPr>
        <w:pStyle w:val="Tekstpodstawowy"/>
        <w:numPr>
          <w:ilvl w:val="0"/>
          <w:numId w:val="13"/>
        </w:numPr>
        <w:tabs>
          <w:tab w:val="left" w:pos="375"/>
        </w:tabs>
        <w:jc w:val="both"/>
      </w:pPr>
      <w:r>
        <w:t>warstwy wypełniającej do powierzchni terenu lub wymaganej rzędnej (spodu konstrukcji jezdni) - zasypki.</w:t>
      </w:r>
    </w:p>
    <w:p w14:paraId="160E936E" w14:textId="77777777" w:rsidR="00DB5739" w:rsidRDefault="00000000">
      <w:pPr>
        <w:pStyle w:val="Tekstpodstawowy"/>
        <w:numPr>
          <w:ilvl w:val="0"/>
          <w:numId w:val="13"/>
        </w:numPr>
        <w:tabs>
          <w:tab w:val="left" w:pos="375"/>
        </w:tabs>
        <w:jc w:val="both"/>
      </w:pPr>
      <w:r>
        <w:t>Obsypkę należy przeprowadzić aż do uzyskania zagęszczonej warstwy grubości, co najmniej 20cm ponad wierzch rurociągu. Zagęszczenie obsypki należy bezwzględnie wykonać ręcznie, symetrycznie po obu stronach przewodu. Należy zwrócić uwagę na zabezpieczenie rur przed przemieszczaniem się podczas obsypywania, zagęszczania i przejeżdżania ciężkiego sprzętu. Dla zapewnienia całkowitej stabilności konieczne jest zadbanie o to, aby materiał obsypki szczelnie wypełniał przestrzeń pod rurą.</w:t>
      </w:r>
    </w:p>
    <w:p w14:paraId="483A9B88" w14:textId="77777777" w:rsidR="00DB5739" w:rsidRDefault="00000000">
      <w:pPr>
        <w:pStyle w:val="Tekstpodstawowy"/>
        <w:spacing w:after="100"/>
        <w:ind w:firstLine="920"/>
        <w:jc w:val="both"/>
      </w:pPr>
      <w:r>
        <w:t xml:space="preserve">Po wykonaniu obsypki można przystąpić do wypełniania pozostałego wykopu (zasypki). Zasypkę wykopu układać warstwami 20cm z odpowiednim dokładnym ubijaniem, a pod konstrukcją drogową zasypkę zagęścić zgodnie z technologią przyjętą w części drogowej. Niedopuszczalne jest używanie do zasypki gruntów zmarzniętych i zawierających kamienie. Wskaźnik zagęszczenia gruntu zgodnie z wymaganiami projektu drogowego. W czasie wykonywania wykopów należy zwrócić szczególną uwagę na niedopuszczenie do zawilgocenia i </w:t>
      </w:r>
      <w:r>
        <w:lastRenderedPageBreak/>
        <w:t>uplastycznienia gruntów spoistych.</w:t>
      </w:r>
    </w:p>
    <w:p w14:paraId="0B6D8F92" w14:textId="77777777" w:rsidR="00DB5739" w:rsidRDefault="00000000">
      <w:pPr>
        <w:pStyle w:val="Tekstpodstawowy"/>
        <w:ind w:firstLine="720"/>
      </w:pPr>
      <w:r>
        <w:t>Stopień zagęszczenia poszczególnych warstw wykopu:</w:t>
      </w:r>
    </w:p>
    <w:p w14:paraId="05297B61" w14:textId="77777777" w:rsidR="00DB5739" w:rsidRDefault="00000000">
      <w:pPr>
        <w:pStyle w:val="Tekstpodstawowy"/>
        <w:numPr>
          <w:ilvl w:val="0"/>
          <w:numId w:val="14"/>
        </w:numPr>
        <w:tabs>
          <w:tab w:val="left" w:pos="932"/>
        </w:tabs>
        <w:ind w:firstLine="720"/>
      </w:pPr>
      <w:r>
        <w:t>min. 98-100% zmodyfikowanej próby Proctora - na odcinkach lokalizacji w pasie drogowym</w:t>
      </w:r>
    </w:p>
    <w:p w14:paraId="236EF994" w14:textId="77777777" w:rsidR="00DB5739" w:rsidRDefault="00000000">
      <w:pPr>
        <w:pStyle w:val="Tekstpodstawowy"/>
        <w:numPr>
          <w:ilvl w:val="0"/>
          <w:numId w:val="14"/>
        </w:numPr>
        <w:tabs>
          <w:tab w:val="left" w:pos="1608"/>
        </w:tabs>
        <w:ind w:firstLine="720"/>
        <w:jc w:val="both"/>
      </w:pPr>
      <w:r>
        <w:t>min. 95% - na pozostałej długości.</w:t>
      </w:r>
    </w:p>
    <w:p w14:paraId="73696539" w14:textId="77777777" w:rsidR="00DB5739" w:rsidRDefault="00000000">
      <w:pPr>
        <w:pStyle w:val="Tekstpodstawowy"/>
        <w:spacing w:after="100"/>
        <w:jc w:val="both"/>
      </w:pPr>
      <w:r>
        <w:t>Pod konstrukcją drogową zasypkę zagęścić zgodnie z technologią przyjętą w części drogowej.</w:t>
      </w:r>
    </w:p>
    <w:p w14:paraId="2D5D4055" w14:textId="77777777" w:rsidR="00DB5739" w:rsidRDefault="00000000">
      <w:pPr>
        <w:pStyle w:val="Tekstpodstawowy"/>
        <w:spacing w:after="100"/>
        <w:ind w:firstLine="920"/>
      </w:pPr>
      <w:r>
        <w:t>Zasypkę wykonać sprzętem mechanicznym - za wyjątkiem odcinków głębionych ręcznie, gdzie zasypka wykopu powinna być również wykonana sposobem ręcznym. Jednocześnie z zasypką należy prowadzić rozbiórkę umocnień.</w:t>
      </w:r>
    </w:p>
    <w:p w14:paraId="6D79C3D5" w14:textId="77777777" w:rsidR="00DB5739" w:rsidRDefault="00000000">
      <w:pPr>
        <w:pStyle w:val="Tekstpodstawowy"/>
        <w:ind w:firstLine="920"/>
      </w:pPr>
      <w:r>
        <w:t>Grunt użyty do obsypki i podsypki powinien odpowiadać wymaganiom według PN-B 13043:2004. Wykopy zasypać gruntem rodzimym w miejscach, gdzie będzie teren zielony oraz piaskiem w obszarach przeznaczonych pod drogi, w przypadku gdy grunt rodzimy nie spełnia wymagań gruntu pod drogi - wymiana gruntu.</w:t>
      </w:r>
    </w:p>
    <w:p w14:paraId="735AC31A" w14:textId="77777777" w:rsidR="00DB5739" w:rsidRDefault="00000000">
      <w:pPr>
        <w:pStyle w:val="Tekstpodstawowy"/>
      </w:pPr>
      <w:r>
        <w:t>Podczas prowadzenia robót - przez cały czas trwania budowy - należy:</w:t>
      </w:r>
    </w:p>
    <w:p w14:paraId="7BFBBF0B" w14:textId="77777777" w:rsidR="00DB5739" w:rsidRDefault="00000000">
      <w:pPr>
        <w:pStyle w:val="Tekstpodstawowy"/>
        <w:numPr>
          <w:ilvl w:val="0"/>
          <w:numId w:val="15"/>
        </w:numPr>
        <w:tabs>
          <w:tab w:val="left" w:pos="375"/>
        </w:tabs>
      </w:pPr>
      <w:r>
        <w:t>wykopy zabezpieczyć barierami ochronnymi i tablicami ostrzegawczymi,</w:t>
      </w:r>
    </w:p>
    <w:p w14:paraId="03DCF9EB" w14:textId="77777777" w:rsidR="00DB5739" w:rsidRDefault="00000000">
      <w:pPr>
        <w:pStyle w:val="Tekstpodstawowy"/>
        <w:numPr>
          <w:ilvl w:val="0"/>
          <w:numId w:val="15"/>
        </w:numPr>
        <w:tabs>
          <w:tab w:val="left" w:pos="375"/>
        </w:tabs>
        <w:spacing w:after="280"/>
      </w:pPr>
      <w:r>
        <w:t>w nocy oświetlić światłem sztucznym - ostrzegawczym, - w miejscach przejść dla pieszych ustawić kładki z barierkami.</w:t>
      </w:r>
    </w:p>
    <w:p w14:paraId="4F6C55A8" w14:textId="77777777" w:rsidR="00DB5739" w:rsidRDefault="00000000">
      <w:pPr>
        <w:pStyle w:val="Tekstpodstawowy"/>
        <w:spacing w:after="100"/>
        <w:ind w:firstLine="920"/>
        <w:jc w:val="both"/>
      </w:pPr>
      <w:r>
        <w:t>Nadmiar gruntu pozostałego po wykonaniu robót należy wywieźć na miejsce wskazane przez Inwestora.</w:t>
      </w:r>
    </w:p>
    <w:p w14:paraId="0A1EEB19" w14:textId="77777777" w:rsidR="00DB5739" w:rsidRDefault="00000000">
      <w:pPr>
        <w:pStyle w:val="Tekstpodstawowy"/>
        <w:spacing w:after="100"/>
        <w:ind w:firstLine="720"/>
        <w:jc w:val="both"/>
      </w:pPr>
      <w:r>
        <w:t>Oznakowanie robót oraz sposób ich zabezpieczenia należy wykonywać zgodnie z obowiązującymi normami i przepisami BHP.</w:t>
      </w:r>
    </w:p>
    <w:p w14:paraId="5F2DC21F" w14:textId="77777777" w:rsidR="00DB5739" w:rsidRDefault="00000000">
      <w:pPr>
        <w:pStyle w:val="Tekstpodstawowy"/>
        <w:spacing w:after="100"/>
        <w:ind w:firstLine="920"/>
        <w:jc w:val="both"/>
      </w:pPr>
      <w:r>
        <w:t>Po zakończaniu prac należy odtworzyć nawierzchnię do stanu pierwotnego. W przypadku miejsc, gdzie planowane są roboty drogowe przygotować teren zgodnie z dokumentacją projektową branży drogowej (odrębne opracowanie). Pozostały teren, na którym prowadzono prace uporządkować i doprowadzić do stanu pierwotnego.</w:t>
      </w:r>
    </w:p>
    <w:p w14:paraId="797D0742" w14:textId="77777777" w:rsidR="00DB5739" w:rsidRDefault="00000000">
      <w:pPr>
        <w:pStyle w:val="Tekstpodstawowy"/>
        <w:spacing w:after="400"/>
        <w:jc w:val="both"/>
      </w:pPr>
      <w:r>
        <w:t>W trakcie robót ziemnych należy bezwzględnie korzystać z planszy zbiorczej uzbrojenia.</w:t>
      </w:r>
    </w:p>
    <w:p w14:paraId="4C8C73AD" w14:textId="77777777" w:rsidR="00DB5739" w:rsidRDefault="00000000">
      <w:pPr>
        <w:pStyle w:val="Heading20"/>
        <w:keepNext/>
        <w:keepLines/>
        <w:numPr>
          <w:ilvl w:val="1"/>
          <w:numId w:val="16"/>
        </w:numPr>
        <w:tabs>
          <w:tab w:val="left" w:pos="509"/>
        </w:tabs>
        <w:jc w:val="both"/>
      </w:pPr>
      <w:bookmarkStart w:id="32" w:name="bookmark65"/>
      <w:r>
        <w:t>Wymagania dotyczące podłoża.</w:t>
      </w:r>
      <w:bookmarkEnd w:id="32"/>
    </w:p>
    <w:p w14:paraId="433E81B3" w14:textId="77777777" w:rsidR="00DB5739" w:rsidRDefault="00000000">
      <w:pPr>
        <w:pStyle w:val="Tekstpodstawowy"/>
        <w:spacing w:after="100"/>
        <w:ind w:firstLine="720"/>
        <w:jc w:val="both"/>
      </w:pPr>
      <w:r>
        <w:t>Zgodnie z wymaganiami normy PN-EN 1610:2015-10.</w:t>
      </w:r>
    </w:p>
    <w:p w14:paraId="50027F4D" w14:textId="77777777" w:rsidR="00DB5739" w:rsidRDefault="00000000">
      <w:pPr>
        <w:pStyle w:val="Heading20"/>
        <w:keepNext/>
        <w:keepLines/>
        <w:numPr>
          <w:ilvl w:val="1"/>
          <w:numId w:val="16"/>
        </w:numPr>
        <w:tabs>
          <w:tab w:val="left" w:pos="761"/>
        </w:tabs>
        <w:ind w:firstLine="280"/>
        <w:jc w:val="both"/>
      </w:pPr>
      <w:bookmarkStart w:id="33" w:name="bookmark67"/>
      <w:r>
        <w:t>Roboty montażowe.</w:t>
      </w:r>
      <w:bookmarkEnd w:id="33"/>
    </w:p>
    <w:p w14:paraId="0ADA8D8F" w14:textId="77777777" w:rsidR="00DB5739" w:rsidRDefault="00000000">
      <w:pPr>
        <w:pStyle w:val="Tekstpodstawowy"/>
        <w:ind w:left="280" w:firstLine="720"/>
        <w:jc w:val="both"/>
      </w:pPr>
      <w:r>
        <w:t>Technologia budowy kanalizacji musi gwarantować utrzymanie trasy i spadków zgodnie z rysunkami.</w:t>
      </w:r>
    </w:p>
    <w:p w14:paraId="7D755F97" w14:textId="77777777" w:rsidR="00DB5739" w:rsidRDefault="00000000">
      <w:pPr>
        <w:pStyle w:val="Tekstpodstawowy"/>
        <w:ind w:left="280" w:firstLine="900"/>
      </w:pPr>
      <w:r>
        <w:t>Przyjęto głębokość posadowienie istniejącego wodociągu na poziomie 1,4-1,5m. W przypadku wystąpienia kolizji z istniejącymi sieciami (np. przyłącza wodociągowe, przyłącza kanalizacji sanitarnej, gazowe) przebudować istniejące sieci.</w:t>
      </w:r>
    </w:p>
    <w:p w14:paraId="1AE13059" w14:textId="77777777" w:rsidR="00DB5739" w:rsidRDefault="00000000">
      <w:pPr>
        <w:pStyle w:val="Tekstpodstawowy"/>
        <w:ind w:left="280" w:firstLine="720"/>
        <w:jc w:val="both"/>
      </w:pPr>
      <w:r>
        <w:t>Wszystkie wpusty, studzienki i urządzenia na placu budowy powinny być zabezpieczone w sposób uniemożliwiający wpadanie do nich drobnych zwierząt.</w:t>
      </w:r>
    </w:p>
    <w:p w14:paraId="4C088FFC" w14:textId="77777777" w:rsidR="00DB5739" w:rsidRDefault="00000000">
      <w:pPr>
        <w:pStyle w:val="Tekstpodstawowy"/>
        <w:spacing w:after="260"/>
        <w:ind w:left="280" w:firstLine="720"/>
        <w:jc w:val="both"/>
      </w:pPr>
      <w:r>
        <w:t>Wszystkie stosowane materiały muszą spełniać wymagania aktualnych aprobat technicznych lub Polskich Norm.</w:t>
      </w:r>
    </w:p>
    <w:p w14:paraId="7F88A596" w14:textId="77777777" w:rsidR="00DB5739" w:rsidRDefault="00000000">
      <w:pPr>
        <w:pStyle w:val="Heading20"/>
        <w:keepNext/>
        <w:keepLines/>
        <w:numPr>
          <w:ilvl w:val="2"/>
          <w:numId w:val="16"/>
        </w:numPr>
        <w:tabs>
          <w:tab w:val="left" w:pos="948"/>
        </w:tabs>
        <w:ind w:firstLine="280"/>
      </w:pPr>
      <w:bookmarkStart w:id="34" w:name="bookmark69"/>
      <w:r>
        <w:t>Montaż przewodów z tworzyw sztucznych.</w:t>
      </w:r>
      <w:bookmarkEnd w:id="34"/>
    </w:p>
    <w:p w14:paraId="3845730A" w14:textId="77777777" w:rsidR="00DB5739" w:rsidRDefault="00000000">
      <w:pPr>
        <w:pStyle w:val="Tekstpodstawowy"/>
        <w:ind w:left="280" w:firstLine="720"/>
      </w:pPr>
      <w:r>
        <w:t>Rurociągi należy układać w wykopach suchych na wyrównanym gotowym podłożu tak, aby ich podparcie było jednolite.</w:t>
      </w:r>
    </w:p>
    <w:p w14:paraId="5B5B10BC" w14:textId="77777777" w:rsidR="00DB5739" w:rsidRDefault="00000000">
      <w:pPr>
        <w:pStyle w:val="Tekstpodstawowy"/>
        <w:ind w:left="280" w:firstLine="720"/>
      </w:pPr>
      <w:r>
        <w:t xml:space="preserve">Rury muszą być układane i pozostawione w takim położeniu, żeby trzymały się linii i spadków określonych w projekcie. Siły będące rezultatem ciśnienia, temperatury i prędkości </w:t>
      </w:r>
      <w:r>
        <w:lastRenderedPageBreak/>
        <w:t>przepływu substancji muszą być absorbowane przez rury lub ich otoczenie bez niszczenia rur i połączeń. Dzięki warstwie wyrównawczej (podsypce) i wypełnieniu dookoła rury (obsypka) podparcie rury może być uważane jako wystarczające.</w:t>
      </w:r>
    </w:p>
    <w:p w14:paraId="4F9DEEC9" w14:textId="77777777" w:rsidR="00DB5739" w:rsidRDefault="00000000">
      <w:pPr>
        <w:pStyle w:val="Tekstpodstawowy"/>
        <w:ind w:left="280" w:firstLine="720"/>
      </w:pPr>
      <w:r>
        <w:t>Najmniejsze dopuszczalne spadki poziomych przewodów kanalizacyjnych w zależności od średnicy przewodu wg spadków podanych w dokumentacji projektowej. Przewody z rur kanalizacyjnych tworzywowych powinny być układane kielichami w kierunku przeciwnym do przepływu ścieków. Rury tworzywowe przygotowane do łączenia kielichowego z wykorzystaniem odpowiednich uszczelek. Przy rurach kielichowych należy upewnić się, czy rura nie wspiera się na kielichu. W miejscu złączy kielichowych wybrać piasek na głębokość około 5,0 cm, w celu dokonania połączenia. Należy zwrócić uwagę na sposób umieszczenia uszczelki we wgłębieniu kielicha rury, sprawdzając czystość wgłębienia i ścisłość przylegania uszczelki.</w:t>
      </w:r>
    </w:p>
    <w:p w14:paraId="78DE83D6" w14:textId="77777777" w:rsidR="00DB5739" w:rsidRDefault="00000000">
      <w:pPr>
        <w:pStyle w:val="Tekstpodstawowy"/>
        <w:ind w:left="280" w:firstLine="720"/>
      </w:pPr>
      <w:r>
        <w:t>Dno wykopu powinno być równe i wykonane ze spadkiem, pogłębione przed montażem do rzędnej projektowanej.</w:t>
      </w:r>
    </w:p>
    <w:p w14:paraId="0B749B63" w14:textId="77777777" w:rsidR="00DB5739" w:rsidRDefault="00000000">
      <w:pPr>
        <w:pStyle w:val="Tekstpodstawowy"/>
        <w:ind w:left="280" w:firstLine="720"/>
      </w:pPr>
      <w:r>
        <w:t>Przed montażem rur kielichowych bosy koniec rury posmarować środkiem poślizgowym zalecanym przez producenta, stosowanie olejów i smarów jest niedopuszczalne. Należy przestrzegać określonej przez producenta głębokości wcisku bosego końca w kielich i technologii łączenia rur.</w:t>
      </w:r>
    </w:p>
    <w:p w14:paraId="1379D526" w14:textId="77777777" w:rsidR="00DB5739" w:rsidRDefault="00000000">
      <w:pPr>
        <w:pStyle w:val="Tekstpodstawowy"/>
        <w:ind w:firstLine="280"/>
        <w:jc w:val="both"/>
      </w:pPr>
      <w:r>
        <w:t>Skracanie rur wymaga cięcia w płaszczyźnie prostopadłej do osi rury i fazowania przyciętego końca.</w:t>
      </w:r>
    </w:p>
    <w:p w14:paraId="43F2BE6A" w14:textId="77777777" w:rsidR="00DB5739" w:rsidRDefault="00000000">
      <w:pPr>
        <w:pStyle w:val="Tekstpodstawowy"/>
        <w:ind w:left="280" w:firstLine="720"/>
        <w:jc w:val="both"/>
      </w:pPr>
      <w:r>
        <w:t>Podczas prac wykonawczych musi być zwrócona szczególna uwaga na zabezpieczenia rur przed przemieszczaniem się podczas wypełniania wykopu, zagęszczania gruntu i przejeżdżania ciężkiego sprzętu wykonawcy.</w:t>
      </w:r>
    </w:p>
    <w:p w14:paraId="527FB768" w14:textId="77777777" w:rsidR="00DB5739" w:rsidRDefault="00000000">
      <w:pPr>
        <w:pStyle w:val="Tekstpodstawowy"/>
        <w:ind w:left="280" w:firstLine="720"/>
        <w:jc w:val="both"/>
      </w:pPr>
      <w:r>
        <w:t>Do montażu stosować wyłącznie rury pozbawione wad, o sprawdzonej jakości, nie zanieczyszczone od wewnątrz. Transport, składowanie, montaż oraz łączenie rur powinny być przeprowadzone zgodnie z instrukcją montażową dostarczaną przez producenta.</w:t>
      </w:r>
    </w:p>
    <w:p w14:paraId="08ABF4E4" w14:textId="77777777" w:rsidR="00DB5739" w:rsidRDefault="00000000">
      <w:pPr>
        <w:pStyle w:val="Tekstpodstawowy"/>
        <w:ind w:left="280" w:firstLine="720"/>
      </w:pPr>
      <w:r>
        <w:t>Wszystkie stosowane materiały muszą spełniać wymagania aktualnych aprobat technicznych lub Polskich Norm.</w:t>
      </w:r>
    </w:p>
    <w:p w14:paraId="47DE75B7" w14:textId="77777777" w:rsidR="00DB5739" w:rsidRDefault="00000000">
      <w:pPr>
        <w:pStyle w:val="Tekstpodstawowy"/>
        <w:ind w:left="280" w:firstLine="720"/>
      </w:pPr>
      <w:r>
        <w:t>Istniejący wpust deszczowy z odprowadzeniem do przydrożnego rowu na działce 240/2 wraz kanałem zdemontować.</w:t>
      </w:r>
    </w:p>
    <w:p w14:paraId="3C56D1BC" w14:textId="77777777" w:rsidR="00DB5739" w:rsidRDefault="00000000">
      <w:pPr>
        <w:pStyle w:val="Tekstpodstawowy"/>
        <w:ind w:left="280" w:firstLine="720"/>
      </w:pPr>
      <w:r>
        <w:t>Zaprojektowano kanalizację deszczową na całym odcinku przebudowywanej drogi z podziałem na dwie zlewnie. Zlewnia od km 0+000 do 0+500 odprowadzać będzie wody opadowe i roztopowe do istniejącego wylotu na działce 240/2 - demontaż istniejącego i montaż nowego wylotu wraz z umocnieniem dna i skarp rowu. Zlewnia od 0+500 do 0+732 będzie kończyć się projektowanym wylotem na działce 636.</w:t>
      </w:r>
    </w:p>
    <w:p w14:paraId="69B8F47B" w14:textId="77777777" w:rsidR="00DB5739" w:rsidRDefault="00000000">
      <w:pPr>
        <w:pStyle w:val="Tekstpodstawowy"/>
        <w:spacing w:after="280"/>
        <w:ind w:firstLine="920"/>
      </w:pPr>
      <w:r>
        <w:t>Próby szczelności i odbiór techniczny robót związanych z montażem przewodów kanalizacyjnych należy przeprowadzić w oparciu o PN-EN 1046:2012 oraz PN-EN 1610:2015.</w:t>
      </w:r>
    </w:p>
    <w:p w14:paraId="7788150E" w14:textId="77777777" w:rsidR="00DB5739" w:rsidRDefault="00000000">
      <w:pPr>
        <w:pStyle w:val="Tekstpodstawowy"/>
        <w:ind w:firstLine="740"/>
        <w:jc w:val="both"/>
      </w:pPr>
      <w:r>
        <w:t>Całość robót ziemnych i montażowych związanych z budową sieci kanalizacji deszczowej należy wykonać zgodnie: z zasadami sztuki budowlanej, z normą PN-EN 1610:2015-10. Budowa i badania przewodów kanalizacyjnych, z instrukcjami producentów poszczególnych elementów oraz Warunkami Technicznymi Wykonania i Odbioru Rurociągów z Tworzyw Sztucznych - rozdziały 1 - 3, wydanymi przez Polską Korporację Techniki Sanitarnej , Grzewczej i Klimatyzacji Warszawa 1994r.</w:t>
      </w:r>
    </w:p>
    <w:p w14:paraId="3A9CBC63" w14:textId="77777777" w:rsidR="00DB5739" w:rsidRDefault="00000000">
      <w:pPr>
        <w:pStyle w:val="Tekstpodstawowy"/>
        <w:ind w:firstLine="920"/>
        <w:jc w:val="both"/>
      </w:pPr>
      <w:r>
        <w:t>Przy przebudowie drogi i budowie chodnika należy wykonać regulację włazów istniejącej kanalizacji sanitarnej oraz skrzynek ulicznych do poziomu projektowanej nawierzchni.</w:t>
      </w:r>
    </w:p>
    <w:p w14:paraId="29F3F703" w14:textId="77777777" w:rsidR="00DB5739" w:rsidRDefault="00000000">
      <w:pPr>
        <w:pStyle w:val="Tekstpodstawowy"/>
        <w:spacing w:after="280"/>
        <w:ind w:firstLine="920"/>
        <w:jc w:val="both"/>
      </w:pPr>
      <w:r>
        <w:t>W przypadku pojawienia się kolizji projektowanej kanalizacji deszczowej z istniejącymi sieciami, przyłączami przebudować istniejące sieci i przyłącza.</w:t>
      </w:r>
    </w:p>
    <w:p w14:paraId="0F57E7CA" w14:textId="77777777" w:rsidR="00DB5739" w:rsidRDefault="00000000">
      <w:pPr>
        <w:pStyle w:val="Heading20"/>
        <w:keepNext/>
        <w:keepLines/>
        <w:numPr>
          <w:ilvl w:val="2"/>
          <w:numId w:val="16"/>
        </w:numPr>
        <w:tabs>
          <w:tab w:val="left" w:pos="694"/>
        </w:tabs>
      </w:pPr>
      <w:bookmarkStart w:id="35" w:name="bookmark71"/>
      <w:r>
        <w:lastRenderedPageBreak/>
        <w:t>Montaż studzienek ściekowych.</w:t>
      </w:r>
      <w:bookmarkEnd w:id="35"/>
    </w:p>
    <w:p w14:paraId="3A63DE9D" w14:textId="77777777" w:rsidR="00DB5739" w:rsidRDefault="00000000">
      <w:pPr>
        <w:pStyle w:val="Tekstpodstawowy"/>
        <w:spacing w:after="280"/>
        <w:ind w:firstLine="740"/>
      </w:pPr>
      <w:r>
        <w:t>Montaż studzienek ściekowych z wpustami deszczowymi zgodnie z instrukcją producenta.</w:t>
      </w:r>
    </w:p>
    <w:p w14:paraId="246009A6" w14:textId="77777777" w:rsidR="00DB5739" w:rsidRDefault="00000000">
      <w:pPr>
        <w:pStyle w:val="Heading20"/>
        <w:keepNext/>
        <w:keepLines/>
        <w:numPr>
          <w:ilvl w:val="2"/>
          <w:numId w:val="16"/>
        </w:numPr>
        <w:tabs>
          <w:tab w:val="left" w:pos="694"/>
        </w:tabs>
      </w:pPr>
      <w:bookmarkStart w:id="36" w:name="bookmark73"/>
      <w:r>
        <w:t>Montaż studzienek rewizyjnych.</w:t>
      </w:r>
      <w:bookmarkEnd w:id="36"/>
    </w:p>
    <w:p w14:paraId="135EEC44" w14:textId="77777777" w:rsidR="00DB5739" w:rsidRDefault="00000000">
      <w:pPr>
        <w:pStyle w:val="Tekstpodstawowy"/>
        <w:ind w:firstLine="740"/>
      </w:pPr>
      <w:r>
        <w:t>Montaż studzienek betonowych połączeniowych i przelotowych prowadzić wg poniższych zasad:</w:t>
      </w:r>
    </w:p>
    <w:p w14:paraId="3B9AA0B4" w14:textId="77777777" w:rsidR="00DB5739" w:rsidRDefault="00000000">
      <w:pPr>
        <w:pStyle w:val="Tekstpodstawowy"/>
        <w:numPr>
          <w:ilvl w:val="0"/>
          <w:numId w:val="17"/>
        </w:numPr>
        <w:tabs>
          <w:tab w:val="left" w:pos="224"/>
        </w:tabs>
      </w:pPr>
      <w:r>
        <w:t>element denny studzienki posadowić w odwodnionym wykopie na podbudowie o grubości 20cm wykonanej z betonu np. C12/15 oraz wypoziomować,</w:t>
      </w:r>
    </w:p>
    <w:p w14:paraId="3613F57A" w14:textId="77777777" w:rsidR="00DB5739" w:rsidRDefault="00000000">
      <w:pPr>
        <w:pStyle w:val="Tekstpodstawowy"/>
        <w:numPr>
          <w:ilvl w:val="0"/>
          <w:numId w:val="17"/>
        </w:numPr>
        <w:tabs>
          <w:tab w:val="left" w:pos="224"/>
        </w:tabs>
      </w:pPr>
      <w:r>
        <w:t>naciągnąć uszczelkę na zamek górny elementu, uszczelkę oraz zamek dolny następnego kręgu posmarować specjalnym środkiem poślizgowym,</w:t>
      </w:r>
    </w:p>
    <w:p w14:paraId="36BD2C3A" w14:textId="77777777" w:rsidR="00DB5739" w:rsidRDefault="00000000">
      <w:pPr>
        <w:pStyle w:val="Tekstpodstawowy"/>
        <w:numPr>
          <w:ilvl w:val="0"/>
          <w:numId w:val="17"/>
        </w:numPr>
        <w:tabs>
          <w:tab w:val="left" w:pos="224"/>
        </w:tabs>
      </w:pPr>
      <w:r>
        <w:t>na zewnętrzną krawędź zamka górnego elementu dolnego przed zamontowaniem następnego kręgu nałożyć warstwę zaprawy z dodatkiem polimeru,</w:t>
      </w:r>
    </w:p>
    <w:p w14:paraId="12567DEC" w14:textId="77777777" w:rsidR="00DB5739" w:rsidRDefault="00000000">
      <w:pPr>
        <w:pStyle w:val="Tekstpodstawowy"/>
        <w:numPr>
          <w:ilvl w:val="0"/>
          <w:numId w:val="17"/>
        </w:numPr>
        <w:tabs>
          <w:tab w:val="left" w:pos="229"/>
        </w:tabs>
      </w:pPr>
      <w:r>
        <w:t>po zamontowaniu kręgu górnego należy wyspoinować zaprawą połączenie kręgów od wewnątrz studni, warstwa zaprawy powoduje równomierne przenoszenie naprężeń i zabezpiecza przed ewentualnym wystąpieniem spękań ścian, które mogą pojawiać się w wyniku nierównomiernego osiadania elementów studni,</w:t>
      </w:r>
    </w:p>
    <w:p w14:paraId="1B2979D7" w14:textId="77777777" w:rsidR="00DB5739" w:rsidRDefault="00000000">
      <w:pPr>
        <w:pStyle w:val="Tekstpodstawowy"/>
        <w:numPr>
          <w:ilvl w:val="0"/>
          <w:numId w:val="17"/>
        </w:numPr>
        <w:tabs>
          <w:tab w:val="left" w:pos="224"/>
        </w:tabs>
      </w:pPr>
      <w:r>
        <w:t>po wykonaniu wyżej wymienionych czynności można montować następnie elementy nadbudowy,</w:t>
      </w:r>
    </w:p>
    <w:p w14:paraId="2133DBF0" w14:textId="77777777" w:rsidR="00DB5739" w:rsidRDefault="00000000">
      <w:pPr>
        <w:pStyle w:val="Tekstpodstawowy"/>
        <w:numPr>
          <w:ilvl w:val="0"/>
          <w:numId w:val="17"/>
        </w:numPr>
        <w:tabs>
          <w:tab w:val="left" w:pos="224"/>
        </w:tabs>
      </w:pPr>
      <w:r>
        <w:t>do montażu dennic, kręgów oraz zwężek należy stosować zawiesia linowe, dzięki którym możliwy jest transport poziomy oraz prawidłowe łączenie poszczególnych elementów, - zewnętrzne ściany kręgów i elementu dennego zabezpieczyć izolacją bitumiczną przed montażem w wykopie,</w:t>
      </w:r>
    </w:p>
    <w:p w14:paraId="5D894DD1" w14:textId="77777777" w:rsidR="00DB5739" w:rsidRDefault="00000000">
      <w:pPr>
        <w:pStyle w:val="Tekstpodstawowy"/>
        <w:numPr>
          <w:ilvl w:val="0"/>
          <w:numId w:val="17"/>
        </w:numPr>
        <w:tabs>
          <w:tab w:val="left" w:pos="224"/>
        </w:tabs>
      </w:pPr>
      <w:r>
        <w:t>należy zapewnić dylatację poziomą pokrywa - studnia i poziomą studnia - pierścień.</w:t>
      </w:r>
    </w:p>
    <w:p w14:paraId="777B3DA3" w14:textId="77777777" w:rsidR="00DB5739" w:rsidRDefault="00000000">
      <w:pPr>
        <w:pStyle w:val="Tekstpodstawowy"/>
        <w:numPr>
          <w:ilvl w:val="0"/>
          <w:numId w:val="17"/>
        </w:numPr>
        <w:tabs>
          <w:tab w:val="left" w:pos="224"/>
        </w:tabs>
        <w:spacing w:after="280"/>
      </w:pPr>
      <w:r>
        <w:t>właz studzienek w terenach zielonych i gruntach rolniczych wyprowadzić 10 cm ponad rzędną terenu.</w:t>
      </w:r>
    </w:p>
    <w:p w14:paraId="4DF899F0" w14:textId="77777777" w:rsidR="00DB5739" w:rsidRDefault="00000000">
      <w:pPr>
        <w:pStyle w:val="Heading20"/>
        <w:keepNext/>
        <w:keepLines/>
        <w:numPr>
          <w:ilvl w:val="2"/>
          <w:numId w:val="16"/>
        </w:numPr>
        <w:tabs>
          <w:tab w:val="left" w:pos="694"/>
        </w:tabs>
        <w:jc w:val="both"/>
      </w:pPr>
      <w:bookmarkStart w:id="37" w:name="bookmark75"/>
      <w:r>
        <w:t>Montaż osadników.</w:t>
      </w:r>
      <w:bookmarkEnd w:id="37"/>
    </w:p>
    <w:p w14:paraId="5536729D" w14:textId="77777777" w:rsidR="00DB5739" w:rsidRDefault="00000000">
      <w:pPr>
        <w:pStyle w:val="Tekstpodstawowy"/>
        <w:ind w:firstLine="740"/>
      </w:pPr>
      <w:r>
        <w:t>W przygotowanym wykopie należy wykonać fundament, np. z betonu C16/20 o grubości ok. 20 cm. Podbudowa ta musi spełniać warunki statyczne, powinna być wypoziomowana oraz szersza od podstawy zbiornika o 20 cm. Zbiornik w przypadku występowania niekorzystnie wysokiego poziomu wód gruntowych, należy zakotwić do fundamentu wg zaleceń producenta. Na przygotowanym podłożu należy ustawić urządzenie za pomocą dźwigu, sprawdzić rzędną wlotu, wylotu, wykonać podłączenie do kanalizacji, a następnie zasypać wykop piaskiem starannie go zagęszczając.</w:t>
      </w:r>
    </w:p>
    <w:p w14:paraId="24D7D67D" w14:textId="77777777" w:rsidR="00DB5739" w:rsidRDefault="00000000">
      <w:pPr>
        <w:pStyle w:val="Tekstpodstawowy"/>
        <w:spacing w:after="280"/>
        <w:ind w:firstLine="720"/>
        <w:jc w:val="both"/>
      </w:pPr>
      <w:r>
        <w:t>Montaż osadników zawiesiny mineralnej należy wykonać zgodnie z instrukcją producenta.</w:t>
      </w:r>
    </w:p>
    <w:p w14:paraId="074C5101" w14:textId="77777777" w:rsidR="00DB5739" w:rsidRDefault="00000000">
      <w:pPr>
        <w:pStyle w:val="Heading20"/>
        <w:keepNext/>
        <w:keepLines/>
        <w:numPr>
          <w:ilvl w:val="1"/>
          <w:numId w:val="16"/>
        </w:numPr>
        <w:tabs>
          <w:tab w:val="left" w:pos="512"/>
        </w:tabs>
        <w:jc w:val="both"/>
      </w:pPr>
      <w:bookmarkStart w:id="38" w:name="bookmark77"/>
      <w:r>
        <w:t>Zasyp wykopu.</w:t>
      </w:r>
      <w:bookmarkEnd w:id="38"/>
    </w:p>
    <w:p w14:paraId="15CC53CE" w14:textId="77777777" w:rsidR="00DB5739" w:rsidRDefault="00000000">
      <w:pPr>
        <w:pStyle w:val="Tekstpodstawowy"/>
        <w:ind w:firstLine="920"/>
      </w:pPr>
      <w:r>
        <w:t>Zasyp rurociągów składa się z dwóch warstw:</w:t>
      </w:r>
    </w:p>
    <w:p w14:paraId="5AB7C167" w14:textId="77777777" w:rsidR="00DB5739" w:rsidRDefault="00000000">
      <w:pPr>
        <w:pStyle w:val="Tekstpodstawowy"/>
        <w:ind w:firstLine="920"/>
      </w:pPr>
      <w:r>
        <w:t>warstwy ochronnej rury - obsypki o grubości 20 cm</w:t>
      </w:r>
    </w:p>
    <w:p w14:paraId="568375C4" w14:textId="77777777" w:rsidR="00DB5739" w:rsidRDefault="00000000">
      <w:pPr>
        <w:pStyle w:val="Tekstpodstawowy"/>
        <w:numPr>
          <w:ilvl w:val="0"/>
          <w:numId w:val="18"/>
        </w:numPr>
        <w:tabs>
          <w:tab w:val="left" w:pos="888"/>
        </w:tabs>
        <w:jc w:val="both"/>
      </w:pPr>
      <w:r>
        <w:t>warstwy wypełniającej do powierzchni terenu lub wymaganej rzędnej (spodu konstrukcji jezdni) - zasypki.</w:t>
      </w:r>
    </w:p>
    <w:p w14:paraId="0C49C8E2" w14:textId="77777777" w:rsidR="00DB5739" w:rsidRDefault="00000000">
      <w:pPr>
        <w:pStyle w:val="Tekstpodstawowy"/>
        <w:numPr>
          <w:ilvl w:val="0"/>
          <w:numId w:val="18"/>
        </w:numPr>
        <w:tabs>
          <w:tab w:val="left" w:pos="888"/>
        </w:tabs>
        <w:jc w:val="both"/>
      </w:pPr>
      <w:r>
        <w:t>Obsypkę należy przeprowadzić aż do uzyskania zagęszczonej warstwy grubości, co najmniej 20cm ponad wierzch rurociągu. Zagęszczenie obsypki należy bezwzględnie wykonać ręcznie, symetrycznie po obu stronach przewodu. Należy zwrócić uwagę na zabezpieczenie rur przed przemieszczaniem się podczas obsypywania, zagęszczania i przejeżdżania ciężkiego sprzętu. Dla zapewnienia całkowitej stabilności konieczne jest zadbanie o to, aby materiał obsypki szczelnie wypełniał przestrzeń pod rurą.</w:t>
      </w:r>
    </w:p>
    <w:p w14:paraId="05AC3011" w14:textId="77777777" w:rsidR="00DB5739" w:rsidRDefault="00000000">
      <w:pPr>
        <w:pStyle w:val="Tekstpodstawowy"/>
        <w:spacing w:after="100"/>
        <w:ind w:firstLine="920"/>
        <w:jc w:val="both"/>
      </w:pPr>
      <w:r>
        <w:t xml:space="preserve">Po wykonaniu obsypki można przystąpić do wypełniania pozostałego wykopu (zasypki). </w:t>
      </w:r>
      <w:r>
        <w:lastRenderedPageBreak/>
        <w:t>Zasypkę wykopu układać warstwami 20cm z odpowiednim dokładnym ubijaniem, a pod konstrukcją drogową zasypkę zagęścić zgodnie z technologią przyjętą w części drogowej. Niedopuszczalne jest używanie do zasypki gruntów zmarzniętych i zawierających kamienie. Stopień zagęszczenia gruntu poszczególnych warstw wykopu zgodnie z opracowaniem branży drogowej, zgodnie z normą PM-S-02205.</w:t>
      </w:r>
    </w:p>
    <w:p w14:paraId="39BCA4DD" w14:textId="77777777" w:rsidR="00DB5739" w:rsidRDefault="00000000">
      <w:pPr>
        <w:pStyle w:val="Tekstpodstawowy"/>
        <w:spacing w:after="100"/>
        <w:jc w:val="both"/>
      </w:pPr>
      <w:r>
        <w:t>W czasie wykonywania wykopów należy zwrócić szczególną uwagę na niedopuszczenie do zawilgocenia i uplastycznienia gruntów spoistych.</w:t>
      </w:r>
    </w:p>
    <w:p w14:paraId="150D7DF7" w14:textId="77777777" w:rsidR="00DB5739" w:rsidRDefault="00000000">
      <w:pPr>
        <w:pStyle w:val="Tekstpodstawowy"/>
        <w:spacing w:after="100"/>
        <w:ind w:firstLine="920"/>
        <w:jc w:val="both"/>
      </w:pPr>
      <w:r>
        <w:t>Zasypkę wykonać sprzętem mechanicznym - za wyjątkiem odcinków głębionych ręcznie, gdzie zasypka wykopu powinna być również wykonana sposobem ręcznym. Jednocześnie z zasypką należy prowadzić rozbiórkę umocnień.</w:t>
      </w:r>
    </w:p>
    <w:p w14:paraId="41A631BD" w14:textId="77777777" w:rsidR="00DB5739" w:rsidRDefault="00000000">
      <w:pPr>
        <w:pStyle w:val="Tekstpodstawowy"/>
        <w:jc w:val="both"/>
      </w:pPr>
      <w:r>
        <w:t>Grunt użyty do obsypki i podsypki powinien odpowiadać wymaganiom według</w:t>
      </w:r>
    </w:p>
    <w:p w14:paraId="1FCF04AA" w14:textId="77777777" w:rsidR="00DB5739" w:rsidRDefault="00000000">
      <w:pPr>
        <w:pStyle w:val="Tekstpodstawowy"/>
        <w:jc w:val="both"/>
      </w:pPr>
      <w:r>
        <w:t>PN-B 13043:2004. Wykopy zasypać gruntem rodzimym w miejscach, gdzie będzie teren zielony oraz piaskiem w obszarach przeznaczonych pod drogi, w przypadku gdy grunt rodzimy nie spełnia wymagań gruntu pod drogi - wymiana gruntu.</w:t>
      </w:r>
    </w:p>
    <w:p w14:paraId="63F2C1E7" w14:textId="77777777" w:rsidR="00DB5739" w:rsidRDefault="00000000">
      <w:pPr>
        <w:pStyle w:val="Tekstpodstawowy"/>
        <w:ind w:firstLine="720"/>
      </w:pPr>
      <w:r>
        <w:t>Stopień zagęszczenia poszczególnych warstw wykopu:</w:t>
      </w:r>
    </w:p>
    <w:p w14:paraId="73059414" w14:textId="77777777" w:rsidR="00DB5739" w:rsidRDefault="00000000">
      <w:pPr>
        <w:pStyle w:val="Tekstpodstawowy"/>
        <w:numPr>
          <w:ilvl w:val="0"/>
          <w:numId w:val="19"/>
        </w:numPr>
        <w:tabs>
          <w:tab w:val="left" w:pos="934"/>
        </w:tabs>
        <w:ind w:firstLine="720"/>
      </w:pPr>
      <w:r>
        <w:t>min. 98-100% zmodyfikowanej próby Proctora - na odcinkach lokalizacji w pasie drogowym</w:t>
      </w:r>
    </w:p>
    <w:p w14:paraId="380EC950" w14:textId="77777777" w:rsidR="00DB5739" w:rsidRDefault="00000000">
      <w:pPr>
        <w:pStyle w:val="Tekstpodstawowy"/>
        <w:numPr>
          <w:ilvl w:val="0"/>
          <w:numId w:val="19"/>
        </w:numPr>
        <w:tabs>
          <w:tab w:val="left" w:pos="1608"/>
        </w:tabs>
        <w:ind w:firstLine="720"/>
      </w:pPr>
      <w:r>
        <w:t>min. 95% - na pozostałej długości.</w:t>
      </w:r>
    </w:p>
    <w:p w14:paraId="2A4DDA41" w14:textId="77777777" w:rsidR="00DB5739" w:rsidRDefault="00000000">
      <w:pPr>
        <w:pStyle w:val="Tekstpodstawowy"/>
        <w:spacing w:after="100"/>
        <w:jc w:val="both"/>
      </w:pPr>
      <w:r>
        <w:t>Pod konstrukcją drogową zasypkę zagęścić zgodnie z technologią przyjętą w części drogowej.</w:t>
      </w:r>
    </w:p>
    <w:p w14:paraId="07BAC170" w14:textId="77777777" w:rsidR="00DB5739" w:rsidRDefault="00000000">
      <w:pPr>
        <w:pStyle w:val="Tekstpodstawowy"/>
        <w:ind w:firstLine="920"/>
        <w:jc w:val="both"/>
      </w:pPr>
      <w:r>
        <w:t>Nadmiar gruntu pozostałego po wykonaniu robót należy wywieźć na miejsce wskazane przez Inwestora.</w:t>
      </w:r>
    </w:p>
    <w:p w14:paraId="229BA6A7" w14:textId="77777777" w:rsidR="00DB5739" w:rsidRDefault="00000000">
      <w:pPr>
        <w:pStyle w:val="Tekstpodstawowy"/>
        <w:spacing w:after="100"/>
        <w:ind w:firstLine="920"/>
        <w:jc w:val="both"/>
      </w:pPr>
      <w:r>
        <w:t>Po zakończaniu prac należy odtworzyć nawierzchnię do stanu pierwotnego. W przypadku miejsc, gdzie planowane są roboty drogowe przygotować teren zgodnie z dokumentacją projektową branży drogowej (odrębne opracowanie). Pozostały teren, na którym prowadzono prace uporządkować i doprowadzić do stanu pierwotnego.</w:t>
      </w:r>
    </w:p>
    <w:p w14:paraId="48551AA7" w14:textId="77777777" w:rsidR="00DB5739" w:rsidRDefault="00000000">
      <w:pPr>
        <w:pStyle w:val="Tekstpodstawowy"/>
        <w:ind w:firstLine="720"/>
        <w:jc w:val="both"/>
      </w:pPr>
      <w:r>
        <w:t>W trakcie robót ziemnych należy bezwzględnie korzystać z planszy zbiorczej uzbrojenia.</w:t>
      </w:r>
    </w:p>
    <w:p w14:paraId="03EC452C" w14:textId="77777777" w:rsidR="00DB5739" w:rsidRDefault="00000000">
      <w:pPr>
        <w:pStyle w:val="Tekstpodstawowy"/>
        <w:spacing w:after="100"/>
        <w:ind w:firstLine="720"/>
        <w:jc w:val="both"/>
      </w:pPr>
      <w:r>
        <w:t>Oznakowanie robót oraz sposób ich zabezpieczenia należy wykonywać zgodnie z obowiązującymi normami i przepisami BHP.</w:t>
      </w:r>
    </w:p>
    <w:p w14:paraId="1A266DEC" w14:textId="77777777" w:rsidR="00DB5739" w:rsidRDefault="00000000">
      <w:pPr>
        <w:pStyle w:val="Tekstpodstawowy"/>
        <w:spacing w:after="360"/>
        <w:ind w:firstLine="720"/>
        <w:jc w:val="both"/>
      </w:pPr>
      <w:r>
        <w:t>Wszystkie roboty związane z montażem sieci winny być przeprowadzone przy zachowaniu przepisów BHP obowiązujących przy wykonywaniu robót ziemnych, montażowych, transportowych oraz obsługi sprzętu mechanicznego.</w:t>
      </w:r>
    </w:p>
    <w:p w14:paraId="4F53AE68" w14:textId="77777777" w:rsidR="00DB5739" w:rsidRDefault="00000000">
      <w:pPr>
        <w:pStyle w:val="Heading20"/>
        <w:keepNext/>
        <w:keepLines/>
        <w:numPr>
          <w:ilvl w:val="0"/>
          <w:numId w:val="20"/>
        </w:numPr>
        <w:tabs>
          <w:tab w:val="left" w:pos="358"/>
        </w:tabs>
        <w:jc w:val="both"/>
      </w:pPr>
      <w:bookmarkStart w:id="39" w:name="bookmark79"/>
      <w:r>
        <w:t>Kontrola jakości robot</w:t>
      </w:r>
      <w:bookmarkEnd w:id="39"/>
    </w:p>
    <w:p w14:paraId="5856A40C" w14:textId="77777777" w:rsidR="00DB5739" w:rsidRDefault="00000000">
      <w:pPr>
        <w:pStyle w:val="Heading20"/>
        <w:keepNext/>
        <w:keepLines/>
        <w:numPr>
          <w:ilvl w:val="1"/>
          <w:numId w:val="20"/>
        </w:numPr>
        <w:tabs>
          <w:tab w:val="left" w:pos="541"/>
        </w:tabs>
        <w:jc w:val="both"/>
      </w:pPr>
      <w:r>
        <w:t>Badania przed przystąpieniem do robót.</w:t>
      </w:r>
    </w:p>
    <w:p w14:paraId="0EE03927" w14:textId="77777777" w:rsidR="00DB5739" w:rsidRDefault="00000000">
      <w:pPr>
        <w:pStyle w:val="Tekstpodstawowy"/>
        <w:ind w:firstLine="720"/>
        <w:jc w:val="both"/>
      </w:pPr>
      <w:r>
        <w:t>Przed przystąpieniem do robót Wykonawca powinien wykonać badania mające na celu:</w:t>
      </w:r>
    </w:p>
    <w:p w14:paraId="4AFD4A02" w14:textId="77777777" w:rsidR="00DB5739" w:rsidRDefault="00000000">
      <w:pPr>
        <w:pStyle w:val="Tekstpodstawowy"/>
        <w:numPr>
          <w:ilvl w:val="0"/>
          <w:numId w:val="21"/>
        </w:numPr>
        <w:tabs>
          <w:tab w:val="left" w:pos="258"/>
        </w:tabs>
        <w:jc w:val="both"/>
      </w:pPr>
      <w:r>
        <w:t>zakwalifikowanie gruntu do odpowiedniej kategorii,</w:t>
      </w:r>
    </w:p>
    <w:p w14:paraId="720D1B72" w14:textId="77777777" w:rsidR="00DB5739" w:rsidRDefault="00000000">
      <w:pPr>
        <w:pStyle w:val="Tekstpodstawowy"/>
        <w:numPr>
          <w:ilvl w:val="0"/>
          <w:numId w:val="21"/>
        </w:numPr>
        <w:tabs>
          <w:tab w:val="left" w:pos="258"/>
        </w:tabs>
        <w:jc w:val="both"/>
      </w:pPr>
      <w:r>
        <w:t>określenie rodzaju gruntu i jego uwarstwienia,</w:t>
      </w:r>
    </w:p>
    <w:p w14:paraId="7BE2D3C1" w14:textId="77777777" w:rsidR="00DB5739" w:rsidRDefault="00000000">
      <w:pPr>
        <w:pStyle w:val="Tekstpodstawowy"/>
        <w:numPr>
          <w:ilvl w:val="0"/>
          <w:numId w:val="21"/>
        </w:numPr>
        <w:tabs>
          <w:tab w:val="left" w:pos="258"/>
        </w:tabs>
        <w:jc w:val="both"/>
      </w:pPr>
      <w:r>
        <w:t>określenie stanu terenu,</w:t>
      </w:r>
    </w:p>
    <w:p w14:paraId="47E29051" w14:textId="77777777" w:rsidR="00DB5739" w:rsidRDefault="00000000">
      <w:pPr>
        <w:pStyle w:val="Tekstpodstawowy"/>
        <w:numPr>
          <w:ilvl w:val="0"/>
          <w:numId w:val="21"/>
        </w:numPr>
        <w:tabs>
          <w:tab w:val="left" w:pos="258"/>
        </w:tabs>
        <w:jc w:val="both"/>
      </w:pPr>
      <w:r>
        <w:t>ustalenie sposobu zabezpieczenia wykopów przed zalaniem wodą,</w:t>
      </w:r>
    </w:p>
    <w:p w14:paraId="59C76158" w14:textId="77777777" w:rsidR="00DB5739" w:rsidRDefault="00000000">
      <w:pPr>
        <w:pStyle w:val="Tekstpodstawowy"/>
        <w:numPr>
          <w:ilvl w:val="0"/>
          <w:numId w:val="21"/>
        </w:numPr>
        <w:tabs>
          <w:tab w:val="left" w:pos="258"/>
        </w:tabs>
        <w:jc w:val="both"/>
      </w:pPr>
      <w:r>
        <w:t>ustalenie metody wykonywania wykopów,</w:t>
      </w:r>
    </w:p>
    <w:p w14:paraId="50EE58B7" w14:textId="77777777" w:rsidR="00DB5739" w:rsidRDefault="00000000">
      <w:pPr>
        <w:pStyle w:val="Tekstpodstawowy"/>
        <w:numPr>
          <w:ilvl w:val="0"/>
          <w:numId w:val="21"/>
        </w:numPr>
        <w:tabs>
          <w:tab w:val="left" w:pos="258"/>
        </w:tabs>
        <w:spacing w:after="280"/>
        <w:jc w:val="both"/>
      </w:pPr>
      <w:r>
        <w:t>ustalenie metod prowadzenia robót i ich kontroli w czasie trwania budowy.</w:t>
      </w:r>
    </w:p>
    <w:p w14:paraId="62CE45F6" w14:textId="77777777" w:rsidR="00DB5739" w:rsidRDefault="00000000">
      <w:pPr>
        <w:pStyle w:val="Heading20"/>
        <w:keepNext/>
        <w:keepLines/>
        <w:numPr>
          <w:ilvl w:val="1"/>
          <w:numId w:val="20"/>
        </w:numPr>
        <w:tabs>
          <w:tab w:val="left" w:pos="541"/>
        </w:tabs>
        <w:jc w:val="both"/>
      </w:pPr>
      <w:bookmarkStart w:id="40" w:name="bookmark82"/>
      <w:r>
        <w:t>Badanie zgodności z projektem.</w:t>
      </w:r>
      <w:bookmarkEnd w:id="40"/>
    </w:p>
    <w:p w14:paraId="1E5ED446" w14:textId="77777777" w:rsidR="00DB5739" w:rsidRDefault="00000000">
      <w:pPr>
        <w:pStyle w:val="Tekstpodstawowy"/>
        <w:numPr>
          <w:ilvl w:val="0"/>
          <w:numId w:val="22"/>
        </w:numPr>
        <w:tabs>
          <w:tab w:val="left" w:pos="375"/>
        </w:tabs>
        <w:jc w:val="both"/>
      </w:pPr>
      <w:r>
        <w:t>Sprawdzenie, czy zostały przedłożone wszystkie dokumenty.</w:t>
      </w:r>
    </w:p>
    <w:p w14:paraId="3702361B" w14:textId="77777777" w:rsidR="00DB5739" w:rsidRDefault="00000000">
      <w:pPr>
        <w:pStyle w:val="Tekstpodstawowy"/>
        <w:numPr>
          <w:ilvl w:val="0"/>
          <w:numId w:val="22"/>
        </w:numPr>
        <w:tabs>
          <w:tab w:val="left" w:pos="375"/>
        </w:tabs>
        <w:jc w:val="both"/>
      </w:pPr>
      <w:r>
        <w:t>Sprawdzenie dokumentów pod względem merytorycznym i formalnym.</w:t>
      </w:r>
    </w:p>
    <w:p w14:paraId="6AE277E2" w14:textId="77777777" w:rsidR="00DB5739" w:rsidRDefault="00000000">
      <w:pPr>
        <w:pStyle w:val="Tekstpodstawowy"/>
        <w:numPr>
          <w:ilvl w:val="0"/>
          <w:numId w:val="22"/>
        </w:numPr>
        <w:tabs>
          <w:tab w:val="left" w:pos="375"/>
        </w:tabs>
        <w:jc w:val="both"/>
      </w:pPr>
      <w:r>
        <w:t xml:space="preserve">Sprawdzenie czy zmiany wprowadzone w trakcie wykonywania robót zostały wniesione do </w:t>
      </w:r>
      <w:r>
        <w:lastRenderedPageBreak/>
        <w:t>Rysunków i dostatecznie umotywowane w Dzienniku Budowy zapisem potwierdzonym przez Inspektora Nadzoru.</w:t>
      </w:r>
    </w:p>
    <w:p w14:paraId="0D1DFD49" w14:textId="77777777" w:rsidR="00DB5739" w:rsidRDefault="00000000">
      <w:pPr>
        <w:pStyle w:val="Tekstpodstawowy"/>
        <w:numPr>
          <w:ilvl w:val="0"/>
          <w:numId w:val="22"/>
        </w:numPr>
        <w:tabs>
          <w:tab w:val="left" w:pos="375"/>
        </w:tabs>
        <w:jc w:val="both"/>
      </w:pPr>
      <w:r>
        <w:t>Sprawdzenie rzędnych założonych ław celowniczych w nawiązaniu do reperów.</w:t>
      </w:r>
    </w:p>
    <w:p w14:paraId="528A8773" w14:textId="77777777" w:rsidR="00DB5739" w:rsidRDefault="00000000">
      <w:pPr>
        <w:pStyle w:val="Tekstpodstawowy"/>
        <w:numPr>
          <w:ilvl w:val="0"/>
          <w:numId w:val="22"/>
        </w:numPr>
        <w:tabs>
          <w:tab w:val="left" w:pos="375"/>
        </w:tabs>
        <w:spacing w:after="280"/>
        <w:jc w:val="both"/>
      </w:pPr>
      <w:r>
        <w:t>Sprawdzenie czy poszczególne fazy robót wykonano zgodnie z dokumentami.</w:t>
      </w:r>
    </w:p>
    <w:p w14:paraId="277B2DE1" w14:textId="77777777" w:rsidR="00DB5739" w:rsidRDefault="00000000">
      <w:pPr>
        <w:pStyle w:val="Heading20"/>
        <w:keepNext/>
        <w:keepLines/>
        <w:numPr>
          <w:ilvl w:val="1"/>
          <w:numId w:val="20"/>
        </w:numPr>
        <w:tabs>
          <w:tab w:val="left" w:pos="541"/>
        </w:tabs>
        <w:jc w:val="both"/>
      </w:pPr>
      <w:bookmarkStart w:id="41" w:name="bookmark84"/>
      <w:r>
        <w:t>Kontrola jakości materiałów.</w:t>
      </w:r>
      <w:bookmarkEnd w:id="41"/>
    </w:p>
    <w:p w14:paraId="3B9BE82E" w14:textId="77777777" w:rsidR="00DB5739" w:rsidRDefault="00000000">
      <w:pPr>
        <w:pStyle w:val="Tekstpodstawowy"/>
        <w:spacing w:after="280"/>
        <w:ind w:firstLine="720"/>
        <w:jc w:val="both"/>
      </w:pPr>
      <w:r>
        <w:t>Wszystkie materiały do wykonania robót musza odpowiadać wymaganiom Dokumentacji Projektowej i Specyfikacji Technicznej oraz uzyskać akceptację Inspektora Nadzoru.</w:t>
      </w:r>
    </w:p>
    <w:p w14:paraId="67270593" w14:textId="77777777" w:rsidR="00DB5739" w:rsidRDefault="00000000">
      <w:pPr>
        <w:pStyle w:val="Heading20"/>
        <w:keepNext/>
        <w:keepLines/>
        <w:numPr>
          <w:ilvl w:val="1"/>
          <w:numId w:val="20"/>
        </w:numPr>
        <w:tabs>
          <w:tab w:val="left" w:pos="541"/>
        </w:tabs>
        <w:jc w:val="both"/>
      </w:pPr>
      <w:bookmarkStart w:id="42" w:name="bookmark86"/>
      <w:r>
        <w:t>Kontrola, pomiary i badania w trakcie robót.</w:t>
      </w:r>
      <w:bookmarkEnd w:id="42"/>
    </w:p>
    <w:p w14:paraId="5F0DC293" w14:textId="77777777" w:rsidR="00DB5739" w:rsidRDefault="00000000">
      <w:pPr>
        <w:pStyle w:val="Tekstpodstawowy"/>
        <w:ind w:firstLine="720"/>
        <w:jc w:val="both"/>
      </w:pPr>
      <w:r>
        <w:t>Wykonawca jest zobowiązany do stałej i systematycznej kontroli prowadzonych robót w zakresie i z częstotliwością zaakceptowaną przez Inżyniera Kontraktu.</w:t>
      </w:r>
    </w:p>
    <w:p w14:paraId="2DEE6A01" w14:textId="77777777" w:rsidR="00DB5739" w:rsidRDefault="00000000">
      <w:pPr>
        <w:pStyle w:val="Tekstpodstawowy"/>
        <w:jc w:val="both"/>
      </w:pPr>
      <w:r>
        <w:t>W szczególności kontrola powinna obejmować:</w:t>
      </w:r>
    </w:p>
    <w:p w14:paraId="2E6571B8" w14:textId="77777777" w:rsidR="00DB5739" w:rsidRDefault="00000000">
      <w:pPr>
        <w:pStyle w:val="Tekstpodstawowy"/>
        <w:numPr>
          <w:ilvl w:val="0"/>
          <w:numId w:val="23"/>
        </w:numPr>
        <w:tabs>
          <w:tab w:val="left" w:pos="258"/>
        </w:tabs>
        <w:jc w:val="both"/>
      </w:pPr>
      <w:r>
        <w:t>sprawdzenie rzędnych założonych ław celowniczych w nawiązaniu do podanych na placu budowy stałych punktów wysokościowych z dokładnością odczytu do 1cm,</w:t>
      </w:r>
    </w:p>
    <w:p w14:paraId="04C87305" w14:textId="77777777" w:rsidR="00DB5739" w:rsidRDefault="00000000">
      <w:pPr>
        <w:pStyle w:val="Tekstpodstawowy"/>
        <w:numPr>
          <w:ilvl w:val="0"/>
          <w:numId w:val="23"/>
        </w:numPr>
        <w:tabs>
          <w:tab w:val="left" w:pos="258"/>
        </w:tabs>
        <w:jc w:val="both"/>
      </w:pPr>
      <w:r>
        <w:t>badanie zabezpieczenia wykopów przed zalaniem wodą,</w:t>
      </w:r>
    </w:p>
    <w:p w14:paraId="18F12BC2" w14:textId="77777777" w:rsidR="00DB5739" w:rsidRDefault="00000000">
      <w:pPr>
        <w:pStyle w:val="Tekstpodstawowy"/>
        <w:numPr>
          <w:ilvl w:val="0"/>
          <w:numId w:val="23"/>
        </w:numPr>
        <w:tabs>
          <w:tab w:val="left" w:pos="262"/>
        </w:tabs>
        <w:jc w:val="both"/>
      </w:pPr>
      <w:r>
        <w:t>badanie i pomiary szerokości, grubości i zagęszczenia wykonanej warstwy podłoża wzmocnionego z kruszywa mineralnego lub betonu,</w:t>
      </w:r>
    </w:p>
    <w:p w14:paraId="77287A01" w14:textId="77777777" w:rsidR="00DB5739" w:rsidRDefault="00000000">
      <w:pPr>
        <w:pStyle w:val="Tekstpodstawowy"/>
        <w:numPr>
          <w:ilvl w:val="0"/>
          <w:numId w:val="23"/>
        </w:numPr>
        <w:tabs>
          <w:tab w:val="left" w:pos="258"/>
        </w:tabs>
        <w:jc w:val="both"/>
      </w:pPr>
      <w:r>
        <w:t>sprawdzenie w zakresie zgodności z dokumentacją techniczną i warunkami określonymi w odpowiednich normach przedmiotowych lub warunkami technicznymi wytwórcy materiałów, ewentualnie innymi umownymi warunkami,</w:t>
      </w:r>
    </w:p>
    <w:p w14:paraId="66DD71F8" w14:textId="77777777" w:rsidR="00DB5739" w:rsidRDefault="00000000">
      <w:pPr>
        <w:pStyle w:val="Tekstpodstawowy"/>
        <w:numPr>
          <w:ilvl w:val="0"/>
          <w:numId w:val="23"/>
        </w:numPr>
        <w:tabs>
          <w:tab w:val="left" w:pos="258"/>
        </w:tabs>
        <w:jc w:val="both"/>
      </w:pPr>
      <w:r>
        <w:t>sprawdzenie głębokości ułożenia przewodu,</w:t>
      </w:r>
    </w:p>
    <w:p w14:paraId="586A2FCD" w14:textId="77777777" w:rsidR="00DB5739" w:rsidRDefault="00000000">
      <w:pPr>
        <w:pStyle w:val="Tekstpodstawowy"/>
        <w:numPr>
          <w:ilvl w:val="0"/>
          <w:numId w:val="23"/>
        </w:numPr>
        <w:tabs>
          <w:tab w:val="left" w:pos="258"/>
        </w:tabs>
        <w:jc w:val="both"/>
      </w:pPr>
      <w:r>
        <w:t>sprawdzenie ułożenia przewodu na podłożu,</w:t>
      </w:r>
    </w:p>
    <w:p w14:paraId="7CB8BD36" w14:textId="77777777" w:rsidR="00DB5739" w:rsidRDefault="00000000">
      <w:pPr>
        <w:pStyle w:val="Tekstpodstawowy"/>
        <w:numPr>
          <w:ilvl w:val="0"/>
          <w:numId w:val="23"/>
        </w:numPr>
        <w:tabs>
          <w:tab w:val="left" w:pos="258"/>
        </w:tabs>
        <w:jc w:val="both"/>
      </w:pPr>
      <w:r>
        <w:t>badanie odchylenia osi przewodu i jego spadku,</w:t>
      </w:r>
    </w:p>
    <w:p w14:paraId="563FB67A" w14:textId="77777777" w:rsidR="00DB5739" w:rsidRDefault="00000000">
      <w:pPr>
        <w:pStyle w:val="Tekstpodstawowy"/>
        <w:numPr>
          <w:ilvl w:val="0"/>
          <w:numId w:val="23"/>
        </w:numPr>
        <w:tabs>
          <w:tab w:val="left" w:pos="258"/>
        </w:tabs>
      </w:pPr>
      <w:r>
        <w:t>sprawdzenie prawidłowości uszczelnienia przewodów,</w:t>
      </w:r>
    </w:p>
    <w:p w14:paraId="65485BE1" w14:textId="77777777" w:rsidR="00DB5739" w:rsidRDefault="00000000">
      <w:pPr>
        <w:pStyle w:val="Tekstpodstawowy"/>
        <w:numPr>
          <w:ilvl w:val="0"/>
          <w:numId w:val="23"/>
        </w:numPr>
        <w:tabs>
          <w:tab w:val="left" w:pos="258"/>
        </w:tabs>
      </w:pPr>
      <w:r>
        <w:t>sprawdzenie zabezpieczenia przed korozją,</w:t>
      </w:r>
    </w:p>
    <w:p w14:paraId="23F9C6B8" w14:textId="77777777" w:rsidR="00DB5739" w:rsidRDefault="00000000">
      <w:pPr>
        <w:pStyle w:val="Tekstpodstawowy"/>
        <w:numPr>
          <w:ilvl w:val="0"/>
          <w:numId w:val="23"/>
        </w:numPr>
        <w:tabs>
          <w:tab w:val="left" w:pos="258"/>
        </w:tabs>
      </w:pPr>
      <w:r>
        <w:t>sprawdzenie montażu studzienek kanalizacyjnych, wpustów deszczowych, osadników,</w:t>
      </w:r>
    </w:p>
    <w:p w14:paraId="40493D9C" w14:textId="77777777" w:rsidR="00DB5739" w:rsidRDefault="00000000">
      <w:pPr>
        <w:pStyle w:val="Tekstpodstawowy"/>
        <w:numPr>
          <w:ilvl w:val="0"/>
          <w:numId w:val="23"/>
        </w:numPr>
        <w:tabs>
          <w:tab w:val="left" w:pos="258"/>
        </w:tabs>
      </w:pPr>
      <w:r>
        <w:t>badanie szczelności całego przewodu,</w:t>
      </w:r>
    </w:p>
    <w:p w14:paraId="54CD6F6C" w14:textId="77777777" w:rsidR="00DB5739" w:rsidRDefault="00000000">
      <w:pPr>
        <w:pStyle w:val="Tekstpodstawowy"/>
        <w:numPr>
          <w:ilvl w:val="0"/>
          <w:numId w:val="23"/>
        </w:numPr>
        <w:tabs>
          <w:tab w:val="left" w:pos="258"/>
        </w:tabs>
        <w:spacing w:after="280"/>
      </w:pPr>
      <w:r>
        <w:t>badanie wskaźników zagęszczenia poszczególnych warstw zasypu,</w:t>
      </w:r>
    </w:p>
    <w:p w14:paraId="683875B2" w14:textId="77777777" w:rsidR="00DB5739" w:rsidRDefault="00000000">
      <w:pPr>
        <w:pStyle w:val="Tekstpodstawowy"/>
        <w:spacing w:after="280"/>
        <w:jc w:val="both"/>
      </w:pPr>
      <w:r>
        <w:t>-sprawdzenie rzędnych posadowienia studzienek ściekowych (wpustów) i pokryw włazowych.</w:t>
      </w:r>
    </w:p>
    <w:p w14:paraId="59082A58" w14:textId="77777777" w:rsidR="00DB5739" w:rsidRDefault="00000000">
      <w:pPr>
        <w:pStyle w:val="Heading20"/>
        <w:keepNext/>
        <w:keepLines/>
        <w:numPr>
          <w:ilvl w:val="1"/>
          <w:numId w:val="20"/>
        </w:numPr>
        <w:tabs>
          <w:tab w:val="left" w:pos="538"/>
        </w:tabs>
        <w:jc w:val="both"/>
      </w:pPr>
      <w:bookmarkStart w:id="43" w:name="bookmark88"/>
      <w:r>
        <w:t>Dopuszczalne tolerancje i wymagania:</w:t>
      </w:r>
      <w:bookmarkEnd w:id="43"/>
    </w:p>
    <w:p w14:paraId="294D5566" w14:textId="77777777" w:rsidR="00DB5739" w:rsidRDefault="00000000">
      <w:pPr>
        <w:pStyle w:val="Tekstpodstawowy"/>
        <w:numPr>
          <w:ilvl w:val="0"/>
          <w:numId w:val="24"/>
        </w:numPr>
        <w:tabs>
          <w:tab w:val="left" w:pos="254"/>
        </w:tabs>
        <w:jc w:val="both"/>
      </w:pPr>
      <w:r>
        <w:t>odchylenie odległości krawędzi wykopu w dnie od ustalonej w planie osi wykopu nie powinno wynosić więcej niż ±5cm,</w:t>
      </w:r>
    </w:p>
    <w:p w14:paraId="16D20552" w14:textId="77777777" w:rsidR="00DB5739" w:rsidRDefault="00000000">
      <w:pPr>
        <w:pStyle w:val="Tekstpodstawowy"/>
        <w:numPr>
          <w:ilvl w:val="0"/>
          <w:numId w:val="24"/>
        </w:numPr>
        <w:tabs>
          <w:tab w:val="left" w:pos="254"/>
        </w:tabs>
        <w:jc w:val="both"/>
      </w:pPr>
      <w:r>
        <w:t>odchylenie wymiarów w planie nie powinno być większe niż 0,1m,</w:t>
      </w:r>
    </w:p>
    <w:p w14:paraId="1222D769" w14:textId="77777777" w:rsidR="00DB5739" w:rsidRDefault="00000000">
      <w:pPr>
        <w:pStyle w:val="Tekstpodstawowy"/>
        <w:numPr>
          <w:ilvl w:val="0"/>
          <w:numId w:val="24"/>
        </w:numPr>
        <w:tabs>
          <w:tab w:val="left" w:pos="254"/>
        </w:tabs>
        <w:jc w:val="both"/>
      </w:pPr>
      <w:r>
        <w:t>odchylenie grubości warstwy zabezpieczającej naturalne podłoże nie powinno przekraczać ±3cm,</w:t>
      </w:r>
    </w:p>
    <w:p w14:paraId="5DAE8899" w14:textId="77777777" w:rsidR="00DB5739" w:rsidRDefault="00000000">
      <w:pPr>
        <w:pStyle w:val="Tekstpodstawowy"/>
        <w:numPr>
          <w:ilvl w:val="0"/>
          <w:numId w:val="24"/>
        </w:numPr>
        <w:tabs>
          <w:tab w:val="left" w:pos="254"/>
        </w:tabs>
        <w:jc w:val="both"/>
      </w:pPr>
      <w:r>
        <w:t>różnice rzędnych wykonanego podłoża nie powinny przekraczać w żadnym jego punkcie dla przewodów z tworzyw sztucznych ±5cm,</w:t>
      </w:r>
    </w:p>
    <w:p w14:paraId="0BBB2AEE" w14:textId="77777777" w:rsidR="00DB5739" w:rsidRDefault="00000000">
      <w:pPr>
        <w:pStyle w:val="Tekstpodstawowy"/>
        <w:numPr>
          <w:ilvl w:val="0"/>
          <w:numId w:val="24"/>
        </w:numPr>
        <w:tabs>
          <w:tab w:val="left" w:pos="254"/>
        </w:tabs>
        <w:jc w:val="both"/>
      </w:pPr>
      <w:r>
        <w:t>dopuszczalne odchylenie osi przewodu od ustalonego na ławach celowniczych nie powinny przekraczać dla przewodów z tworzyw sztucznych 10cm,</w:t>
      </w:r>
    </w:p>
    <w:p w14:paraId="266A9BAB" w14:textId="77777777" w:rsidR="00DB5739" w:rsidRDefault="00000000">
      <w:pPr>
        <w:pStyle w:val="Tekstpodstawowy"/>
        <w:numPr>
          <w:ilvl w:val="0"/>
          <w:numId w:val="24"/>
        </w:numPr>
        <w:tabs>
          <w:tab w:val="left" w:pos="254"/>
        </w:tabs>
        <w:jc w:val="both"/>
      </w:pPr>
      <w:r>
        <w:t>dopuszczalne odchylenie spadku przewodu nie powinny w żadnym jego punkcie przekroczyć dla przewodów z tworzyw sztucznych ±5cm i nie mogą spowodować na odcinku przewodu przeciwnego spadku ani zmniejszenia jego do zera,</w:t>
      </w:r>
    </w:p>
    <w:p w14:paraId="62E2B33B" w14:textId="77777777" w:rsidR="00DB5739" w:rsidRDefault="00000000">
      <w:pPr>
        <w:pStyle w:val="Tekstpodstawowy"/>
        <w:numPr>
          <w:ilvl w:val="0"/>
          <w:numId w:val="24"/>
        </w:numPr>
        <w:tabs>
          <w:tab w:val="left" w:pos="254"/>
        </w:tabs>
        <w:jc w:val="both"/>
      </w:pPr>
      <w:r>
        <w:t>odchylenie spadku ułożonego kolektora od przewidzianego w projekcie nie powinno przekraczać -5% projektowanego spadku (przy zmniejszonym spadku), i +10% projektowanego spadku (przy zwiększonym spadku),</w:t>
      </w:r>
    </w:p>
    <w:p w14:paraId="2E02BC8C" w14:textId="77777777" w:rsidR="00DB5739" w:rsidRDefault="00000000">
      <w:pPr>
        <w:pStyle w:val="Tekstpodstawowy"/>
        <w:numPr>
          <w:ilvl w:val="0"/>
          <w:numId w:val="24"/>
        </w:numPr>
        <w:tabs>
          <w:tab w:val="left" w:pos="254"/>
        </w:tabs>
        <w:spacing w:after="280"/>
        <w:jc w:val="both"/>
      </w:pPr>
      <w:r>
        <w:t>rzędne krat ściekowych i pokryw studzienek powinny być wykonane z dokładnością ±5mm.</w:t>
      </w:r>
    </w:p>
    <w:p w14:paraId="3A07FFBB" w14:textId="77777777" w:rsidR="00DB5739" w:rsidRDefault="00000000">
      <w:pPr>
        <w:pStyle w:val="Heading20"/>
        <w:keepNext/>
        <w:keepLines/>
        <w:numPr>
          <w:ilvl w:val="0"/>
          <w:numId w:val="20"/>
        </w:numPr>
        <w:tabs>
          <w:tab w:val="left" w:pos="355"/>
        </w:tabs>
        <w:spacing w:after="140"/>
        <w:jc w:val="both"/>
      </w:pPr>
      <w:bookmarkStart w:id="44" w:name="bookmark90"/>
      <w:r>
        <w:lastRenderedPageBreak/>
        <w:t>Obmiar robót.</w:t>
      </w:r>
      <w:bookmarkEnd w:id="44"/>
    </w:p>
    <w:p w14:paraId="5FEA7D9A" w14:textId="77777777" w:rsidR="00DB5739" w:rsidRDefault="00000000">
      <w:pPr>
        <w:pStyle w:val="Tekstpodstawowy"/>
        <w:spacing w:after="140"/>
        <w:jc w:val="both"/>
      </w:pPr>
      <w:r>
        <w:t>Nie dotyczy.</w:t>
      </w:r>
    </w:p>
    <w:p w14:paraId="41E16086" w14:textId="77777777" w:rsidR="00DB5739" w:rsidRDefault="00000000">
      <w:pPr>
        <w:pStyle w:val="Heading20"/>
        <w:keepNext/>
        <w:keepLines/>
        <w:numPr>
          <w:ilvl w:val="0"/>
          <w:numId w:val="20"/>
        </w:numPr>
        <w:tabs>
          <w:tab w:val="left" w:pos="360"/>
        </w:tabs>
        <w:jc w:val="both"/>
      </w:pPr>
      <w:bookmarkStart w:id="45" w:name="bookmark92"/>
      <w:r>
        <w:t>Odbiór robót.</w:t>
      </w:r>
      <w:bookmarkEnd w:id="45"/>
    </w:p>
    <w:p w14:paraId="7E40DDE0" w14:textId="77777777" w:rsidR="00DB5739" w:rsidRDefault="00000000">
      <w:pPr>
        <w:pStyle w:val="Heading20"/>
        <w:keepNext/>
        <w:keepLines/>
        <w:numPr>
          <w:ilvl w:val="1"/>
          <w:numId w:val="20"/>
        </w:numPr>
        <w:tabs>
          <w:tab w:val="left" w:pos="542"/>
        </w:tabs>
        <w:jc w:val="both"/>
      </w:pPr>
      <w:r>
        <w:t>Ogólne zasady odbioru robót.</w:t>
      </w:r>
    </w:p>
    <w:p w14:paraId="198CDB7B" w14:textId="77777777" w:rsidR="00DB5739" w:rsidRDefault="00000000">
      <w:pPr>
        <w:pStyle w:val="Tekstpodstawowy"/>
        <w:ind w:firstLine="720"/>
        <w:jc w:val="both"/>
      </w:pPr>
      <w:r>
        <w:t>Roboty uznaje się za wykonane zgodnie z dokumentacją projektową, STWiORB oraz wymaganiami Inspektora Nadzoru, jeżeli wszystkie pomiary i badania z zachowaniem tolerancji wg pkt.6. dały wyniki pozytywne.</w:t>
      </w:r>
    </w:p>
    <w:p w14:paraId="4BCCAFF6" w14:textId="77777777" w:rsidR="00DB5739" w:rsidRDefault="00000000">
      <w:pPr>
        <w:pStyle w:val="Tekstpodstawowy"/>
        <w:spacing w:after="280"/>
        <w:jc w:val="both"/>
      </w:pPr>
      <w:r>
        <w:t>Odbiór robót sieci powinien następować w różnych fazach wykonywania robót.</w:t>
      </w:r>
    </w:p>
    <w:p w14:paraId="068745A4" w14:textId="77777777" w:rsidR="00DB5739" w:rsidRDefault="00000000">
      <w:pPr>
        <w:pStyle w:val="Heading20"/>
        <w:keepNext/>
        <w:keepLines/>
        <w:numPr>
          <w:ilvl w:val="1"/>
          <w:numId w:val="20"/>
        </w:numPr>
        <w:tabs>
          <w:tab w:val="left" w:pos="542"/>
        </w:tabs>
        <w:jc w:val="both"/>
      </w:pPr>
      <w:bookmarkStart w:id="46" w:name="bookmark95"/>
      <w:r>
        <w:t>Odbiór międzyoperacyjny robót poprzedzających wykonanie sieci.</w:t>
      </w:r>
      <w:bookmarkEnd w:id="46"/>
    </w:p>
    <w:p w14:paraId="0E874CD1" w14:textId="77777777" w:rsidR="00DB5739" w:rsidRDefault="00000000">
      <w:pPr>
        <w:pStyle w:val="Tekstpodstawowy"/>
        <w:ind w:firstLine="720"/>
        <w:jc w:val="both"/>
      </w:pPr>
      <w:r>
        <w:t>Odbiory międzyoperacyjne są elementem kontroli jakości robót poprzedzających wykonanie sieci i w szczególności powinny im podlegać prace, których wykonanie ma istotne znaczenie dla realizowanej sieci np. ma nieodwracalny wpływ na zgodne z projektem i prawidłowe wykonanie elementów tej sieci.</w:t>
      </w:r>
    </w:p>
    <w:p w14:paraId="779AB627" w14:textId="77777777" w:rsidR="00DB5739" w:rsidRDefault="00000000">
      <w:pPr>
        <w:pStyle w:val="Tekstpodstawowy"/>
        <w:jc w:val="both"/>
      </w:pPr>
      <w:r>
        <w:rPr>
          <w:u w:val="single"/>
        </w:rPr>
        <w:t>Odbiory międzyoperacyjne należy dokonywać szczególnie, jeżeli dalsze roboty będą wykonywane przez innych pracowników</w:t>
      </w:r>
      <w:r>
        <w:t xml:space="preserve"> (np. dla robót ziemnych jak wykop, podsypka, obsypka, zasypka).</w:t>
      </w:r>
    </w:p>
    <w:p w14:paraId="054AFA45" w14:textId="77777777" w:rsidR="00DB5739" w:rsidRDefault="00000000">
      <w:pPr>
        <w:pStyle w:val="Tekstpodstawowy"/>
        <w:spacing w:after="280"/>
        <w:jc w:val="both"/>
      </w:pPr>
      <w:r>
        <w:t>Po dokonaniu odbioru międzyoperacyjnego należy sporządzić protokół stwierdzający jakość wykonania robót oraz potwierdzający ich przydatność do prawidłowego wykonania sieci. W protokole należy jednoznacznie zidentyfikować miejsca i zakres robót objętych odbiorem.</w:t>
      </w:r>
    </w:p>
    <w:p w14:paraId="286FE589" w14:textId="77777777" w:rsidR="00DB5739" w:rsidRDefault="00000000">
      <w:pPr>
        <w:pStyle w:val="Tekstpodstawowy"/>
        <w:spacing w:after="280"/>
        <w:jc w:val="both"/>
      </w:pPr>
      <w:r>
        <w:t>W przypadku negatywnej oceny jakości wykonania robót albo ich przydatności do prawidłowego wykonania sieci, w protokole należy określić zakres i termin wykonania prac naprawczych lub uzupełniających. Po wykonaniu tych prac należy ponownie dokonać odbioru międzyoperacyjnego.</w:t>
      </w:r>
    </w:p>
    <w:p w14:paraId="67C582A6" w14:textId="77777777" w:rsidR="00DB5739" w:rsidRDefault="00000000">
      <w:pPr>
        <w:pStyle w:val="Heading20"/>
        <w:keepNext/>
        <w:keepLines/>
        <w:numPr>
          <w:ilvl w:val="1"/>
          <w:numId w:val="20"/>
        </w:numPr>
        <w:tabs>
          <w:tab w:val="left" w:pos="546"/>
        </w:tabs>
        <w:jc w:val="both"/>
      </w:pPr>
      <w:bookmarkStart w:id="47" w:name="bookmark97"/>
      <w:r>
        <w:t>Odbiór częściowy sieci.</w:t>
      </w:r>
      <w:bookmarkEnd w:id="47"/>
    </w:p>
    <w:p w14:paraId="1F31F7E4" w14:textId="77777777" w:rsidR="00DB5739" w:rsidRDefault="00000000">
      <w:pPr>
        <w:pStyle w:val="Tekstpodstawowy"/>
        <w:ind w:firstLine="720"/>
        <w:jc w:val="both"/>
      </w:pPr>
      <w:r>
        <w:t>Odbiory częściowe odnoszą się do poszczególnych zadań przed zakończeniem budowy kolejnych odcinków przewodu, a w szczególności robót podlegających zakryciu.</w:t>
      </w:r>
    </w:p>
    <w:p w14:paraId="5AFFBAA5" w14:textId="77777777" w:rsidR="00DB5739" w:rsidRDefault="00000000">
      <w:pPr>
        <w:pStyle w:val="Tekstpodstawowy"/>
        <w:jc w:val="both"/>
      </w:pPr>
      <w:r>
        <w:t>W związku z tym, ich zakres obejmuje:</w:t>
      </w:r>
    </w:p>
    <w:p w14:paraId="1FA83D76" w14:textId="77777777" w:rsidR="00DB5739" w:rsidRDefault="00000000">
      <w:pPr>
        <w:pStyle w:val="Tekstpodstawowy"/>
        <w:numPr>
          <w:ilvl w:val="0"/>
          <w:numId w:val="25"/>
        </w:numPr>
        <w:tabs>
          <w:tab w:val="left" w:pos="701"/>
        </w:tabs>
        <w:ind w:left="380"/>
        <w:jc w:val="both"/>
      </w:pPr>
      <w:r>
        <w:t>sprawdzenie zgodności wykonanego odcinka z dokumentacją (projekt budowlany), w tym w szczególności zastosowanych materiałów,</w:t>
      </w:r>
    </w:p>
    <w:p w14:paraId="144A9277" w14:textId="77777777" w:rsidR="00DB5739" w:rsidRDefault="00000000">
      <w:pPr>
        <w:pStyle w:val="Tekstpodstawowy"/>
        <w:numPr>
          <w:ilvl w:val="0"/>
          <w:numId w:val="25"/>
        </w:numPr>
        <w:tabs>
          <w:tab w:val="left" w:pos="701"/>
        </w:tabs>
        <w:ind w:left="380"/>
        <w:jc w:val="both"/>
      </w:pPr>
      <w:r>
        <w:t>sprawdzenie prawidłowości wykonania robót ziemnych, a w szczególności podłoża, podsypki, obsypki, głębokości ułożenia przewodu,</w:t>
      </w:r>
    </w:p>
    <w:p w14:paraId="0BE1945C" w14:textId="77777777" w:rsidR="00DB5739" w:rsidRDefault="00000000">
      <w:pPr>
        <w:pStyle w:val="Tekstpodstawowy"/>
        <w:numPr>
          <w:ilvl w:val="0"/>
          <w:numId w:val="25"/>
        </w:numPr>
        <w:tabs>
          <w:tab w:val="left" w:pos="701"/>
        </w:tabs>
        <w:ind w:left="380"/>
        <w:jc w:val="both"/>
      </w:pPr>
      <w:r>
        <w:t>sprawdzenie prawidłowości montażu odcinka przewodu, a w szczególności zachowania kierunku i spadku, staranności wykonanych połączeń,</w:t>
      </w:r>
    </w:p>
    <w:p w14:paraId="68053894" w14:textId="77777777" w:rsidR="00DB5739" w:rsidRDefault="00000000">
      <w:pPr>
        <w:pStyle w:val="Tekstpodstawowy"/>
        <w:numPr>
          <w:ilvl w:val="0"/>
          <w:numId w:val="25"/>
        </w:numPr>
        <w:tabs>
          <w:tab w:val="left" w:pos="701"/>
        </w:tabs>
        <w:ind w:left="380"/>
        <w:jc w:val="both"/>
      </w:pPr>
      <w:r>
        <w:t>sprawdzenie prawidłowości zabezpieczeń odcinka przewodu, a w szczególności przy przejściach przez przeszkody (drogi, kable),</w:t>
      </w:r>
    </w:p>
    <w:p w14:paraId="2B587795" w14:textId="77777777" w:rsidR="00DB5739" w:rsidRDefault="00000000">
      <w:pPr>
        <w:pStyle w:val="Tekstpodstawowy"/>
        <w:numPr>
          <w:ilvl w:val="0"/>
          <w:numId w:val="25"/>
        </w:numPr>
        <w:tabs>
          <w:tab w:val="left" w:pos="701"/>
        </w:tabs>
        <w:ind w:left="380"/>
        <w:jc w:val="both"/>
      </w:pPr>
      <w:r>
        <w:t>przeprowadzenie próby szczelności.</w:t>
      </w:r>
    </w:p>
    <w:p w14:paraId="7BF06598" w14:textId="77777777" w:rsidR="00DB5739" w:rsidRDefault="00000000">
      <w:pPr>
        <w:pStyle w:val="Tekstpodstawowy"/>
        <w:jc w:val="both"/>
      </w:pPr>
      <w:r>
        <w:t>Długość odcinka podlegającego odbiorom częściowym nie powinna być mniejsza niż 50 m.</w:t>
      </w:r>
    </w:p>
    <w:p w14:paraId="50766996" w14:textId="77777777" w:rsidR="00DB5739" w:rsidRDefault="00000000">
      <w:pPr>
        <w:pStyle w:val="Tekstpodstawowy"/>
        <w:jc w:val="both"/>
      </w:pPr>
      <w:r>
        <w:t>Po dokonaniu odbioru częściowego należy sporządzić protokół potwierdzający prawidłowe wykonanie robót, zgodność wykonania sieci z projektem technicznym i pozytywny wynik niezbędnych badań odbiorczych. W protokole należy jednoznacznie zidentyfikować miejsca i zakres robót objętych odbiorem częściowym. Do protokołu odbioru należy załączyć protokoły niezbędnych badań odbiorczych.</w:t>
      </w:r>
    </w:p>
    <w:p w14:paraId="69BD7296" w14:textId="77777777" w:rsidR="00DB5739" w:rsidRDefault="00000000">
      <w:pPr>
        <w:pStyle w:val="Tekstpodstawowy"/>
        <w:spacing w:after="280"/>
        <w:jc w:val="both"/>
      </w:pPr>
      <w:r>
        <w:t>W przypadku negatywnego wyniku odbioru częściowego, w protokole należy określić zakres i termin wykonania prac naprawczych lub uzupełniających. Po wykonaniu tych prac należy ponownie dokonać odbioru częściowego.</w:t>
      </w:r>
    </w:p>
    <w:p w14:paraId="23E1CF31" w14:textId="77777777" w:rsidR="00DB5739" w:rsidRDefault="00000000">
      <w:pPr>
        <w:pStyle w:val="Heading20"/>
        <w:keepNext/>
        <w:keepLines/>
        <w:numPr>
          <w:ilvl w:val="1"/>
          <w:numId w:val="20"/>
        </w:numPr>
        <w:tabs>
          <w:tab w:val="left" w:pos="546"/>
        </w:tabs>
        <w:jc w:val="both"/>
      </w:pPr>
      <w:bookmarkStart w:id="48" w:name="bookmark99"/>
      <w:r>
        <w:lastRenderedPageBreak/>
        <w:t>Odbiór końcowy.</w:t>
      </w:r>
      <w:bookmarkEnd w:id="48"/>
    </w:p>
    <w:p w14:paraId="28D65774" w14:textId="77777777" w:rsidR="00DB5739" w:rsidRDefault="00000000">
      <w:pPr>
        <w:pStyle w:val="Tekstpodstawowy"/>
        <w:ind w:firstLine="720"/>
        <w:jc w:val="both"/>
      </w:pPr>
      <w:r>
        <w:t>Sieć powinna być przedstawiona do odbioru technicznego końcowego po spełnieniu następujących warunków:</w:t>
      </w:r>
    </w:p>
    <w:p w14:paraId="41E5D003" w14:textId="77777777" w:rsidR="00DB5739" w:rsidRDefault="00000000">
      <w:pPr>
        <w:pStyle w:val="Tekstpodstawowy"/>
        <w:numPr>
          <w:ilvl w:val="0"/>
          <w:numId w:val="26"/>
        </w:numPr>
        <w:tabs>
          <w:tab w:val="left" w:pos="368"/>
        </w:tabs>
        <w:jc w:val="both"/>
      </w:pPr>
      <w:r>
        <w:t>zakończono wszystkie roboty ziemne i montażowe przy sieci;</w:t>
      </w:r>
    </w:p>
    <w:p w14:paraId="2869D8E2" w14:textId="77777777" w:rsidR="00DB5739" w:rsidRDefault="00000000">
      <w:pPr>
        <w:pStyle w:val="Tekstpodstawowy"/>
        <w:numPr>
          <w:ilvl w:val="0"/>
          <w:numId w:val="26"/>
        </w:numPr>
        <w:tabs>
          <w:tab w:val="left" w:pos="368"/>
        </w:tabs>
        <w:jc w:val="both"/>
      </w:pPr>
      <w:r>
        <w:t>dokonano badań odbiorczych, z których wszystkie zakończyły się wynikiem pozytywnym;</w:t>
      </w:r>
    </w:p>
    <w:p w14:paraId="7FB22F1D" w14:textId="77777777" w:rsidR="00DB5739" w:rsidRDefault="00000000">
      <w:pPr>
        <w:pStyle w:val="Tekstpodstawowy"/>
        <w:numPr>
          <w:ilvl w:val="0"/>
          <w:numId w:val="26"/>
        </w:numPr>
        <w:tabs>
          <w:tab w:val="left" w:pos="368"/>
        </w:tabs>
        <w:spacing w:after="280"/>
        <w:jc w:val="both"/>
      </w:pPr>
      <w:r>
        <w:t>zakończono roboty budowlano-konstrukcyjne, wykończeniowe i inne mające wpływ na poprawność eksploatacji sieci.</w:t>
      </w:r>
    </w:p>
    <w:p w14:paraId="71C663A4" w14:textId="77777777" w:rsidR="00DB5739" w:rsidRDefault="00000000">
      <w:pPr>
        <w:pStyle w:val="Tekstpodstawowy"/>
        <w:jc w:val="both"/>
      </w:pPr>
      <w:r>
        <w:t>Przy odbiorze końcowym należy przedstawić następujące dokumenty:</w:t>
      </w:r>
    </w:p>
    <w:p w14:paraId="62E9915F" w14:textId="77777777" w:rsidR="00DB5739" w:rsidRDefault="00000000">
      <w:pPr>
        <w:pStyle w:val="Tekstpodstawowy"/>
        <w:numPr>
          <w:ilvl w:val="0"/>
          <w:numId w:val="26"/>
        </w:numPr>
        <w:tabs>
          <w:tab w:val="left" w:pos="368"/>
        </w:tabs>
        <w:jc w:val="both"/>
      </w:pPr>
      <w:r>
        <w:t>projekt techniczny powykonawczy sieci (z naniesionymi ewentualnymi zmianami i uzupełnieniami dokonanymi w czasie budowy);</w:t>
      </w:r>
    </w:p>
    <w:p w14:paraId="357AE106" w14:textId="77777777" w:rsidR="00DB5739" w:rsidRDefault="00000000">
      <w:pPr>
        <w:pStyle w:val="Tekstpodstawowy"/>
        <w:numPr>
          <w:ilvl w:val="0"/>
          <w:numId w:val="26"/>
        </w:numPr>
        <w:tabs>
          <w:tab w:val="left" w:pos="368"/>
        </w:tabs>
        <w:jc w:val="both"/>
      </w:pPr>
      <w:r>
        <w:t>dziennik budowy;</w:t>
      </w:r>
    </w:p>
    <w:p w14:paraId="46177227" w14:textId="77777777" w:rsidR="00DB5739" w:rsidRDefault="00000000">
      <w:pPr>
        <w:pStyle w:val="Tekstpodstawowy"/>
        <w:numPr>
          <w:ilvl w:val="0"/>
          <w:numId w:val="26"/>
        </w:numPr>
        <w:tabs>
          <w:tab w:val="left" w:pos="368"/>
        </w:tabs>
        <w:jc w:val="both"/>
      </w:pPr>
      <w:r>
        <w:t>potwierdzenie zgodności wykonania sieci z projektem technicznym, warunkami pozwolenia na budowę i przepisami,</w:t>
      </w:r>
    </w:p>
    <w:p w14:paraId="0C832D3E" w14:textId="77777777" w:rsidR="00DB5739" w:rsidRDefault="00000000">
      <w:pPr>
        <w:pStyle w:val="Tekstpodstawowy"/>
        <w:numPr>
          <w:ilvl w:val="0"/>
          <w:numId w:val="26"/>
        </w:numPr>
        <w:tabs>
          <w:tab w:val="left" w:pos="368"/>
          <w:tab w:val="left" w:pos="672"/>
        </w:tabs>
        <w:jc w:val="both"/>
      </w:pPr>
      <w:r>
        <w:t>obmiary powykonawcze,</w:t>
      </w:r>
    </w:p>
    <w:p w14:paraId="1F6B6CA8" w14:textId="77777777" w:rsidR="00DB5739" w:rsidRDefault="00000000">
      <w:pPr>
        <w:pStyle w:val="Tekstpodstawowy"/>
        <w:numPr>
          <w:ilvl w:val="0"/>
          <w:numId w:val="26"/>
        </w:numPr>
        <w:tabs>
          <w:tab w:val="left" w:pos="368"/>
          <w:tab w:val="left" w:pos="672"/>
        </w:tabs>
        <w:jc w:val="both"/>
      </w:pPr>
      <w:r>
        <w:t>protokoły odbiorów międzyoperacyjnych,</w:t>
      </w:r>
    </w:p>
    <w:p w14:paraId="7734274B" w14:textId="77777777" w:rsidR="00DB5739" w:rsidRDefault="00000000">
      <w:pPr>
        <w:pStyle w:val="Tekstpodstawowy"/>
        <w:numPr>
          <w:ilvl w:val="0"/>
          <w:numId w:val="26"/>
        </w:numPr>
        <w:tabs>
          <w:tab w:val="left" w:pos="368"/>
          <w:tab w:val="left" w:pos="672"/>
        </w:tabs>
        <w:jc w:val="both"/>
      </w:pPr>
      <w:r>
        <w:t>protokoły odbiorów technicznych częściowych,</w:t>
      </w:r>
    </w:p>
    <w:p w14:paraId="26D46647" w14:textId="77777777" w:rsidR="00DB5739" w:rsidRDefault="00000000">
      <w:pPr>
        <w:pStyle w:val="Tekstpodstawowy"/>
        <w:numPr>
          <w:ilvl w:val="0"/>
          <w:numId w:val="26"/>
        </w:numPr>
        <w:tabs>
          <w:tab w:val="left" w:pos="368"/>
          <w:tab w:val="left" w:pos="672"/>
        </w:tabs>
        <w:jc w:val="both"/>
      </w:pPr>
      <w:r>
        <w:t>protokoły wykonanych badań odbiorczych,</w:t>
      </w:r>
    </w:p>
    <w:p w14:paraId="3D64795A" w14:textId="77777777" w:rsidR="00DB5739" w:rsidRDefault="00000000">
      <w:pPr>
        <w:pStyle w:val="Tekstpodstawowy"/>
        <w:numPr>
          <w:ilvl w:val="0"/>
          <w:numId w:val="26"/>
        </w:numPr>
        <w:tabs>
          <w:tab w:val="left" w:pos="368"/>
        </w:tabs>
        <w:jc w:val="both"/>
      </w:pPr>
      <w:r>
        <w:t>dokumenty dopuszczające do stosowania w budownictwie wyrobu budowlane, z których wykonano sieć,</w:t>
      </w:r>
    </w:p>
    <w:p w14:paraId="52903714" w14:textId="77777777" w:rsidR="00DB5739" w:rsidRDefault="00000000">
      <w:pPr>
        <w:pStyle w:val="Tekstpodstawowy"/>
        <w:numPr>
          <w:ilvl w:val="0"/>
          <w:numId w:val="26"/>
        </w:numPr>
        <w:tabs>
          <w:tab w:val="left" w:pos="368"/>
        </w:tabs>
        <w:jc w:val="both"/>
      </w:pPr>
      <w:r>
        <w:t>dokumenty wymagane dla urządzeń podlegających odbiorom technicznym,</w:t>
      </w:r>
    </w:p>
    <w:p w14:paraId="019DDBC0" w14:textId="77777777" w:rsidR="00DB5739" w:rsidRDefault="00000000">
      <w:pPr>
        <w:pStyle w:val="Tekstpodstawowy"/>
        <w:numPr>
          <w:ilvl w:val="0"/>
          <w:numId w:val="26"/>
        </w:numPr>
        <w:tabs>
          <w:tab w:val="left" w:pos="368"/>
          <w:tab w:val="left" w:pos="672"/>
        </w:tabs>
        <w:jc w:val="both"/>
      </w:pPr>
      <w:r>
        <w:t>instrukcje obsługi i gwarancje wbudowanych wyrobów,</w:t>
      </w:r>
    </w:p>
    <w:p w14:paraId="2004144B" w14:textId="77777777" w:rsidR="00DB5739" w:rsidRDefault="00000000">
      <w:pPr>
        <w:pStyle w:val="Tekstpodstawowy"/>
        <w:numPr>
          <w:ilvl w:val="0"/>
          <w:numId w:val="26"/>
        </w:numPr>
        <w:tabs>
          <w:tab w:val="left" w:pos="368"/>
          <w:tab w:val="left" w:pos="672"/>
        </w:tabs>
        <w:spacing w:after="280"/>
        <w:jc w:val="both"/>
      </w:pPr>
      <w:r>
        <w:t>instrukcje obsługi sieci.</w:t>
      </w:r>
    </w:p>
    <w:p w14:paraId="73E9FFEC" w14:textId="77777777" w:rsidR="00A207AD" w:rsidRDefault="00000000">
      <w:pPr>
        <w:pStyle w:val="Tekstpodstawowy"/>
        <w:jc w:val="both"/>
      </w:pPr>
      <w:r>
        <w:t>W ramach odbioru końcowego należy:</w:t>
      </w:r>
    </w:p>
    <w:p w14:paraId="12A07850" w14:textId="77777777" w:rsidR="00DB5739" w:rsidRDefault="00000000">
      <w:pPr>
        <w:pStyle w:val="Tekstpodstawowy"/>
        <w:numPr>
          <w:ilvl w:val="0"/>
          <w:numId w:val="26"/>
        </w:numPr>
        <w:tabs>
          <w:tab w:val="left" w:pos="338"/>
          <w:tab w:val="left" w:pos="672"/>
        </w:tabs>
      </w:pPr>
      <w:r>
        <w:t>sprawdzić czy sieć jest wykonana zgodnie z projektem technicznym powykonawczym,</w:t>
      </w:r>
    </w:p>
    <w:p w14:paraId="3134617E" w14:textId="77777777" w:rsidR="00DB5739" w:rsidRDefault="00000000">
      <w:pPr>
        <w:pStyle w:val="Tekstpodstawowy"/>
        <w:numPr>
          <w:ilvl w:val="0"/>
          <w:numId w:val="26"/>
        </w:numPr>
        <w:tabs>
          <w:tab w:val="left" w:pos="338"/>
          <w:tab w:val="left" w:pos="672"/>
        </w:tabs>
      </w:pPr>
      <w:r>
        <w:t>sprawdzić protokoły odbiorów międzyoperacyjnych,</w:t>
      </w:r>
    </w:p>
    <w:p w14:paraId="418CDCBD" w14:textId="77777777" w:rsidR="00DB5739" w:rsidRDefault="00000000">
      <w:pPr>
        <w:pStyle w:val="Tekstpodstawowy"/>
        <w:numPr>
          <w:ilvl w:val="0"/>
          <w:numId w:val="26"/>
        </w:numPr>
        <w:tabs>
          <w:tab w:val="left" w:pos="338"/>
          <w:tab w:val="left" w:pos="672"/>
        </w:tabs>
      </w:pPr>
      <w:r>
        <w:t>sprawdzić protokoły odbiorów technicznych częściowych,</w:t>
      </w:r>
    </w:p>
    <w:p w14:paraId="53FD20D1" w14:textId="77777777" w:rsidR="00DB5739" w:rsidRDefault="00000000">
      <w:pPr>
        <w:pStyle w:val="Tekstpodstawowy"/>
        <w:numPr>
          <w:ilvl w:val="0"/>
          <w:numId w:val="26"/>
        </w:numPr>
        <w:tabs>
          <w:tab w:val="left" w:pos="338"/>
        </w:tabs>
        <w:spacing w:after="280"/>
      </w:pPr>
      <w:r>
        <w:t>sprawdzić protokoły zawierające wyniki badań odbiorczych.</w:t>
      </w:r>
    </w:p>
    <w:p w14:paraId="30E0C9D1" w14:textId="77777777" w:rsidR="00DB5739" w:rsidRDefault="00000000">
      <w:pPr>
        <w:pStyle w:val="Tekstpodstawowy"/>
        <w:ind w:firstLine="720"/>
      </w:pPr>
      <w:r>
        <w:t>Odbiór końcowy kończy się protokolarnym przejęciem sieci do użytkowania lub protokolarnym stwierdzeniem braku przygotowania sieci do użytkowania, wraz z podaniem przyczyn takiego stwierdzenia.</w:t>
      </w:r>
    </w:p>
    <w:p w14:paraId="3AAB333D" w14:textId="77777777" w:rsidR="00DB5739" w:rsidRDefault="00000000">
      <w:pPr>
        <w:pStyle w:val="Tekstpodstawowy"/>
        <w:spacing w:after="280"/>
      </w:pPr>
      <w:r>
        <w:t>Protokół odbioru końcowego nie powinien zawierać postanowień warunkowych. W przypadku zakończenia odbioru protokolarnym stwierdzeniem braku przygotowania sieci do użytkowania, po usunięciu przyczyn takiego stwierdzenia należy przeprowadzić ponowny odbiór sieci. W ramach odbioru ponownego należy ponadto stwierdzić czy w czasie pomiędzy odbiorami elementy sieci nie uległy destrukcji spowodowanej korozją, zamarznięciem wody lub innymi przeszkodami.</w:t>
      </w:r>
    </w:p>
    <w:p w14:paraId="54D97C9B" w14:textId="77777777" w:rsidR="00DB5739" w:rsidRDefault="00000000">
      <w:pPr>
        <w:pStyle w:val="Heading20"/>
        <w:keepNext/>
        <w:keepLines/>
        <w:numPr>
          <w:ilvl w:val="0"/>
          <w:numId w:val="20"/>
        </w:numPr>
        <w:tabs>
          <w:tab w:val="left" w:pos="358"/>
        </w:tabs>
      </w:pPr>
      <w:bookmarkStart w:id="49" w:name="bookmark101"/>
      <w:r>
        <w:t>Podstawa płatności.</w:t>
      </w:r>
      <w:bookmarkEnd w:id="49"/>
    </w:p>
    <w:p w14:paraId="368E3128" w14:textId="77777777" w:rsidR="00DB5739" w:rsidRDefault="00000000">
      <w:pPr>
        <w:pStyle w:val="Tekstpodstawowy"/>
        <w:spacing w:after="280"/>
        <w:ind w:firstLine="720"/>
        <w:jc w:val="both"/>
      </w:pPr>
      <w:r>
        <w:t>Wynagrodzenie ryczałtowe: zasady płatności podano w umowie między Zamawiającym a Wykonawcą.</w:t>
      </w:r>
    </w:p>
    <w:p w14:paraId="0800A620" w14:textId="77777777" w:rsidR="00DB5739" w:rsidRDefault="00000000">
      <w:pPr>
        <w:pStyle w:val="Heading20"/>
        <w:keepNext/>
        <w:keepLines/>
        <w:numPr>
          <w:ilvl w:val="0"/>
          <w:numId w:val="20"/>
        </w:numPr>
        <w:tabs>
          <w:tab w:val="left" w:pos="469"/>
        </w:tabs>
        <w:spacing w:after="140"/>
      </w:pPr>
      <w:bookmarkStart w:id="50" w:name="bookmark103"/>
      <w:r>
        <w:lastRenderedPageBreak/>
        <w:t>Przepisy związane.</w:t>
      </w:r>
      <w:bookmarkEnd w:id="50"/>
    </w:p>
    <w:p w14:paraId="1BF1BDE5" w14:textId="77777777" w:rsidR="00DB5739" w:rsidRDefault="00000000">
      <w:pPr>
        <w:pStyle w:val="Heading20"/>
        <w:keepNext/>
        <w:keepLines/>
        <w:numPr>
          <w:ilvl w:val="1"/>
          <w:numId w:val="20"/>
        </w:numPr>
        <w:tabs>
          <w:tab w:val="left" w:pos="692"/>
        </w:tabs>
        <w:spacing w:after="280"/>
      </w:pPr>
      <w:r>
        <w:t>Normy</w:t>
      </w:r>
    </w:p>
    <w:p w14:paraId="240EAA5F" w14:textId="77777777" w:rsidR="00DB5739" w:rsidRDefault="00000000">
      <w:pPr>
        <w:pStyle w:val="Tekstpodstawowy"/>
      </w:pPr>
      <w:r>
        <w:rPr>
          <w:noProof/>
        </w:rPr>
        <mc:AlternateContent>
          <mc:Choice Requires="wps">
            <w:drawing>
              <wp:anchor distT="0" distB="2788920" distL="165100" distR="591820" simplePos="0" relativeHeight="125829378" behindDoc="0" locked="0" layoutInCell="1" allowOverlap="1" wp14:anchorId="30DF2BB0" wp14:editId="7C9BBA47">
                <wp:simplePos x="0" y="0"/>
                <wp:positionH relativeFrom="page">
                  <wp:posOffset>894080</wp:posOffset>
                </wp:positionH>
                <wp:positionV relativeFrom="margin">
                  <wp:posOffset>4192270</wp:posOffset>
                </wp:positionV>
                <wp:extent cx="1182370" cy="1316990"/>
                <wp:effectExtent l="0" t="0" r="0" b="0"/>
                <wp:wrapSquare wrapText="right"/>
                <wp:docPr id="1" name="Shape 1"/>
                <wp:cNvGraphicFramePr/>
                <a:graphic xmlns:a="http://schemas.openxmlformats.org/drawingml/2006/main">
                  <a:graphicData uri="http://schemas.microsoft.com/office/word/2010/wordprocessingShape">
                    <wps:wsp>
                      <wps:cNvSpPr txBox="1"/>
                      <wps:spPr>
                        <a:xfrm>
                          <a:off x="0" y="0"/>
                          <a:ext cx="1182370" cy="1316990"/>
                        </a:xfrm>
                        <a:prstGeom prst="rect">
                          <a:avLst/>
                        </a:prstGeom>
                        <a:noFill/>
                      </wps:spPr>
                      <wps:txbx>
                        <w:txbxContent>
                          <w:p w14:paraId="6E4C0C5E" w14:textId="77777777" w:rsidR="00DB5739" w:rsidRDefault="00000000">
                            <w:pPr>
                              <w:pStyle w:val="Tekstpodstawowy"/>
                              <w:numPr>
                                <w:ilvl w:val="0"/>
                                <w:numId w:val="1"/>
                              </w:numPr>
                              <w:tabs>
                                <w:tab w:val="left" w:pos="326"/>
                              </w:tabs>
                              <w:spacing w:after="280"/>
                            </w:pPr>
                            <w:r>
                              <w:t>PN-B-01700</w:t>
                            </w:r>
                          </w:p>
                          <w:p w14:paraId="76835D5E" w14:textId="77777777" w:rsidR="00DB5739" w:rsidRDefault="00000000">
                            <w:pPr>
                              <w:pStyle w:val="Tekstpodstawowy"/>
                              <w:numPr>
                                <w:ilvl w:val="0"/>
                                <w:numId w:val="1"/>
                              </w:numPr>
                              <w:tabs>
                                <w:tab w:val="left" w:pos="326"/>
                              </w:tabs>
                            </w:pPr>
                            <w:r>
                              <w:t>PN-B-04481</w:t>
                            </w:r>
                          </w:p>
                          <w:p w14:paraId="28A1DCA8" w14:textId="77777777" w:rsidR="00DB5739" w:rsidRDefault="00000000">
                            <w:pPr>
                              <w:pStyle w:val="Tekstpodstawowy"/>
                              <w:numPr>
                                <w:ilvl w:val="0"/>
                                <w:numId w:val="1"/>
                              </w:numPr>
                              <w:tabs>
                                <w:tab w:val="left" w:pos="326"/>
                              </w:tabs>
                              <w:spacing w:after="280"/>
                            </w:pPr>
                            <w:r>
                              <w:t>PN-81/B-03020</w:t>
                            </w:r>
                          </w:p>
                          <w:p w14:paraId="649AD619" w14:textId="77777777" w:rsidR="00DB5739" w:rsidRDefault="00000000">
                            <w:pPr>
                              <w:pStyle w:val="Tekstpodstawowy"/>
                              <w:numPr>
                                <w:ilvl w:val="0"/>
                                <w:numId w:val="1"/>
                              </w:numPr>
                              <w:tabs>
                                <w:tab w:val="left" w:pos="326"/>
                              </w:tabs>
                            </w:pPr>
                            <w:r>
                              <w:t>PN-B-06050</w:t>
                            </w:r>
                          </w:p>
                          <w:p w14:paraId="23145859" w14:textId="77777777" w:rsidR="00DB5739" w:rsidRDefault="00000000">
                            <w:pPr>
                              <w:pStyle w:val="Tekstpodstawowy"/>
                              <w:numPr>
                                <w:ilvl w:val="0"/>
                                <w:numId w:val="1"/>
                              </w:numPr>
                              <w:tabs>
                                <w:tab w:val="left" w:pos="326"/>
                              </w:tabs>
                              <w:spacing w:after="280"/>
                            </w:pPr>
                            <w:r>
                              <w:t>PN-B-10736</w:t>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_x0000_s1027" type="#_x0000_t202" style="position:absolute;margin-left:70.400000000000006pt;margin-top:330.10000000000002pt;width:93.100000000000009pt;height:103.7pt;z-index:-125829375;mso-wrap-distance-left:13.pt;mso-wrap-distance-right:46.600000000000001pt;mso-wrap-distance-bottom:219.59999999999999pt;mso-position-horizontal-relative:page;mso-position-vertical-relative:margin" filled="f" stroked="f">
                <v:textbox inset="0,0,0,0">
                  <w:txbxContent>
                    <w:p>
                      <w:pPr>
                        <w:pStyle w:val="Style2"/>
                        <w:keepNext w:val="0"/>
                        <w:keepLines w:val="0"/>
                        <w:widowControl w:val="0"/>
                        <w:numPr>
                          <w:ilvl w:val="0"/>
                          <w:numId w:val="1"/>
                        </w:numPr>
                        <w:shd w:val="clear" w:color="auto" w:fill="auto"/>
                        <w:tabs>
                          <w:tab w:pos="326" w:val="left"/>
                        </w:tabs>
                        <w:bidi w:val="0"/>
                        <w:spacing w:before="0" w:after="280" w:line="240" w:lineRule="auto"/>
                        <w:ind w:left="0" w:right="0" w:firstLine="0"/>
                        <w:jc w:val="left"/>
                      </w:pPr>
                      <w:r>
                        <w:rPr>
                          <w:color w:val="000000"/>
                          <w:spacing w:val="0"/>
                          <w:w w:val="100"/>
                          <w:position w:val="0"/>
                          <w:sz w:val="24"/>
                          <w:szCs w:val="24"/>
                          <w:shd w:val="clear" w:color="auto" w:fill="auto"/>
                          <w:lang w:val="pl-PL" w:eastAsia="pl-PL" w:bidi="pl-PL"/>
                        </w:rPr>
                        <w:t>PN-B-01700</w:t>
                      </w:r>
                    </w:p>
                    <w:p>
                      <w:pPr>
                        <w:pStyle w:val="Style2"/>
                        <w:keepNext w:val="0"/>
                        <w:keepLines w:val="0"/>
                        <w:widowControl w:val="0"/>
                        <w:numPr>
                          <w:ilvl w:val="0"/>
                          <w:numId w:val="1"/>
                        </w:numPr>
                        <w:shd w:val="clear" w:color="auto" w:fill="auto"/>
                        <w:tabs>
                          <w:tab w:pos="326" w:val="left"/>
                        </w:tabs>
                        <w:bidi w:val="0"/>
                        <w:spacing w:before="0" w:after="0" w:line="240" w:lineRule="auto"/>
                        <w:ind w:left="0" w:right="0" w:firstLine="0"/>
                        <w:jc w:val="left"/>
                      </w:pPr>
                      <w:r>
                        <w:rPr>
                          <w:color w:val="000000"/>
                          <w:spacing w:val="0"/>
                          <w:w w:val="100"/>
                          <w:position w:val="0"/>
                          <w:sz w:val="24"/>
                          <w:szCs w:val="24"/>
                          <w:shd w:val="clear" w:color="auto" w:fill="auto"/>
                          <w:lang w:val="pl-PL" w:eastAsia="pl-PL" w:bidi="pl-PL"/>
                        </w:rPr>
                        <w:t>PN-B-04481</w:t>
                      </w:r>
                    </w:p>
                    <w:p>
                      <w:pPr>
                        <w:pStyle w:val="Style2"/>
                        <w:keepNext w:val="0"/>
                        <w:keepLines w:val="0"/>
                        <w:widowControl w:val="0"/>
                        <w:numPr>
                          <w:ilvl w:val="0"/>
                          <w:numId w:val="1"/>
                        </w:numPr>
                        <w:shd w:val="clear" w:color="auto" w:fill="auto"/>
                        <w:tabs>
                          <w:tab w:pos="326" w:val="left"/>
                        </w:tabs>
                        <w:bidi w:val="0"/>
                        <w:spacing w:before="0" w:after="280" w:line="240" w:lineRule="auto"/>
                        <w:ind w:left="0" w:right="0" w:firstLine="0"/>
                        <w:jc w:val="left"/>
                      </w:pPr>
                      <w:r>
                        <w:rPr>
                          <w:color w:val="000000"/>
                          <w:spacing w:val="0"/>
                          <w:w w:val="100"/>
                          <w:position w:val="0"/>
                          <w:sz w:val="24"/>
                          <w:szCs w:val="24"/>
                          <w:shd w:val="clear" w:color="auto" w:fill="auto"/>
                          <w:lang w:val="pl-PL" w:eastAsia="pl-PL" w:bidi="pl-PL"/>
                        </w:rPr>
                        <w:t>PN-81/B-03020</w:t>
                      </w:r>
                    </w:p>
                    <w:p>
                      <w:pPr>
                        <w:pStyle w:val="Style2"/>
                        <w:keepNext w:val="0"/>
                        <w:keepLines w:val="0"/>
                        <w:widowControl w:val="0"/>
                        <w:numPr>
                          <w:ilvl w:val="0"/>
                          <w:numId w:val="1"/>
                        </w:numPr>
                        <w:shd w:val="clear" w:color="auto" w:fill="auto"/>
                        <w:tabs>
                          <w:tab w:pos="326" w:val="left"/>
                        </w:tabs>
                        <w:bidi w:val="0"/>
                        <w:spacing w:before="0" w:after="0" w:line="240" w:lineRule="auto"/>
                        <w:ind w:left="0" w:right="0" w:firstLine="0"/>
                        <w:jc w:val="left"/>
                      </w:pPr>
                      <w:r>
                        <w:rPr>
                          <w:color w:val="000000"/>
                          <w:spacing w:val="0"/>
                          <w:w w:val="100"/>
                          <w:position w:val="0"/>
                          <w:sz w:val="24"/>
                          <w:szCs w:val="24"/>
                          <w:shd w:val="clear" w:color="auto" w:fill="auto"/>
                          <w:lang w:val="pl-PL" w:eastAsia="pl-PL" w:bidi="pl-PL"/>
                        </w:rPr>
                        <w:t>PN-B-06050</w:t>
                      </w:r>
                    </w:p>
                    <w:p>
                      <w:pPr>
                        <w:pStyle w:val="Style2"/>
                        <w:keepNext w:val="0"/>
                        <w:keepLines w:val="0"/>
                        <w:widowControl w:val="0"/>
                        <w:numPr>
                          <w:ilvl w:val="0"/>
                          <w:numId w:val="1"/>
                        </w:numPr>
                        <w:shd w:val="clear" w:color="auto" w:fill="auto"/>
                        <w:tabs>
                          <w:tab w:pos="326" w:val="left"/>
                        </w:tabs>
                        <w:bidi w:val="0"/>
                        <w:spacing w:before="0" w:after="280" w:line="240" w:lineRule="auto"/>
                        <w:ind w:left="0" w:right="0" w:firstLine="0"/>
                        <w:jc w:val="left"/>
                      </w:pPr>
                      <w:r>
                        <w:rPr>
                          <w:color w:val="000000"/>
                          <w:spacing w:val="0"/>
                          <w:w w:val="100"/>
                          <w:position w:val="0"/>
                          <w:sz w:val="24"/>
                          <w:szCs w:val="24"/>
                          <w:shd w:val="clear" w:color="auto" w:fill="auto"/>
                          <w:lang w:val="pl-PL" w:eastAsia="pl-PL" w:bidi="pl-PL"/>
                        </w:rPr>
                        <w:t>PN-B-10736</w:t>
                      </w:r>
                    </w:p>
                  </w:txbxContent>
                </v:textbox>
                <w10:wrap type="square" side="right" anchorx="page" anchory="margin"/>
              </v:shape>
            </w:pict>
          </mc:Fallback>
        </mc:AlternateContent>
      </w:r>
      <w:r>
        <w:rPr>
          <w:noProof/>
        </w:rPr>
        <mc:AlternateContent>
          <mc:Choice Requires="wps">
            <w:drawing>
              <wp:anchor distT="1673225" distB="635" distL="165100" distR="165100" simplePos="0" relativeHeight="125829380" behindDoc="0" locked="0" layoutInCell="1" allowOverlap="1" wp14:anchorId="7D463099" wp14:editId="08C352B3">
                <wp:simplePos x="0" y="0"/>
                <wp:positionH relativeFrom="page">
                  <wp:posOffset>894080</wp:posOffset>
                </wp:positionH>
                <wp:positionV relativeFrom="margin">
                  <wp:posOffset>5865495</wp:posOffset>
                </wp:positionV>
                <wp:extent cx="1609090" cy="2432050"/>
                <wp:effectExtent l="0" t="0" r="0" b="0"/>
                <wp:wrapSquare wrapText="right"/>
                <wp:docPr id="3" name="Shape 3"/>
                <wp:cNvGraphicFramePr/>
                <a:graphic xmlns:a="http://schemas.openxmlformats.org/drawingml/2006/main">
                  <a:graphicData uri="http://schemas.microsoft.com/office/word/2010/wordprocessingShape">
                    <wps:wsp>
                      <wps:cNvSpPr txBox="1"/>
                      <wps:spPr>
                        <a:xfrm>
                          <a:off x="0" y="0"/>
                          <a:ext cx="1609090" cy="2432050"/>
                        </a:xfrm>
                        <a:prstGeom prst="rect">
                          <a:avLst/>
                        </a:prstGeom>
                        <a:noFill/>
                      </wps:spPr>
                      <wps:txbx>
                        <w:txbxContent>
                          <w:p w14:paraId="0A46E419" w14:textId="77777777" w:rsidR="00DB5739" w:rsidRDefault="00000000">
                            <w:pPr>
                              <w:pStyle w:val="Tekstpodstawowy"/>
                              <w:numPr>
                                <w:ilvl w:val="0"/>
                                <w:numId w:val="1"/>
                              </w:numPr>
                              <w:tabs>
                                <w:tab w:val="left" w:pos="326"/>
                              </w:tabs>
                            </w:pPr>
                            <w:r>
                              <w:t>PN-88/B-06250</w:t>
                            </w:r>
                          </w:p>
                          <w:p w14:paraId="5CA94210" w14:textId="77777777" w:rsidR="00DB5739" w:rsidRDefault="00000000">
                            <w:pPr>
                              <w:pStyle w:val="Tekstpodstawowy"/>
                              <w:numPr>
                                <w:ilvl w:val="0"/>
                                <w:numId w:val="1"/>
                              </w:numPr>
                              <w:tabs>
                                <w:tab w:val="left" w:pos="326"/>
                              </w:tabs>
                            </w:pPr>
                            <w:r>
                              <w:t>PN-86/B-06712</w:t>
                            </w:r>
                          </w:p>
                          <w:p w14:paraId="64583561" w14:textId="77777777" w:rsidR="00DB5739" w:rsidRDefault="00000000">
                            <w:pPr>
                              <w:pStyle w:val="Tekstpodstawowy"/>
                              <w:numPr>
                                <w:ilvl w:val="0"/>
                                <w:numId w:val="1"/>
                              </w:numPr>
                              <w:tabs>
                                <w:tab w:val="left" w:pos="326"/>
                              </w:tabs>
                              <w:spacing w:after="280"/>
                            </w:pPr>
                            <w:r>
                              <w:t>PN-EN 13043</w:t>
                            </w:r>
                          </w:p>
                          <w:p w14:paraId="2704B4B7" w14:textId="77777777" w:rsidR="00DB5739" w:rsidRDefault="00000000">
                            <w:pPr>
                              <w:pStyle w:val="Tekstpodstawowy"/>
                              <w:numPr>
                                <w:ilvl w:val="0"/>
                                <w:numId w:val="1"/>
                              </w:numPr>
                              <w:tabs>
                                <w:tab w:val="left" w:pos="326"/>
                              </w:tabs>
                            </w:pPr>
                            <w:r>
                              <w:t>PN-90/B-14501</w:t>
                            </w:r>
                          </w:p>
                          <w:p w14:paraId="7A958839" w14:textId="77777777" w:rsidR="00DB5739" w:rsidRDefault="00000000">
                            <w:pPr>
                              <w:pStyle w:val="Tekstpodstawowy"/>
                              <w:numPr>
                                <w:ilvl w:val="0"/>
                                <w:numId w:val="1"/>
                              </w:numPr>
                              <w:tabs>
                                <w:tab w:val="left" w:pos="446"/>
                              </w:tabs>
                            </w:pPr>
                            <w:r>
                              <w:t>PN-92/B-01707</w:t>
                            </w:r>
                          </w:p>
                          <w:p w14:paraId="5597F84E" w14:textId="77777777" w:rsidR="00DB5739" w:rsidRDefault="00000000">
                            <w:pPr>
                              <w:pStyle w:val="Tekstpodstawowy"/>
                              <w:numPr>
                                <w:ilvl w:val="0"/>
                                <w:numId w:val="1"/>
                              </w:numPr>
                              <w:tabs>
                                <w:tab w:val="left" w:pos="446"/>
                              </w:tabs>
                            </w:pPr>
                            <w:r>
                              <w:t>PN-EN-1610:2015-10</w:t>
                            </w:r>
                          </w:p>
                          <w:p w14:paraId="421D9D14" w14:textId="77777777" w:rsidR="00DB5739" w:rsidRDefault="00000000">
                            <w:pPr>
                              <w:pStyle w:val="Tekstpodstawowy"/>
                              <w:numPr>
                                <w:ilvl w:val="0"/>
                                <w:numId w:val="1"/>
                              </w:numPr>
                              <w:tabs>
                                <w:tab w:val="left" w:pos="446"/>
                              </w:tabs>
                              <w:spacing w:after="280"/>
                            </w:pPr>
                            <w:r>
                              <w:t>PN-EN 13043</w:t>
                            </w:r>
                          </w:p>
                          <w:p w14:paraId="051FF2D1" w14:textId="77777777" w:rsidR="00DB5739" w:rsidRDefault="00000000">
                            <w:pPr>
                              <w:pStyle w:val="Tekstpodstawowy"/>
                              <w:numPr>
                                <w:ilvl w:val="0"/>
                                <w:numId w:val="1"/>
                              </w:numPr>
                              <w:tabs>
                                <w:tab w:val="left" w:pos="446"/>
                              </w:tabs>
                              <w:spacing w:after="280"/>
                            </w:pPr>
                            <w:r>
                              <w:t>PN-EN 476:200</w:t>
                            </w:r>
                          </w:p>
                          <w:p w14:paraId="35B2FAA4" w14:textId="77777777" w:rsidR="00DB5739" w:rsidRDefault="00000000">
                            <w:pPr>
                              <w:pStyle w:val="Tekstpodstawowy"/>
                              <w:numPr>
                                <w:ilvl w:val="0"/>
                                <w:numId w:val="1"/>
                              </w:numPr>
                              <w:tabs>
                                <w:tab w:val="left" w:pos="446"/>
                              </w:tabs>
                            </w:pPr>
                            <w:r>
                              <w:t>PN-EN 752</w:t>
                            </w:r>
                          </w:p>
                          <w:p w14:paraId="2E4640B1" w14:textId="77777777" w:rsidR="00DB5739" w:rsidRDefault="00000000">
                            <w:pPr>
                              <w:pStyle w:val="Tekstpodstawowy"/>
                              <w:numPr>
                                <w:ilvl w:val="0"/>
                                <w:numId w:val="1"/>
                              </w:numPr>
                              <w:tabs>
                                <w:tab w:val="left" w:pos="446"/>
                              </w:tabs>
                              <w:spacing w:after="280"/>
                            </w:pPr>
                            <w:r>
                              <w:t>PN-ENV 1046</w:t>
                            </w:r>
                          </w:p>
                        </w:txbxContent>
                      </wps:txbx>
                      <wps:bodyPr lIns="0" tIns="0" rIns="0" bIns="0"/>
                    </wps:wsp>
                  </a:graphicData>
                </a:graphic>
              </wp:anchor>
            </w:drawing>
          </mc:Choice>
          <mc:Fallback>
            <w:pict>
              <v:shape id="_x0000_s1029" type="#_x0000_t202" style="position:absolute;margin-left:70.400000000000006pt;margin-top:461.85000000000002pt;width:126.7pt;height:191.5pt;z-index:-125829373;mso-wrap-distance-left:13.pt;mso-wrap-distance-top:131.75pt;mso-wrap-distance-right:13.pt;mso-wrap-distance-bottom:5.0000000000000003e-002pt;mso-position-horizontal-relative:page;mso-position-vertical-relative:margin" filled="f" stroked="f">
                <v:textbox inset="0,0,0,0">
                  <w:txbxContent>
                    <w:p>
                      <w:pPr>
                        <w:pStyle w:val="Style2"/>
                        <w:keepNext w:val="0"/>
                        <w:keepLines w:val="0"/>
                        <w:widowControl w:val="0"/>
                        <w:numPr>
                          <w:ilvl w:val="0"/>
                          <w:numId w:val="1"/>
                        </w:numPr>
                        <w:shd w:val="clear" w:color="auto" w:fill="auto"/>
                        <w:tabs>
                          <w:tab w:pos="326" w:val="left"/>
                        </w:tabs>
                        <w:bidi w:val="0"/>
                        <w:spacing w:before="0" w:after="0" w:line="240" w:lineRule="auto"/>
                        <w:ind w:left="0" w:right="0" w:firstLine="0"/>
                        <w:jc w:val="left"/>
                      </w:pPr>
                      <w:r>
                        <w:rPr>
                          <w:color w:val="000000"/>
                          <w:spacing w:val="0"/>
                          <w:w w:val="100"/>
                          <w:position w:val="0"/>
                          <w:sz w:val="24"/>
                          <w:szCs w:val="24"/>
                          <w:shd w:val="clear" w:color="auto" w:fill="auto"/>
                          <w:lang w:val="pl-PL" w:eastAsia="pl-PL" w:bidi="pl-PL"/>
                        </w:rPr>
                        <w:t>PN-88/B-06250</w:t>
                      </w:r>
                    </w:p>
                    <w:p>
                      <w:pPr>
                        <w:pStyle w:val="Style2"/>
                        <w:keepNext w:val="0"/>
                        <w:keepLines w:val="0"/>
                        <w:widowControl w:val="0"/>
                        <w:numPr>
                          <w:ilvl w:val="0"/>
                          <w:numId w:val="1"/>
                        </w:numPr>
                        <w:shd w:val="clear" w:color="auto" w:fill="auto"/>
                        <w:tabs>
                          <w:tab w:pos="326" w:val="left"/>
                        </w:tabs>
                        <w:bidi w:val="0"/>
                        <w:spacing w:before="0" w:after="0" w:line="240" w:lineRule="auto"/>
                        <w:ind w:left="0" w:right="0" w:firstLine="0"/>
                        <w:jc w:val="left"/>
                      </w:pPr>
                      <w:r>
                        <w:rPr>
                          <w:color w:val="000000"/>
                          <w:spacing w:val="0"/>
                          <w:w w:val="100"/>
                          <w:position w:val="0"/>
                          <w:sz w:val="24"/>
                          <w:szCs w:val="24"/>
                          <w:shd w:val="clear" w:color="auto" w:fill="auto"/>
                          <w:lang w:val="pl-PL" w:eastAsia="pl-PL" w:bidi="pl-PL"/>
                        </w:rPr>
                        <w:t>PN-86/B-06712</w:t>
                      </w:r>
                    </w:p>
                    <w:p>
                      <w:pPr>
                        <w:pStyle w:val="Style2"/>
                        <w:keepNext w:val="0"/>
                        <w:keepLines w:val="0"/>
                        <w:widowControl w:val="0"/>
                        <w:numPr>
                          <w:ilvl w:val="0"/>
                          <w:numId w:val="1"/>
                        </w:numPr>
                        <w:shd w:val="clear" w:color="auto" w:fill="auto"/>
                        <w:tabs>
                          <w:tab w:pos="326" w:val="left"/>
                        </w:tabs>
                        <w:bidi w:val="0"/>
                        <w:spacing w:before="0" w:after="280" w:line="240" w:lineRule="auto"/>
                        <w:ind w:left="0" w:right="0" w:firstLine="0"/>
                        <w:jc w:val="left"/>
                      </w:pPr>
                      <w:r>
                        <w:rPr>
                          <w:color w:val="000000"/>
                          <w:spacing w:val="0"/>
                          <w:w w:val="100"/>
                          <w:position w:val="0"/>
                          <w:sz w:val="24"/>
                          <w:szCs w:val="24"/>
                          <w:shd w:val="clear" w:color="auto" w:fill="auto"/>
                          <w:lang w:val="pl-PL" w:eastAsia="pl-PL" w:bidi="pl-PL"/>
                        </w:rPr>
                        <w:t>PN-EN 13043</w:t>
                      </w:r>
                    </w:p>
                    <w:p>
                      <w:pPr>
                        <w:pStyle w:val="Style2"/>
                        <w:keepNext w:val="0"/>
                        <w:keepLines w:val="0"/>
                        <w:widowControl w:val="0"/>
                        <w:numPr>
                          <w:ilvl w:val="0"/>
                          <w:numId w:val="1"/>
                        </w:numPr>
                        <w:shd w:val="clear" w:color="auto" w:fill="auto"/>
                        <w:tabs>
                          <w:tab w:pos="326" w:val="left"/>
                        </w:tabs>
                        <w:bidi w:val="0"/>
                        <w:spacing w:before="0" w:after="0" w:line="240" w:lineRule="auto"/>
                        <w:ind w:left="0" w:right="0" w:firstLine="0"/>
                        <w:jc w:val="left"/>
                      </w:pPr>
                      <w:r>
                        <w:rPr>
                          <w:color w:val="000000"/>
                          <w:spacing w:val="0"/>
                          <w:w w:val="100"/>
                          <w:position w:val="0"/>
                          <w:sz w:val="24"/>
                          <w:szCs w:val="24"/>
                          <w:shd w:val="clear" w:color="auto" w:fill="auto"/>
                          <w:lang w:val="pl-PL" w:eastAsia="pl-PL" w:bidi="pl-PL"/>
                        </w:rPr>
                        <w:t>PN-90/B-14501</w:t>
                      </w:r>
                    </w:p>
                    <w:p>
                      <w:pPr>
                        <w:pStyle w:val="Style2"/>
                        <w:keepNext w:val="0"/>
                        <w:keepLines w:val="0"/>
                        <w:widowControl w:val="0"/>
                        <w:numPr>
                          <w:ilvl w:val="0"/>
                          <w:numId w:val="1"/>
                        </w:numPr>
                        <w:shd w:val="clear" w:color="auto" w:fill="auto"/>
                        <w:tabs>
                          <w:tab w:pos="446" w:val="left"/>
                        </w:tabs>
                        <w:bidi w:val="0"/>
                        <w:spacing w:before="0" w:after="0" w:line="240" w:lineRule="auto"/>
                        <w:ind w:left="0" w:right="0" w:firstLine="0"/>
                        <w:jc w:val="left"/>
                      </w:pPr>
                      <w:r>
                        <w:rPr>
                          <w:color w:val="000000"/>
                          <w:spacing w:val="0"/>
                          <w:w w:val="100"/>
                          <w:position w:val="0"/>
                          <w:sz w:val="24"/>
                          <w:szCs w:val="24"/>
                          <w:shd w:val="clear" w:color="auto" w:fill="auto"/>
                          <w:lang w:val="pl-PL" w:eastAsia="pl-PL" w:bidi="pl-PL"/>
                        </w:rPr>
                        <w:t>PN-92/B-01707</w:t>
                      </w:r>
                    </w:p>
                    <w:p>
                      <w:pPr>
                        <w:pStyle w:val="Style2"/>
                        <w:keepNext w:val="0"/>
                        <w:keepLines w:val="0"/>
                        <w:widowControl w:val="0"/>
                        <w:numPr>
                          <w:ilvl w:val="0"/>
                          <w:numId w:val="1"/>
                        </w:numPr>
                        <w:shd w:val="clear" w:color="auto" w:fill="auto"/>
                        <w:tabs>
                          <w:tab w:pos="446" w:val="left"/>
                        </w:tabs>
                        <w:bidi w:val="0"/>
                        <w:spacing w:before="0" w:after="0" w:line="240" w:lineRule="auto"/>
                        <w:ind w:left="0" w:right="0" w:firstLine="0"/>
                        <w:jc w:val="left"/>
                      </w:pPr>
                      <w:r>
                        <w:rPr>
                          <w:color w:val="000000"/>
                          <w:spacing w:val="0"/>
                          <w:w w:val="100"/>
                          <w:position w:val="0"/>
                          <w:sz w:val="24"/>
                          <w:szCs w:val="24"/>
                          <w:shd w:val="clear" w:color="auto" w:fill="auto"/>
                          <w:lang w:val="pl-PL" w:eastAsia="pl-PL" w:bidi="pl-PL"/>
                        </w:rPr>
                        <w:t>PN-EN-1610:2015-10</w:t>
                      </w:r>
                    </w:p>
                    <w:p>
                      <w:pPr>
                        <w:pStyle w:val="Style2"/>
                        <w:keepNext w:val="0"/>
                        <w:keepLines w:val="0"/>
                        <w:widowControl w:val="0"/>
                        <w:numPr>
                          <w:ilvl w:val="0"/>
                          <w:numId w:val="1"/>
                        </w:numPr>
                        <w:shd w:val="clear" w:color="auto" w:fill="auto"/>
                        <w:tabs>
                          <w:tab w:pos="446" w:val="left"/>
                        </w:tabs>
                        <w:bidi w:val="0"/>
                        <w:spacing w:before="0" w:after="280" w:line="240" w:lineRule="auto"/>
                        <w:ind w:left="0" w:right="0" w:firstLine="0"/>
                        <w:jc w:val="left"/>
                      </w:pPr>
                      <w:r>
                        <w:rPr>
                          <w:color w:val="000000"/>
                          <w:spacing w:val="0"/>
                          <w:w w:val="100"/>
                          <w:position w:val="0"/>
                          <w:sz w:val="24"/>
                          <w:szCs w:val="24"/>
                          <w:shd w:val="clear" w:color="auto" w:fill="auto"/>
                          <w:lang w:val="pl-PL" w:eastAsia="pl-PL" w:bidi="pl-PL"/>
                        </w:rPr>
                        <w:t>PN-EN 13043</w:t>
                      </w:r>
                    </w:p>
                    <w:p>
                      <w:pPr>
                        <w:pStyle w:val="Style2"/>
                        <w:keepNext w:val="0"/>
                        <w:keepLines w:val="0"/>
                        <w:widowControl w:val="0"/>
                        <w:numPr>
                          <w:ilvl w:val="0"/>
                          <w:numId w:val="1"/>
                        </w:numPr>
                        <w:shd w:val="clear" w:color="auto" w:fill="auto"/>
                        <w:tabs>
                          <w:tab w:pos="446" w:val="left"/>
                        </w:tabs>
                        <w:bidi w:val="0"/>
                        <w:spacing w:before="0" w:after="280" w:line="240" w:lineRule="auto"/>
                        <w:ind w:left="0" w:right="0" w:firstLine="0"/>
                        <w:jc w:val="left"/>
                      </w:pPr>
                      <w:r>
                        <w:rPr>
                          <w:color w:val="000000"/>
                          <w:spacing w:val="0"/>
                          <w:w w:val="100"/>
                          <w:position w:val="0"/>
                          <w:sz w:val="24"/>
                          <w:szCs w:val="24"/>
                          <w:shd w:val="clear" w:color="auto" w:fill="auto"/>
                          <w:lang w:val="pl-PL" w:eastAsia="pl-PL" w:bidi="pl-PL"/>
                        </w:rPr>
                        <w:t>PN-EN 476:200</w:t>
                      </w:r>
                    </w:p>
                    <w:p>
                      <w:pPr>
                        <w:pStyle w:val="Style2"/>
                        <w:keepNext w:val="0"/>
                        <w:keepLines w:val="0"/>
                        <w:widowControl w:val="0"/>
                        <w:numPr>
                          <w:ilvl w:val="0"/>
                          <w:numId w:val="1"/>
                        </w:numPr>
                        <w:shd w:val="clear" w:color="auto" w:fill="auto"/>
                        <w:tabs>
                          <w:tab w:pos="446" w:val="left"/>
                        </w:tabs>
                        <w:bidi w:val="0"/>
                        <w:spacing w:before="0" w:after="0" w:line="240" w:lineRule="auto"/>
                        <w:ind w:left="0" w:right="0" w:firstLine="0"/>
                        <w:jc w:val="left"/>
                      </w:pPr>
                      <w:r>
                        <w:rPr>
                          <w:color w:val="000000"/>
                          <w:spacing w:val="0"/>
                          <w:w w:val="100"/>
                          <w:position w:val="0"/>
                          <w:sz w:val="24"/>
                          <w:szCs w:val="24"/>
                          <w:shd w:val="clear" w:color="auto" w:fill="auto"/>
                          <w:lang w:val="pl-PL" w:eastAsia="pl-PL" w:bidi="pl-PL"/>
                        </w:rPr>
                        <w:t>PN-EN 752</w:t>
                      </w:r>
                    </w:p>
                    <w:p>
                      <w:pPr>
                        <w:pStyle w:val="Style2"/>
                        <w:keepNext w:val="0"/>
                        <w:keepLines w:val="0"/>
                        <w:widowControl w:val="0"/>
                        <w:numPr>
                          <w:ilvl w:val="0"/>
                          <w:numId w:val="1"/>
                        </w:numPr>
                        <w:shd w:val="clear" w:color="auto" w:fill="auto"/>
                        <w:tabs>
                          <w:tab w:pos="446" w:val="left"/>
                        </w:tabs>
                        <w:bidi w:val="0"/>
                        <w:spacing w:before="0" w:after="280" w:line="240" w:lineRule="auto"/>
                        <w:ind w:left="0" w:right="0" w:firstLine="0"/>
                        <w:jc w:val="left"/>
                      </w:pPr>
                      <w:r>
                        <w:rPr>
                          <w:color w:val="000000"/>
                          <w:spacing w:val="0"/>
                          <w:w w:val="100"/>
                          <w:position w:val="0"/>
                          <w:sz w:val="24"/>
                          <w:szCs w:val="24"/>
                          <w:shd w:val="clear" w:color="auto" w:fill="auto"/>
                          <w:lang w:val="pl-PL" w:eastAsia="pl-PL" w:bidi="pl-PL"/>
                        </w:rPr>
                        <w:t>PN-ENV 1046</w:t>
                      </w:r>
                    </w:p>
                  </w:txbxContent>
                </v:textbox>
                <w10:wrap type="square" side="right" anchorx="page" anchory="margin"/>
              </v:shape>
            </w:pict>
          </mc:Fallback>
        </mc:AlternateContent>
      </w:r>
      <w:r>
        <w:t>Wodociągi i kanalizacja. Urządzenia i sieć zewnętrzna. Oznaczenia graficzne.</w:t>
      </w:r>
    </w:p>
    <w:p w14:paraId="61AAD07B" w14:textId="77777777" w:rsidR="00DB5739" w:rsidRDefault="00000000">
      <w:pPr>
        <w:pStyle w:val="Tekstpodstawowy"/>
      </w:pPr>
      <w:r>
        <w:t>Grunty budowlane. Badania próbek gruntu.</w:t>
      </w:r>
    </w:p>
    <w:p w14:paraId="710CF3F2" w14:textId="77777777" w:rsidR="00DB5739" w:rsidRDefault="00000000">
      <w:pPr>
        <w:pStyle w:val="Tekstpodstawowy"/>
      </w:pPr>
      <w:r>
        <w:t>Grunty budowlane. Posadowienie bezpośrednie budowli.</w:t>
      </w:r>
    </w:p>
    <w:p w14:paraId="18F76F05" w14:textId="77777777" w:rsidR="00DB5739" w:rsidRDefault="00000000">
      <w:pPr>
        <w:pStyle w:val="Tekstpodstawowy"/>
      </w:pPr>
      <w:r>
        <w:t>Obliczenia statyczne i projektowanie.</w:t>
      </w:r>
    </w:p>
    <w:p w14:paraId="676AE011" w14:textId="77777777" w:rsidR="00DB5739" w:rsidRDefault="00000000">
      <w:pPr>
        <w:pStyle w:val="Tekstpodstawowy"/>
      </w:pPr>
      <w:r>
        <w:t>Geotechnika. Roboty ziemne. Wymagania ogólne.</w:t>
      </w:r>
    </w:p>
    <w:p w14:paraId="0A22D06F" w14:textId="77777777" w:rsidR="00DB5739" w:rsidRDefault="00000000">
      <w:pPr>
        <w:pStyle w:val="Tekstpodstawowy"/>
      </w:pPr>
      <w:r>
        <w:t>Roboty ziemne. Wykopy otwarte dla przewodów wodociągowych i kanalizacyjnych. Warunki techniczne wykonania.</w:t>
      </w:r>
    </w:p>
    <w:p w14:paraId="74A2E725" w14:textId="77777777" w:rsidR="00DB5739" w:rsidRDefault="00000000">
      <w:pPr>
        <w:pStyle w:val="Tekstpodstawowy"/>
      </w:pPr>
      <w:r>
        <w:t>Beton zwykły.</w:t>
      </w:r>
    </w:p>
    <w:p w14:paraId="288A78D2" w14:textId="77777777" w:rsidR="00DB5739" w:rsidRDefault="00000000">
      <w:pPr>
        <w:pStyle w:val="Tekstpodstawowy"/>
      </w:pPr>
      <w:r>
        <w:t>Kruszywa mineralne do betonu.</w:t>
      </w:r>
    </w:p>
    <w:p w14:paraId="6349C5DC" w14:textId="77777777" w:rsidR="00DB5739" w:rsidRDefault="00000000">
      <w:pPr>
        <w:pStyle w:val="Tekstpodstawowy"/>
      </w:pPr>
      <w:r>
        <w:t>Kruszywa mineralne. Kruszywa naturalne do nawierzchni drogowych. Żwir i mieszanka.</w:t>
      </w:r>
    </w:p>
    <w:p w14:paraId="20388442" w14:textId="77777777" w:rsidR="00DB5739" w:rsidRDefault="00000000">
      <w:pPr>
        <w:pStyle w:val="Tekstpodstawowy"/>
      </w:pPr>
      <w:r>
        <w:t>Zaprawy budowlane zwykłe.</w:t>
      </w:r>
    </w:p>
    <w:p w14:paraId="33368AB4" w14:textId="77777777" w:rsidR="00DB5739" w:rsidRDefault="00000000">
      <w:pPr>
        <w:pStyle w:val="Tekstpodstawowy"/>
      </w:pPr>
      <w:r>
        <w:t>Instalacje kanalizacyjne. Wymagania w projektowaniu.</w:t>
      </w:r>
    </w:p>
    <w:p w14:paraId="4E73F41B" w14:textId="77777777" w:rsidR="00DB5739" w:rsidRDefault="00000000">
      <w:pPr>
        <w:pStyle w:val="Tekstpodstawowy"/>
      </w:pPr>
      <w:r>
        <w:t>Budowa i badania przewodów kanalizacyjnych.</w:t>
      </w:r>
    </w:p>
    <w:p w14:paraId="51688C0B" w14:textId="77777777" w:rsidR="00DB5739" w:rsidRDefault="00000000">
      <w:pPr>
        <w:pStyle w:val="Tekstpodstawowy"/>
      </w:pPr>
      <w:r>
        <w:t>Kruszywa mineralne -- Kruszywa skalne -- Podział, nazwy i określenia</w:t>
      </w:r>
    </w:p>
    <w:p w14:paraId="32D172D7" w14:textId="77777777" w:rsidR="00DB5739" w:rsidRDefault="00000000">
      <w:pPr>
        <w:pStyle w:val="Tekstpodstawowy"/>
      </w:pPr>
      <w:r>
        <w:t>Wymagania ogólne dotyczące elementów stosowanych w systemach kanalizacji grawitacyjnej.</w:t>
      </w:r>
    </w:p>
    <w:p w14:paraId="282F6AB6" w14:textId="77777777" w:rsidR="00DB5739" w:rsidRDefault="00000000">
      <w:pPr>
        <w:pStyle w:val="Tekstpodstawowy"/>
      </w:pPr>
      <w:r>
        <w:t>Zewnętrzne systemy kanalizacyjne</w:t>
      </w:r>
    </w:p>
    <w:p w14:paraId="3E1DA255" w14:textId="49855A9A" w:rsidR="00DB5739" w:rsidRDefault="00000000" w:rsidP="00A207AD">
      <w:pPr>
        <w:pStyle w:val="Tekstpodstawowy"/>
      </w:pPr>
      <w:r>
        <w:t>Systemy przewodów rurowych z tworzyw sztucznych. Systemy</w:t>
      </w:r>
      <w:r w:rsidR="00A207AD">
        <w:t xml:space="preserve"> </w:t>
      </w:r>
      <w:r>
        <w:t>do przesyłania wody i ścieków na zewnątrz konstrukcji budowli.</w:t>
      </w:r>
    </w:p>
    <w:p w14:paraId="11E96508" w14:textId="77777777" w:rsidR="00DB5739" w:rsidRDefault="00000000" w:rsidP="00A207AD">
      <w:pPr>
        <w:pStyle w:val="Tekstpodstawowy"/>
        <w:spacing w:after="200"/>
        <w:jc w:val="both"/>
        <w:sectPr w:rsidR="00DB5739">
          <w:headerReference w:type="default" r:id="rId7"/>
          <w:footerReference w:type="default" r:id="rId8"/>
          <w:pgSz w:w="11900" w:h="16840"/>
          <w:pgMar w:top="989" w:right="1257" w:bottom="1442" w:left="1259" w:header="0" w:footer="3" w:gutter="0"/>
          <w:pgNumType w:start="1"/>
          <w:cols w:space="720"/>
          <w:noEndnote/>
          <w:docGrid w:linePitch="360"/>
        </w:sectPr>
      </w:pPr>
      <w:r>
        <w:t>Praktyczne zalecenia układania przewodów pod ziemia i nad ziemią.</w:t>
      </w:r>
    </w:p>
    <w:tbl>
      <w:tblPr>
        <w:tblOverlap w:val="never"/>
        <w:tblW w:w="0" w:type="auto"/>
        <w:jc w:val="center"/>
        <w:tblLayout w:type="fixed"/>
        <w:tblCellMar>
          <w:left w:w="10" w:type="dxa"/>
          <w:right w:w="10" w:type="dxa"/>
        </w:tblCellMar>
        <w:tblLook w:val="0000" w:firstRow="0" w:lastRow="0" w:firstColumn="0" w:lastColumn="0" w:noHBand="0" w:noVBand="0"/>
      </w:tblPr>
      <w:tblGrid>
        <w:gridCol w:w="2410"/>
        <w:gridCol w:w="6725"/>
      </w:tblGrid>
      <w:tr w:rsidR="00DB5739" w14:paraId="14F34F91" w14:textId="77777777">
        <w:tblPrEx>
          <w:tblCellMar>
            <w:top w:w="0" w:type="dxa"/>
            <w:bottom w:w="0" w:type="dxa"/>
          </w:tblCellMar>
        </w:tblPrEx>
        <w:trPr>
          <w:trHeight w:hRule="exact" w:val="192"/>
          <w:jc w:val="center"/>
        </w:trPr>
        <w:tc>
          <w:tcPr>
            <w:tcW w:w="2410" w:type="dxa"/>
            <w:shd w:val="clear" w:color="auto" w:fill="auto"/>
            <w:vAlign w:val="bottom"/>
          </w:tcPr>
          <w:p w14:paraId="41D5A8B1" w14:textId="77777777" w:rsidR="00DB5739" w:rsidRDefault="00000000">
            <w:pPr>
              <w:pStyle w:val="Other0"/>
              <w:rPr>
                <w:sz w:val="20"/>
                <w:szCs w:val="20"/>
              </w:rPr>
            </w:pPr>
            <w:r>
              <w:rPr>
                <w:sz w:val="20"/>
                <w:szCs w:val="20"/>
              </w:rPr>
              <w:lastRenderedPageBreak/>
              <w:t>DM.03.02.01</w:t>
            </w:r>
          </w:p>
        </w:tc>
        <w:tc>
          <w:tcPr>
            <w:tcW w:w="6725" w:type="dxa"/>
            <w:shd w:val="clear" w:color="auto" w:fill="auto"/>
            <w:vAlign w:val="bottom"/>
          </w:tcPr>
          <w:p w14:paraId="3CB55E66" w14:textId="77777777" w:rsidR="00DB5739" w:rsidRDefault="00000000">
            <w:pPr>
              <w:pStyle w:val="Other0"/>
              <w:jc w:val="right"/>
              <w:rPr>
                <w:sz w:val="20"/>
                <w:szCs w:val="20"/>
              </w:rPr>
            </w:pPr>
            <w:r>
              <w:rPr>
                <w:sz w:val="20"/>
                <w:szCs w:val="20"/>
              </w:rPr>
              <w:t>Kanalizacja deszczowa</w:t>
            </w:r>
          </w:p>
        </w:tc>
      </w:tr>
      <w:tr w:rsidR="00DB5739" w14:paraId="4627721E" w14:textId="77777777">
        <w:tblPrEx>
          <w:tblCellMar>
            <w:top w:w="0" w:type="dxa"/>
            <w:bottom w:w="0" w:type="dxa"/>
          </w:tblCellMar>
        </w:tblPrEx>
        <w:trPr>
          <w:trHeight w:hRule="exact" w:val="634"/>
          <w:jc w:val="center"/>
        </w:trPr>
        <w:tc>
          <w:tcPr>
            <w:tcW w:w="2410" w:type="dxa"/>
            <w:tcBorders>
              <w:top w:val="single" w:sz="4" w:space="0" w:color="auto"/>
            </w:tcBorders>
            <w:shd w:val="clear" w:color="auto" w:fill="auto"/>
          </w:tcPr>
          <w:p w14:paraId="55401F5A" w14:textId="77777777" w:rsidR="00DB5739" w:rsidRDefault="00000000">
            <w:pPr>
              <w:pStyle w:val="Other0"/>
            </w:pPr>
            <w:r>
              <w:rPr>
                <w:b/>
                <w:bCs/>
              </w:rPr>
              <w:t xml:space="preserve">[16] </w:t>
            </w:r>
            <w:r>
              <w:t>PN-EN 1917</w:t>
            </w:r>
          </w:p>
        </w:tc>
        <w:tc>
          <w:tcPr>
            <w:tcW w:w="6725" w:type="dxa"/>
            <w:tcBorders>
              <w:top w:val="single" w:sz="4" w:space="0" w:color="auto"/>
            </w:tcBorders>
            <w:shd w:val="clear" w:color="auto" w:fill="auto"/>
            <w:vAlign w:val="bottom"/>
          </w:tcPr>
          <w:p w14:paraId="17FFA9F2" w14:textId="77777777" w:rsidR="00DB5739" w:rsidRDefault="00000000">
            <w:pPr>
              <w:pStyle w:val="Other0"/>
              <w:ind w:left="440"/>
            </w:pPr>
            <w:r>
              <w:t>Studzienki włazowe i niewłazowe z betonu niezbrojonego , z betonu zbrojonego włóknem stalowym i żelbetowe.</w:t>
            </w:r>
          </w:p>
        </w:tc>
      </w:tr>
      <w:tr w:rsidR="00DB5739" w14:paraId="07FF046F" w14:textId="77777777">
        <w:tblPrEx>
          <w:tblCellMar>
            <w:top w:w="0" w:type="dxa"/>
            <w:bottom w:w="0" w:type="dxa"/>
          </w:tblCellMar>
        </w:tblPrEx>
        <w:trPr>
          <w:trHeight w:hRule="exact" w:val="869"/>
          <w:jc w:val="center"/>
        </w:trPr>
        <w:tc>
          <w:tcPr>
            <w:tcW w:w="2410" w:type="dxa"/>
            <w:shd w:val="clear" w:color="auto" w:fill="auto"/>
          </w:tcPr>
          <w:p w14:paraId="7251D47E" w14:textId="77777777" w:rsidR="00DB5739" w:rsidRDefault="00000000">
            <w:pPr>
              <w:pStyle w:val="Other0"/>
            </w:pPr>
            <w:r>
              <w:rPr>
                <w:b/>
                <w:bCs/>
              </w:rPr>
              <w:t xml:space="preserve">[17] </w:t>
            </w:r>
            <w:r>
              <w:t>PN-EN 124</w:t>
            </w:r>
          </w:p>
        </w:tc>
        <w:tc>
          <w:tcPr>
            <w:tcW w:w="6725" w:type="dxa"/>
            <w:shd w:val="clear" w:color="auto" w:fill="auto"/>
            <w:vAlign w:val="bottom"/>
          </w:tcPr>
          <w:p w14:paraId="4851DFAE" w14:textId="77777777" w:rsidR="00DB5739" w:rsidRDefault="00000000">
            <w:pPr>
              <w:pStyle w:val="Other0"/>
              <w:ind w:left="440"/>
            </w:pPr>
            <w:r>
              <w:t>Zwieńczenia wpustów i studzienek kanalizacyjnych do nawierzchni dla ruchu kołowego i pieszego. Zasady konstrukcji, badania typu, znakowanie, sterowanie jakością.</w:t>
            </w:r>
          </w:p>
        </w:tc>
      </w:tr>
      <w:tr w:rsidR="00DB5739" w14:paraId="217E4B02" w14:textId="77777777">
        <w:tblPrEx>
          <w:tblCellMar>
            <w:top w:w="0" w:type="dxa"/>
            <w:bottom w:w="0" w:type="dxa"/>
          </w:tblCellMar>
        </w:tblPrEx>
        <w:trPr>
          <w:trHeight w:hRule="exact" w:val="581"/>
          <w:jc w:val="center"/>
        </w:trPr>
        <w:tc>
          <w:tcPr>
            <w:tcW w:w="2410" w:type="dxa"/>
            <w:shd w:val="clear" w:color="auto" w:fill="auto"/>
            <w:vAlign w:val="bottom"/>
          </w:tcPr>
          <w:p w14:paraId="5D59D137" w14:textId="77777777" w:rsidR="00DB5739" w:rsidRDefault="00000000">
            <w:pPr>
              <w:pStyle w:val="Other0"/>
            </w:pPr>
            <w:r>
              <w:rPr>
                <w:b/>
                <w:bCs/>
              </w:rPr>
              <w:t>[18</w:t>
            </w:r>
            <w:r>
              <w:t>] PN-EN 12063 szczelne,</w:t>
            </w:r>
          </w:p>
        </w:tc>
        <w:tc>
          <w:tcPr>
            <w:tcW w:w="6725" w:type="dxa"/>
            <w:shd w:val="clear" w:color="auto" w:fill="auto"/>
          </w:tcPr>
          <w:p w14:paraId="59BC2257" w14:textId="77777777" w:rsidR="00DB5739" w:rsidRDefault="00000000">
            <w:pPr>
              <w:pStyle w:val="Other0"/>
              <w:ind w:firstLine="440"/>
              <w:jc w:val="both"/>
            </w:pPr>
            <w:r>
              <w:t>Wykonawstwo specjalnych robót geotechnicznych. Ścianki</w:t>
            </w:r>
          </w:p>
        </w:tc>
      </w:tr>
      <w:tr w:rsidR="00DB5739" w14:paraId="6F903386" w14:textId="77777777">
        <w:tblPrEx>
          <w:tblCellMar>
            <w:top w:w="0" w:type="dxa"/>
            <w:bottom w:w="0" w:type="dxa"/>
          </w:tblCellMar>
        </w:tblPrEx>
        <w:trPr>
          <w:trHeight w:hRule="exact" w:val="605"/>
          <w:jc w:val="center"/>
        </w:trPr>
        <w:tc>
          <w:tcPr>
            <w:tcW w:w="2410" w:type="dxa"/>
            <w:shd w:val="clear" w:color="auto" w:fill="auto"/>
            <w:vAlign w:val="bottom"/>
          </w:tcPr>
          <w:p w14:paraId="051058AF" w14:textId="77777777" w:rsidR="00DB5739" w:rsidRDefault="00000000">
            <w:pPr>
              <w:pStyle w:val="Other0"/>
            </w:pPr>
            <w:r>
              <w:rPr>
                <w:b/>
                <w:bCs/>
              </w:rPr>
              <w:t xml:space="preserve">[19] </w:t>
            </w:r>
            <w:r>
              <w:t>PN-EN 13508-1 ogólne</w:t>
            </w:r>
          </w:p>
        </w:tc>
        <w:tc>
          <w:tcPr>
            <w:tcW w:w="6725" w:type="dxa"/>
            <w:shd w:val="clear" w:color="auto" w:fill="auto"/>
          </w:tcPr>
          <w:p w14:paraId="5F26D397" w14:textId="77777777" w:rsidR="00DB5739" w:rsidRDefault="00000000">
            <w:pPr>
              <w:pStyle w:val="Other0"/>
              <w:ind w:firstLine="440"/>
              <w:jc w:val="both"/>
            </w:pPr>
            <w:r>
              <w:t>Stan zewnętrznych systemów kanalizacyjnych. Wymagania</w:t>
            </w:r>
          </w:p>
        </w:tc>
      </w:tr>
      <w:tr w:rsidR="00DB5739" w14:paraId="4CF98456" w14:textId="77777777">
        <w:tblPrEx>
          <w:tblCellMar>
            <w:top w:w="0" w:type="dxa"/>
            <w:bottom w:w="0" w:type="dxa"/>
          </w:tblCellMar>
        </w:tblPrEx>
        <w:trPr>
          <w:trHeight w:hRule="exact" w:val="571"/>
          <w:jc w:val="center"/>
        </w:trPr>
        <w:tc>
          <w:tcPr>
            <w:tcW w:w="2410" w:type="dxa"/>
            <w:shd w:val="clear" w:color="auto" w:fill="auto"/>
          </w:tcPr>
          <w:p w14:paraId="0A159C8F" w14:textId="77777777" w:rsidR="00DB5739" w:rsidRDefault="00000000">
            <w:pPr>
              <w:pStyle w:val="Other0"/>
            </w:pPr>
            <w:r>
              <w:rPr>
                <w:b/>
                <w:bCs/>
              </w:rPr>
              <w:t xml:space="preserve">[20] </w:t>
            </w:r>
            <w:r>
              <w:t>PN-EN 13508-2</w:t>
            </w:r>
          </w:p>
        </w:tc>
        <w:tc>
          <w:tcPr>
            <w:tcW w:w="6725" w:type="dxa"/>
            <w:shd w:val="clear" w:color="auto" w:fill="auto"/>
            <w:vAlign w:val="bottom"/>
          </w:tcPr>
          <w:p w14:paraId="7A23DD9B" w14:textId="77777777" w:rsidR="00DB5739" w:rsidRDefault="00000000">
            <w:pPr>
              <w:pStyle w:val="Other0"/>
              <w:ind w:left="440"/>
            </w:pPr>
            <w:r>
              <w:t>Stan zewnętrznych systemów kanalizacyjnych. System kodowania inspekcji wizualnej.</w:t>
            </w:r>
          </w:p>
        </w:tc>
      </w:tr>
    </w:tbl>
    <w:p w14:paraId="1B56A8FE" w14:textId="77777777" w:rsidR="00DB5739" w:rsidRDefault="00DB5739">
      <w:pPr>
        <w:spacing w:after="279" w:line="1" w:lineRule="exact"/>
      </w:pPr>
    </w:p>
    <w:p w14:paraId="669DD244" w14:textId="77777777" w:rsidR="00DB5739" w:rsidRDefault="00000000">
      <w:pPr>
        <w:pStyle w:val="Heading20"/>
        <w:keepNext/>
        <w:keepLines/>
        <w:numPr>
          <w:ilvl w:val="1"/>
          <w:numId w:val="20"/>
        </w:numPr>
        <w:tabs>
          <w:tab w:val="left" w:pos="722"/>
        </w:tabs>
        <w:jc w:val="both"/>
      </w:pPr>
      <w:bookmarkStart w:id="51" w:name="bookmark106"/>
      <w:r>
        <w:rPr>
          <w:lang w:val="en-US" w:eastAsia="en-US" w:bidi="en-US"/>
        </w:rPr>
        <w:t>Akty prawne.</w:t>
      </w:r>
      <w:bookmarkEnd w:id="51"/>
    </w:p>
    <w:p w14:paraId="4F986B2B" w14:textId="77777777" w:rsidR="00DB5739" w:rsidRDefault="00000000">
      <w:pPr>
        <w:pStyle w:val="Tekstpodstawowy"/>
        <w:jc w:val="both"/>
      </w:pPr>
      <w:r>
        <w:t xml:space="preserve">Dz.U. z </w:t>
      </w:r>
      <w:r>
        <w:rPr>
          <w:lang w:val="en-US" w:eastAsia="en-US" w:bidi="en-US"/>
        </w:rPr>
        <w:t xml:space="preserve">2000r. </w:t>
      </w:r>
      <w:r>
        <w:t xml:space="preserve">Nr </w:t>
      </w:r>
      <w:r>
        <w:rPr>
          <w:lang w:val="en-US" w:eastAsia="en-US" w:bidi="en-US"/>
        </w:rPr>
        <w:t xml:space="preserve">106, poz. 1226 - </w:t>
      </w:r>
      <w:r>
        <w:t>Prawo budowlane</w:t>
      </w:r>
    </w:p>
    <w:p w14:paraId="2554431D" w14:textId="77777777" w:rsidR="00DB5739" w:rsidRDefault="00000000">
      <w:pPr>
        <w:pStyle w:val="Tekstpodstawowy"/>
        <w:jc w:val="both"/>
      </w:pPr>
      <w:r>
        <w:t>Dz.U. z 1997 r. Nr 129, poz.844 - Ogólne przepisy bezpieczeństwa i higieny pracy.</w:t>
      </w:r>
    </w:p>
    <w:p w14:paraId="2C9F77FE" w14:textId="77777777" w:rsidR="00DB5739" w:rsidRDefault="00000000">
      <w:pPr>
        <w:pStyle w:val="Tekstpodstawowy"/>
        <w:spacing w:after="280"/>
        <w:jc w:val="both"/>
      </w:pPr>
      <w:r>
        <w:t>Dz.U. z 1972r. Nr.13 poz.93 - sprawa bezpieczeństwa i higieny pracy przy wykonywaniu robót budowlano-montażowych i rozbiórkowych</w:t>
      </w:r>
    </w:p>
    <w:p w14:paraId="7CCB178C" w14:textId="77777777" w:rsidR="00DB5739" w:rsidRDefault="00000000">
      <w:pPr>
        <w:pStyle w:val="Heading20"/>
        <w:keepNext/>
        <w:keepLines/>
        <w:numPr>
          <w:ilvl w:val="1"/>
          <w:numId w:val="20"/>
        </w:numPr>
        <w:tabs>
          <w:tab w:val="left" w:pos="722"/>
        </w:tabs>
        <w:spacing w:after="280"/>
        <w:jc w:val="both"/>
      </w:pPr>
      <w:bookmarkStart w:id="52" w:name="bookmark108"/>
      <w:r>
        <w:t>Inne dokumenty.</w:t>
      </w:r>
      <w:bookmarkEnd w:id="52"/>
    </w:p>
    <w:p w14:paraId="1653529E" w14:textId="77777777" w:rsidR="00DB5739" w:rsidRDefault="00000000">
      <w:pPr>
        <w:pStyle w:val="Tekstpodstawowy"/>
        <w:numPr>
          <w:ilvl w:val="0"/>
          <w:numId w:val="27"/>
        </w:numPr>
        <w:tabs>
          <w:tab w:val="left" w:pos="722"/>
        </w:tabs>
        <w:jc w:val="both"/>
      </w:pPr>
      <w:r>
        <w:t>Warunki techniczne wykonania i odbioru rurociągów z tworzyw sztucznych wydane w 1994r przez Polską Korporację techniki Sanitarnej, grzewczej, Gazowej i Klimatyzacji.</w:t>
      </w:r>
    </w:p>
    <w:p w14:paraId="15953B83" w14:textId="77777777" w:rsidR="00DB5739" w:rsidRDefault="00000000">
      <w:pPr>
        <w:pStyle w:val="Tekstpodstawowy"/>
        <w:numPr>
          <w:ilvl w:val="0"/>
          <w:numId w:val="27"/>
        </w:numPr>
        <w:tabs>
          <w:tab w:val="left" w:pos="722"/>
        </w:tabs>
        <w:jc w:val="both"/>
      </w:pPr>
      <w:r>
        <w:t>Warunki techniczne wykonania i odbioru robót budowlano-montażowych - tom I rozdz. IV, Arkady 1989r. - Roboty ziemne.</w:t>
      </w:r>
    </w:p>
    <w:p w14:paraId="1918C857" w14:textId="77777777" w:rsidR="00DB5739" w:rsidRDefault="00000000">
      <w:pPr>
        <w:pStyle w:val="Tekstpodstawowy"/>
        <w:numPr>
          <w:ilvl w:val="0"/>
          <w:numId w:val="27"/>
        </w:numPr>
        <w:tabs>
          <w:tab w:val="left" w:pos="722"/>
        </w:tabs>
        <w:jc w:val="both"/>
      </w:pPr>
      <w:r>
        <w:t>Instrukcja wykonania i odbioru instalacji rurowych z PVC wydana przez Producenta.</w:t>
      </w:r>
    </w:p>
    <w:p w14:paraId="66CA6A79" w14:textId="77777777" w:rsidR="00DB5739" w:rsidRDefault="00000000">
      <w:pPr>
        <w:pStyle w:val="Tekstpodstawowy"/>
        <w:numPr>
          <w:ilvl w:val="0"/>
          <w:numId w:val="27"/>
        </w:numPr>
        <w:tabs>
          <w:tab w:val="left" w:pos="722"/>
        </w:tabs>
        <w:jc w:val="both"/>
      </w:pPr>
      <w:r>
        <w:t>Warunki techniczne wykonania i odbioru sieci kanalizacyjnych -„Warunki techniczne</w:t>
      </w:r>
    </w:p>
    <w:p w14:paraId="7E639EFC" w14:textId="77777777" w:rsidR="00DB5739" w:rsidRDefault="00000000">
      <w:pPr>
        <w:pStyle w:val="Tekstpodstawowy"/>
        <w:spacing w:after="280"/>
        <w:jc w:val="both"/>
      </w:pPr>
      <w:r>
        <w:t>COBRTI INSTAL” Zeszyt nr 9</w:t>
      </w:r>
    </w:p>
    <w:p w14:paraId="4ED7337D" w14:textId="77777777" w:rsidR="00DB5739" w:rsidRDefault="00000000">
      <w:pPr>
        <w:pStyle w:val="Tekstpodstawowy"/>
        <w:spacing w:after="280"/>
        <w:jc w:val="both"/>
      </w:pPr>
      <w:r>
        <w:t>Uwaga: Wszelkie roboty ujęte w specyfikacji należy wykonać w oparciu o obowiązujące normy i przepisy.</w:t>
      </w:r>
    </w:p>
    <w:sectPr w:rsidR="00DB5739">
      <w:headerReference w:type="default" r:id="rId9"/>
      <w:footerReference w:type="default" r:id="rId10"/>
      <w:pgSz w:w="11900" w:h="16840"/>
      <w:pgMar w:top="735" w:right="1383" w:bottom="1383" w:left="1383" w:header="307"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3FBC1A" w14:textId="77777777" w:rsidR="00051B14" w:rsidRDefault="00051B14">
      <w:r>
        <w:separator/>
      </w:r>
    </w:p>
  </w:endnote>
  <w:endnote w:type="continuationSeparator" w:id="0">
    <w:p w14:paraId="1D976A1E" w14:textId="77777777" w:rsidR="00051B14" w:rsidRDefault="00051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500387" w14:textId="0F117113" w:rsidR="00DB5739" w:rsidRDefault="00DB5739">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75CF88" w14:textId="77777777" w:rsidR="00DB5739" w:rsidRDefault="00000000">
    <w:pPr>
      <w:spacing w:line="1" w:lineRule="exact"/>
    </w:pPr>
    <w:r>
      <w:rPr>
        <w:noProof/>
      </w:rPr>
      <mc:AlternateContent>
        <mc:Choice Requires="wps">
          <w:drawing>
            <wp:anchor distT="0" distB="0" distL="0" distR="0" simplePos="0" relativeHeight="62914694" behindDoc="1" locked="0" layoutInCell="1" allowOverlap="1" wp14:anchorId="4C87295F" wp14:editId="784AF2A8">
              <wp:simplePos x="0" y="0"/>
              <wp:positionH relativeFrom="page">
                <wp:posOffset>6525895</wp:posOffset>
              </wp:positionH>
              <wp:positionV relativeFrom="page">
                <wp:posOffset>9815195</wp:posOffset>
              </wp:positionV>
              <wp:extent cx="128270" cy="106680"/>
              <wp:effectExtent l="0" t="0" r="0" b="0"/>
              <wp:wrapNone/>
              <wp:docPr id="10" name="Shape 10"/>
              <wp:cNvGraphicFramePr/>
              <a:graphic xmlns:a="http://schemas.openxmlformats.org/drawingml/2006/main">
                <a:graphicData uri="http://schemas.microsoft.com/office/word/2010/wordprocessingShape">
                  <wps:wsp>
                    <wps:cNvSpPr txBox="1"/>
                    <wps:spPr>
                      <a:xfrm>
                        <a:off x="0" y="0"/>
                        <a:ext cx="128270" cy="106680"/>
                      </a:xfrm>
                      <a:prstGeom prst="rect">
                        <a:avLst/>
                      </a:prstGeom>
                      <a:noFill/>
                    </wps:spPr>
                    <wps:txbx>
                      <w:txbxContent>
                        <w:p w14:paraId="27CFE1E1" w14:textId="77777777" w:rsidR="00DB5739" w:rsidRDefault="00000000">
                          <w:pPr>
                            <w:pStyle w:val="Headerorfooter20"/>
                            <w:rPr>
                              <w:sz w:val="24"/>
                              <w:szCs w:val="24"/>
                            </w:rPr>
                          </w:pPr>
                          <w:r>
                            <w:fldChar w:fldCharType="begin"/>
                          </w:r>
                          <w:r>
                            <w:instrText xml:space="preserve"> PAGE \* MERGEFORMAT </w:instrText>
                          </w:r>
                          <w:r>
                            <w:fldChar w:fldCharType="separate"/>
                          </w:r>
                          <w:r>
                            <w:rPr>
                              <w:sz w:val="24"/>
                              <w:szCs w:val="24"/>
                            </w:rPr>
                            <w:t>#</w:t>
                          </w:r>
                          <w:r>
                            <w:rPr>
                              <w:sz w:val="24"/>
                              <w:szCs w:val="24"/>
                            </w:rPr>
                            <w:fldChar w:fldCharType="end"/>
                          </w:r>
                        </w:p>
                      </w:txbxContent>
                    </wps:txbx>
                    <wps:bodyPr wrap="none" lIns="0" tIns="0" rIns="0" bIns="0">
                      <a:spAutoFit/>
                    </wps:bodyPr>
                  </wps:wsp>
                </a:graphicData>
              </a:graphic>
            </wp:anchor>
          </w:drawing>
        </mc:Choice>
        <mc:Fallback>
          <w:pict>
            <v:shape id="_x0000_s1036" type="#_x0000_t202" style="position:absolute;margin-left:513.85000000000002pt;margin-top:772.85000000000002pt;width:10.1pt;height:8.4000000000000004pt;z-index:-188744059;mso-wrap-style:none;mso-wrap-distance-left:0;mso-wrap-distance-right:0;mso-position-horizontal-relative:page;mso-position-vertical-relative:page" wrapcoords="0 0" filled="f" stroked="f">
              <v:textbox style="mso-fit-shape-to-text:t" inset="0,0,0,0">
                <w:txbxContent>
                  <w:p>
                    <w:pPr>
                      <w:pStyle w:val="Style7"/>
                      <w:keepNext w:val="0"/>
                      <w:keepLines w:val="0"/>
                      <w:widowControl w:val="0"/>
                      <w:shd w:val="clear" w:color="auto" w:fill="auto"/>
                      <w:bidi w:val="0"/>
                      <w:spacing w:before="0" w:after="0" w:line="240" w:lineRule="auto"/>
                      <w:ind w:left="0" w:right="0" w:firstLine="0"/>
                      <w:jc w:val="left"/>
                      <w:rPr>
                        <w:sz w:val="24"/>
                        <w:szCs w:val="24"/>
                      </w:rPr>
                    </w:pPr>
                    <w:fldSimple w:instr=" PAGE \* MERGEFORMAT ">
                      <w:r>
                        <w:rPr>
                          <w:color w:val="000000"/>
                          <w:spacing w:val="0"/>
                          <w:w w:val="100"/>
                          <w:position w:val="0"/>
                          <w:sz w:val="24"/>
                          <w:szCs w:val="24"/>
                          <w:shd w:val="clear" w:color="auto" w:fill="auto"/>
                          <w:lang w:val="pl-PL" w:eastAsia="pl-PL" w:bidi="pl-PL"/>
                        </w:rPr>
                        <w:t>#</w:t>
                      </w:r>
                    </w:fldSimple>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1D481D" w14:textId="77777777" w:rsidR="00051B14" w:rsidRDefault="00051B14"/>
  </w:footnote>
  <w:footnote w:type="continuationSeparator" w:id="0">
    <w:p w14:paraId="3D885022" w14:textId="77777777" w:rsidR="00051B14" w:rsidRDefault="00051B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EE4EB" w14:textId="77777777" w:rsidR="00DB5739" w:rsidRDefault="00000000">
    <w:pPr>
      <w:spacing w:line="1" w:lineRule="exact"/>
    </w:pPr>
    <w:r>
      <w:rPr>
        <w:noProof/>
      </w:rPr>
      <mc:AlternateContent>
        <mc:Choice Requires="wps">
          <w:drawing>
            <wp:anchor distT="0" distB="0" distL="0" distR="0" simplePos="0" relativeHeight="62914690" behindDoc="1" locked="0" layoutInCell="1" allowOverlap="1" wp14:anchorId="685477CE" wp14:editId="0C94F95F">
              <wp:simplePos x="0" y="0"/>
              <wp:positionH relativeFrom="page">
                <wp:posOffset>915035</wp:posOffset>
              </wp:positionH>
              <wp:positionV relativeFrom="page">
                <wp:posOffset>374015</wp:posOffset>
              </wp:positionV>
              <wp:extent cx="5742305" cy="94615"/>
              <wp:effectExtent l="0" t="0" r="0" b="0"/>
              <wp:wrapNone/>
              <wp:docPr id="5" name="Shape 5"/>
              <wp:cNvGraphicFramePr/>
              <a:graphic xmlns:a="http://schemas.openxmlformats.org/drawingml/2006/main">
                <a:graphicData uri="http://schemas.microsoft.com/office/word/2010/wordprocessingShape">
                  <wps:wsp>
                    <wps:cNvSpPr txBox="1"/>
                    <wps:spPr>
                      <a:xfrm>
                        <a:off x="0" y="0"/>
                        <a:ext cx="5742305" cy="94615"/>
                      </a:xfrm>
                      <a:prstGeom prst="rect">
                        <a:avLst/>
                      </a:prstGeom>
                      <a:noFill/>
                    </wps:spPr>
                    <wps:txbx>
                      <w:txbxContent>
                        <w:p w14:paraId="205A6424" w14:textId="4A2F6822" w:rsidR="00DB5739" w:rsidRDefault="00000000">
                          <w:pPr>
                            <w:pStyle w:val="Headerorfooter20"/>
                            <w:tabs>
                              <w:tab w:val="right" w:pos="9043"/>
                            </w:tabs>
                          </w:pPr>
                          <w:r>
                            <w:rPr>
                              <w:rFonts w:ascii="Calibri" w:eastAsia="Calibri" w:hAnsi="Calibri" w:cs="Calibri"/>
                              <w:lang w:val="en-US" w:eastAsia="en-US" w:bidi="en-US"/>
                            </w:rPr>
                            <w:t>D.03.02.01</w:t>
                          </w:r>
                          <w:r>
                            <w:rPr>
                              <w:rFonts w:ascii="Calibri" w:eastAsia="Calibri" w:hAnsi="Calibri" w:cs="Calibri"/>
                              <w:lang w:val="en-US" w:eastAsia="en-US" w:bidi="en-US"/>
                            </w:rPr>
                            <w:tab/>
                          </w:r>
                          <w:r>
                            <w:rPr>
                              <w:rFonts w:ascii="Calibri" w:eastAsia="Calibri" w:hAnsi="Calibri" w:cs="Calibri"/>
                            </w:rPr>
                            <w:t>Kanalizacja deszczowa</w:t>
                          </w:r>
                        </w:p>
                      </w:txbxContent>
                    </wps:txbx>
                    <wps:bodyPr lIns="0" tIns="0" rIns="0" bIns="0">
                      <a:spAutoFit/>
                    </wps:bodyPr>
                  </wps:wsp>
                </a:graphicData>
              </a:graphic>
            </wp:anchor>
          </w:drawing>
        </mc:Choice>
        <mc:Fallback>
          <w:pict>
            <v:shapetype w14:anchorId="685477CE" id="_x0000_t202" coordsize="21600,21600" o:spt="202" path="m,l,21600r21600,l21600,xe">
              <v:stroke joinstyle="miter"/>
              <v:path gradientshapeok="t" o:connecttype="rect"/>
            </v:shapetype>
            <v:shape id="Shape 5" o:spid="_x0000_s1028" type="#_x0000_t202" style="position:absolute;margin-left:72.05pt;margin-top:29.45pt;width:452.15pt;height:7.45pt;z-index:-44040179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" filled="f" stroked="f">
              <v:textbox style="mso-fit-shape-to-text:t" inset="0,0,0,0">
                <w:txbxContent>
                  <w:p w14:paraId="205A6424" w14:textId="4A2F6822" w:rsidR="00DB5739" w:rsidRDefault="00000000">
                    <w:pPr>
                      <w:pStyle w:val="Headerorfooter20"/>
                      <w:tabs>
                        <w:tab w:val="right" w:pos="9043"/>
                      </w:tabs>
                    </w:pPr>
                    <w:r>
                      <w:rPr>
                        <w:rFonts w:ascii="Calibri" w:eastAsia="Calibri" w:hAnsi="Calibri" w:cs="Calibri"/>
                        <w:lang w:val="en-US" w:eastAsia="en-US" w:bidi="en-US"/>
                      </w:rPr>
                      <w:t>D.03.02.01</w:t>
                    </w:r>
                    <w:r>
                      <w:rPr>
                        <w:rFonts w:ascii="Calibri" w:eastAsia="Calibri" w:hAnsi="Calibri" w:cs="Calibri"/>
                        <w:lang w:val="en-US" w:eastAsia="en-US" w:bidi="en-US"/>
                      </w:rPr>
                      <w:tab/>
                    </w:r>
                    <w:r>
                      <w:rPr>
                        <w:rFonts w:ascii="Calibri" w:eastAsia="Calibri" w:hAnsi="Calibri" w:cs="Calibri"/>
                      </w:rPr>
                      <w:t>Kanalizacja deszczowa</w:t>
                    </w:r>
                  </w:p>
                </w:txbxContent>
              </v:textbox>
              <w10:wrap anchorx="page" anchory="page"/>
            </v:shape>
          </w:pict>
        </mc:Fallback>
      </mc:AlternateContent>
    </w:r>
    <w:r>
      <w:rPr>
        <w:noProof/>
      </w:rPr>
      <mc:AlternateContent>
        <mc:Choice Requires="wps">
          <w:drawing>
            <wp:anchor distT="0" distB="0" distL="114300" distR="114300" simplePos="0" relativeHeight="2" behindDoc="1" locked="0" layoutInCell="1" allowOverlap="1" wp14:anchorId="0793395E" wp14:editId="360C7A6E">
              <wp:simplePos x="0" y="0"/>
              <wp:positionH relativeFrom="page">
                <wp:posOffset>897255</wp:posOffset>
              </wp:positionH>
              <wp:positionV relativeFrom="page">
                <wp:posOffset>593725</wp:posOffset>
              </wp:positionV>
              <wp:extent cx="5763895" cy="0"/>
              <wp:effectExtent l="0" t="0" r="0" b="0"/>
              <wp:wrapNone/>
              <wp:docPr id="7" name="Shape 7"/>
              <wp:cNvGraphicFramePr/>
              <a:graphic xmlns:a="http://schemas.openxmlformats.org/drawingml/2006/main">
                <a:graphicData uri="http://schemas.microsoft.com/office/word/2010/wordprocessingShape">
                  <wps:wsp>
                    <wps:cNvCnPr/>
                    <wps:spPr>
                      <a:xfrm>
                        <a:off x="0" y="0"/>
                        <a:ext cx="5763895" cy="0"/>
                      </a:xfrm>
                      <a:prstGeom prst="straightConnector1">
                        <a:avLst/>
                      </a:prstGeom>
                      <a:ln w="12700">
                        <a:solidFill/>
                      </a:ln>
                    </wps:spPr>
                    <wps:bodyPr/>
                  </wps:wsp>
                </a:graphicData>
              </a:graphic>
            </wp:anchor>
          </w:drawing>
        </mc:Choice>
        <mc:Fallback>
          <w:pict>
            <v:shape o:spt="32" o:oned="true" path="m,l21600,21600e" style="position:absolute;margin-left:70.650000000000006pt;margin-top:46.75pt;width:453.85000000000002pt;height:0;z-index:-251658240;mso-position-horizontal-relative:page;mso-position-vertical-relative:page">
              <v:stroke weight="1.pt"/>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AD0957" w14:textId="77777777" w:rsidR="00DB5739" w:rsidRDefault="00DB573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47C32"/>
    <w:multiLevelType w:val="multilevel"/>
    <w:tmpl w:val="A2F4146A"/>
    <w:lvl w:ilvl="0">
      <w:start w:val="2"/>
      <w:numFmt w:val="decimal"/>
      <w:lvlText w:val="%1."/>
      <w:lvlJc w:val="left"/>
      <w:rPr>
        <w:rFonts w:ascii="Calibri" w:eastAsia="Calibri" w:hAnsi="Calibri" w:cs="Calibri"/>
        <w:b/>
        <w:bCs/>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Calibri" w:eastAsia="Calibri" w:hAnsi="Calibri" w:cs="Calibri"/>
        <w:b/>
        <w:bCs/>
        <w:i w:val="0"/>
        <w:iCs w:val="0"/>
        <w:smallCaps w:val="0"/>
        <w:strike w:val="0"/>
        <w:color w:val="000000"/>
        <w:spacing w:val="0"/>
        <w:w w:val="100"/>
        <w:position w:val="0"/>
        <w:sz w:val="24"/>
        <w:szCs w:val="24"/>
        <w:u w:val="none"/>
        <w:shd w:val="clear" w:color="auto" w:fill="auto"/>
        <w:lang w:val="pl-PL" w:eastAsia="pl-PL" w:bidi="pl-PL"/>
      </w:rPr>
    </w:lvl>
    <w:lvl w:ilvl="2">
      <w:start w:val="1"/>
      <w:numFmt w:val="decimal"/>
      <w:lvlText w:val="%1.%2.%3."/>
      <w:lvlJc w:val="left"/>
      <w:rPr>
        <w:rFonts w:ascii="Calibri" w:eastAsia="Calibri" w:hAnsi="Calibri" w:cs="Calibri"/>
        <w:b/>
        <w:bCs/>
        <w:i w:val="0"/>
        <w:iCs w:val="0"/>
        <w:smallCaps w:val="0"/>
        <w:strike w:val="0"/>
        <w:color w:val="000000"/>
        <w:spacing w:val="0"/>
        <w:w w:val="100"/>
        <w:position w:val="0"/>
        <w:sz w:val="24"/>
        <w:szCs w:val="24"/>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D20C68"/>
    <w:multiLevelType w:val="multilevel"/>
    <w:tmpl w:val="452E66B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C917F0"/>
    <w:multiLevelType w:val="multilevel"/>
    <w:tmpl w:val="08D65FE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A81F21"/>
    <w:multiLevelType w:val="multilevel"/>
    <w:tmpl w:val="F4FE4AD0"/>
    <w:lvl w:ilvl="0">
      <w:start w:val="5"/>
      <w:numFmt w:val="decimal"/>
      <w:lvlText w:val="%1."/>
      <w:lvlJc w:val="left"/>
      <w:rPr>
        <w:rFonts w:ascii="Calibri" w:eastAsia="Calibri" w:hAnsi="Calibri" w:cs="Calibri"/>
        <w:b/>
        <w:bCs/>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Calibri" w:eastAsia="Calibri" w:hAnsi="Calibri" w:cs="Calibri"/>
        <w:b/>
        <w:bCs/>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43325A"/>
    <w:multiLevelType w:val="multilevel"/>
    <w:tmpl w:val="C1DC8D2C"/>
    <w:lvl w:ilvl="0">
      <w:start w:val="6"/>
      <w:numFmt w:val="decimal"/>
      <w:lvlText w:val="%1."/>
      <w:lvlJc w:val="left"/>
      <w:rPr>
        <w:rFonts w:ascii="Calibri" w:eastAsia="Calibri" w:hAnsi="Calibri" w:cs="Calibri"/>
        <w:b/>
        <w:bCs/>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Calibri" w:eastAsia="Calibri" w:hAnsi="Calibri" w:cs="Calibri"/>
        <w:b/>
        <w:bCs/>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913C32"/>
    <w:multiLevelType w:val="multilevel"/>
    <w:tmpl w:val="382A254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C1922BD"/>
    <w:multiLevelType w:val="multilevel"/>
    <w:tmpl w:val="AC3CF318"/>
    <w:lvl w:ilvl="0">
      <w:start w:val="1"/>
      <w:numFmt w:val="decimal"/>
      <w:lvlText w:val="%1."/>
      <w:lvlJc w:val="left"/>
    </w:lvl>
    <w:lvl w:ilvl="1">
      <w:start w:val="1"/>
      <w:numFmt w:val="decimal"/>
      <w:lvlText w:val="%1.%2."/>
      <w:lvlJc w:val="left"/>
      <w:rPr>
        <w:rFonts w:ascii="Calibri" w:eastAsia="Calibri" w:hAnsi="Calibri" w:cs="Calibri"/>
        <w:b/>
        <w:bCs/>
        <w:i w:val="0"/>
        <w:iCs w:val="0"/>
        <w:smallCaps w:val="0"/>
        <w:strike w:val="0"/>
        <w:color w:val="000000"/>
        <w:spacing w:val="0"/>
        <w:w w:val="100"/>
        <w:position w:val="0"/>
        <w:sz w:val="24"/>
        <w:szCs w:val="24"/>
        <w:u w:val="none"/>
        <w:shd w:val="clear" w:color="auto" w:fill="auto"/>
        <w:lang w:val="pl-PL" w:eastAsia="pl-PL" w:bidi="pl-PL"/>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EC653CE"/>
    <w:multiLevelType w:val="multilevel"/>
    <w:tmpl w:val="BAC8150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EE32709"/>
    <w:multiLevelType w:val="multilevel"/>
    <w:tmpl w:val="7654F4F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F647FF1"/>
    <w:multiLevelType w:val="multilevel"/>
    <w:tmpl w:val="4FD40512"/>
    <w:lvl w:ilvl="0">
      <w:start w:val="1"/>
      <w:numFmt w:val="decimal"/>
      <w:lvlText w:val="[%1]"/>
      <w:lvlJc w:val="left"/>
      <w:rPr>
        <w:rFonts w:ascii="Calibri" w:eastAsia="Calibri" w:hAnsi="Calibri" w:cs="Calibri"/>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1CC3623"/>
    <w:multiLevelType w:val="multilevel"/>
    <w:tmpl w:val="3E92F7E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282010D"/>
    <w:multiLevelType w:val="multilevel"/>
    <w:tmpl w:val="14E4B92E"/>
    <w:lvl w:ilvl="0">
      <w:start w:val="4"/>
      <w:numFmt w:val="decimal"/>
      <w:lvlText w:val="%1."/>
      <w:lvlJc w:val="left"/>
    </w:lvl>
    <w:lvl w:ilvl="1">
      <w:start w:val="1"/>
      <w:numFmt w:val="decimal"/>
      <w:lvlText w:val="%1.%2."/>
      <w:lvlJc w:val="left"/>
      <w:rPr>
        <w:rFonts w:ascii="Calibri" w:eastAsia="Calibri" w:hAnsi="Calibri" w:cs="Calibri"/>
        <w:b/>
        <w:bCs/>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5E91857"/>
    <w:multiLevelType w:val="multilevel"/>
    <w:tmpl w:val="FBA23BA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6AF4BCE"/>
    <w:multiLevelType w:val="multilevel"/>
    <w:tmpl w:val="E768489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EA118B5"/>
    <w:multiLevelType w:val="multilevel"/>
    <w:tmpl w:val="000AC616"/>
    <w:lvl w:ilvl="0">
      <w:start w:val="5"/>
      <w:numFmt w:val="decimal"/>
      <w:lvlText w:val="%1."/>
      <w:lvlJc w:val="left"/>
    </w:lvl>
    <w:lvl w:ilvl="1">
      <w:start w:val="4"/>
      <w:numFmt w:val="decimal"/>
      <w:lvlText w:val="%1.%2."/>
      <w:lvlJc w:val="left"/>
      <w:rPr>
        <w:rFonts w:ascii="Calibri" w:eastAsia="Calibri" w:hAnsi="Calibri" w:cs="Calibri"/>
        <w:b/>
        <w:bCs/>
        <w:i w:val="0"/>
        <w:iCs w:val="0"/>
        <w:smallCaps w:val="0"/>
        <w:strike w:val="0"/>
        <w:color w:val="000000"/>
        <w:spacing w:val="0"/>
        <w:w w:val="100"/>
        <w:position w:val="0"/>
        <w:sz w:val="24"/>
        <w:szCs w:val="24"/>
        <w:u w:val="none"/>
        <w:shd w:val="clear" w:color="auto" w:fill="auto"/>
        <w:lang w:val="pl-PL" w:eastAsia="pl-PL" w:bidi="pl-PL"/>
      </w:rPr>
    </w:lvl>
    <w:lvl w:ilvl="2">
      <w:start w:val="1"/>
      <w:numFmt w:val="decimal"/>
      <w:lvlText w:val="%1.%2.%3."/>
      <w:lvlJc w:val="left"/>
      <w:rPr>
        <w:rFonts w:ascii="Calibri" w:eastAsia="Calibri" w:hAnsi="Calibri" w:cs="Calibri"/>
        <w:b/>
        <w:bCs/>
        <w:i w:val="0"/>
        <w:iCs w:val="0"/>
        <w:smallCaps w:val="0"/>
        <w:strike w:val="0"/>
        <w:color w:val="000000"/>
        <w:spacing w:val="0"/>
        <w:w w:val="100"/>
        <w:position w:val="0"/>
        <w:sz w:val="24"/>
        <w:szCs w:val="24"/>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0BA79CF"/>
    <w:multiLevelType w:val="multilevel"/>
    <w:tmpl w:val="BFB40FA8"/>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0D04F91"/>
    <w:multiLevelType w:val="multilevel"/>
    <w:tmpl w:val="6A64F40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539798C"/>
    <w:multiLevelType w:val="multilevel"/>
    <w:tmpl w:val="A4CC9E1C"/>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3391142"/>
    <w:multiLevelType w:val="multilevel"/>
    <w:tmpl w:val="9B381F6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A28381F"/>
    <w:multiLevelType w:val="multilevel"/>
    <w:tmpl w:val="82C67E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5A159A7"/>
    <w:multiLevelType w:val="multilevel"/>
    <w:tmpl w:val="3F8A061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6F666BF"/>
    <w:multiLevelType w:val="multilevel"/>
    <w:tmpl w:val="F01618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FEE777F"/>
    <w:multiLevelType w:val="multilevel"/>
    <w:tmpl w:val="08FC243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3A454F4"/>
    <w:multiLevelType w:val="multilevel"/>
    <w:tmpl w:val="B110298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4DB64D3"/>
    <w:multiLevelType w:val="multilevel"/>
    <w:tmpl w:val="670813F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C9C7AFF"/>
    <w:multiLevelType w:val="multilevel"/>
    <w:tmpl w:val="B2F2859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CD74EC0"/>
    <w:multiLevelType w:val="multilevel"/>
    <w:tmpl w:val="C48CB7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08234507">
    <w:abstractNumId w:val="9"/>
  </w:num>
  <w:num w:numId="2" w16cid:durableId="1419329146">
    <w:abstractNumId w:val="6"/>
  </w:num>
  <w:num w:numId="3" w16cid:durableId="993754161">
    <w:abstractNumId w:val="17"/>
  </w:num>
  <w:num w:numId="4" w16cid:durableId="156656246">
    <w:abstractNumId w:val="0"/>
  </w:num>
  <w:num w:numId="5" w16cid:durableId="768548827">
    <w:abstractNumId w:val="22"/>
  </w:num>
  <w:num w:numId="6" w16cid:durableId="1304891737">
    <w:abstractNumId w:val="21"/>
  </w:num>
  <w:num w:numId="7" w16cid:durableId="805048407">
    <w:abstractNumId w:val="12"/>
  </w:num>
  <w:num w:numId="8" w16cid:durableId="1038820315">
    <w:abstractNumId w:val="8"/>
  </w:num>
  <w:num w:numId="9" w16cid:durableId="157505481">
    <w:abstractNumId w:val="11"/>
  </w:num>
  <w:num w:numId="10" w16cid:durableId="1626503632">
    <w:abstractNumId w:val="13"/>
  </w:num>
  <w:num w:numId="11" w16cid:durableId="1486046564">
    <w:abstractNumId w:val="3"/>
  </w:num>
  <w:num w:numId="12" w16cid:durableId="1713504735">
    <w:abstractNumId w:val="16"/>
  </w:num>
  <w:num w:numId="13" w16cid:durableId="2041007521">
    <w:abstractNumId w:val="19"/>
  </w:num>
  <w:num w:numId="14" w16cid:durableId="332800189">
    <w:abstractNumId w:val="20"/>
  </w:num>
  <w:num w:numId="15" w16cid:durableId="855968711">
    <w:abstractNumId w:val="23"/>
  </w:num>
  <w:num w:numId="16" w16cid:durableId="784083054">
    <w:abstractNumId w:val="14"/>
  </w:num>
  <w:num w:numId="17" w16cid:durableId="1386177470">
    <w:abstractNumId w:val="5"/>
  </w:num>
  <w:num w:numId="18" w16cid:durableId="1663703159">
    <w:abstractNumId w:val="26"/>
  </w:num>
  <w:num w:numId="19" w16cid:durableId="15936428">
    <w:abstractNumId w:val="24"/>
  </w:num>
  <w:num w:numId="20" w16cid:durableId="2094815141">
    <w:abstractNumId w:val="4"/>
  </w:num>
  <w:num w:numId="21" w16cid:durableId="82924626">
    <w:abstractNumId w:val="25"/>
  </w:num>
  <w:num w:numId="22" w16cid:durableId="646319925">
    <w:abstractNumId w:val="15"/>
  </w:num>
  <w:num w:numId="23" w16cid:durableId="1625506381">
    <w:abstractNumId w:val="1"/>
  </w:num>
  <w:num w:numId="24" w16cid:durableId="239095473">
    <w:abstractNumId w:val="2"/>
  </w:num>
  <w:num w:numId="25" w16cid:durableId="1880047240">
    <w:abstractNumId w:val="10"/>
  </w:num>
  <w:num w:numId="26" w16cid:durableId="1249123184">
    <w:abstractNumId w:val="18"/>
  </w:num>
  <w:num w:numId="27" w16cid:durableId="152451397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739"/>
    <w:rsid w:val="00051B14"/>
    <w:rsid w:val="00593746"/>
    <w:rsid w:val="00A207AD"/>
    <w:rsid w:val="00DB57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7FC527"/>
  <w15:docId w15:val="{78DC40F0-DA9D-4945-9A38-13F32F7CC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basedOn w:val="Domylnaczcionkaakapitu"/>
    <w:link w:val="Tekstpodstawowy"/>
    <w:rPr>
      <w:rFonts w:ascii="Calibri" w:eastAsia="Calibri" w:hAnsi="Calibri" w:cs="Calibri"/>
      <w:b w:val="0"/>
      <w:bCs w:val="0"/>
      <w:i w:val="0"/>
      <w:iCs w:val="0"/>
      <w:smallCaps w:val="0"/>
      <w:strike w:val="0"/>
      <w:u w:val="none"/>
    </w:rPr>
  </w:style>
  <w:style w:type="character" w:customStyle="1" w:styleId="Bodytext2">
    <w:name w:val="Body text (2)_"/>
    <w:basedOn w:val="Domylnaczcionkaakapitu"/>
    <w:link w:val="Bodytext20"/>
    <w:rPr>
      <w:rFonts w:ascii="Calibri" w:eastAsia="Calibri" w:hAnsi="Calibri" w:cs="Calibri"/>
      <w:b/>
      <w:bCs/>
      <w:i w:val="0"/>
      <w:iCs w:val="0"/>
      <w:smallCaps w:val="0"/>
      <w:strike w:val="0"/>
      <w:sz w:val="36"/>
      <w:szCs w:val="36"/>
      <w:u w:val="none"/>
    </w:rPr>
  </w:style>
  <w:style w:type="character" w:customStyle="1" w:styleId="Headerorfooter2">
    <w:name w:val="Header or footer (2)_"/>
    <w:basedOn w:val="Domylnaczcionkaakapitu"/>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Heading1">
    <w:name w:val="Heading #1_"/>
    <w:basedOn w:val="Domylnaczcionkaakapitu"/>
    <w:link w:val="Heading10"/>
    <w:rPr>
      <w:rFonts w:ascii="Calibri" w:eastAsia="Calibri" w:hAnsi="Calibri" w:cs="Calibri"/>
      <w:b/>
      <w:bCs/>
      <w:i w:val="0"/>
      <w:iCs w:val="0"/>
      <w:smallCaps w:val="0"/>
      <w:strike w:val="0"/>
      <w:sz w:val="52"/>
      <w:szCs w:val="52"/>
      <w:u w:val="none"/>
    </w:rPr>
  </w:style>
  <w:style w:type="character" w:customStyle="1" w:styleId="Heading2">
    <w:name w:val="Heading #2_"/>
    <w:basedOn w:val="Domylnaczcionkaakapitu"/>
    <w:link w:val="Heading20"/>
    <w:rPr>
      <w:rFonts w:ascii="Calibri" w:eastAsia="Calibri" w:hAnsi="Calibri" w:cs="Calibri"/>
      <w:b/>
      <w:bCs/>
      <w:i w:val="0"/>
      <w:iCs w:val="0"/>
      <w:smallCaps w:val="0"/>
      <w:strike w:val="0"/>
      <w:sz w:val="24"/>
      <w:szCs w:val="24"/>
      <w:u w:val="none"/>
    </w:rPr>
  </w:style>
  <w:style w:type="character" w:customStyle="1" w:styleId="Other">
    <w:name w:val="Other_"/>
    <w:basedOn w:val="Domylnaczcionkaakapitu"/>
    <w:link w:val="Other0"/>
    <w:rPr>
      <w:rFonts w:ascii="Calibri" w:eastAsia="Calibri" w:hAnsi="Calibri" w:cs="Calibri"/>
      <w:b w:val="0"/>
      <w:bCs w:val="0"/>
      <w:i w:val="0"/>
      <w:iCs w:val="0"/>
      <w:smallCaps w:val="0"/>
      <w:strike w:val="0"/>
      <w:u w:val="none"/>
    </w:rPr>
  </w:style>
  <w:style w:type="paragraph" w:styleId="Tekstpodstawowy">
    <w:name w:val="Body Text"/>
    <w:basedOn w:val="Normalny"/>
    <w:link w:val="TekstpodstawowyZnak"/>
    <w:qFormat/>
    <w:rPr>
      <w:rFonts w:ascii="Calibri" w:eastAsia="Calibri" w:hAnsi="Calibri" w:cs="Calibri"/>
    </w:rPr>
  </w:style>
  <w:style w:type="paragraph" w:customStyle="1" w:styleId="Bodytext20">
    <w:name w:val="Body text (2)"/>
    <w:basedOn w:val="Normalny"/>
    <w:link w:val="Bodytext2"/>
    <w:pPr>
      <w:spacing w:after="260"/>
      <w:jc w:val="center"/>
    </w:pPr>
    <w:rPr>
      <w:rFonts w:ascii="Calibri" w:eastAsia="Calibri" w:hAnsi="Calibri" w:cs="Calibri"/>
      <w:b/>
      <w:bCs/>
      <w:sz w:val="36"/>
      <w:szCs w:val="36"/>
    </w:rPr>
  </w:style>
  <w:style w:type="paragraph" w:customStyle="1" w:styleId="Headerorfooter20">
    <w:name w:val="Header or footer (2)"/>
    <w:basedOn w:val="Normalny"/>
    <w:link w:val="Headerorfooter2"/>
    <w:rPr>
      <w:rFonts w:ascii="Times New Roman" w:eastAsia="Times New Roman" w:hAnsi="Times New Roman" w:cs="Times New Roman"/>
      <w:sz w:val="20"/>
      <w:szCs w:val="20"/>
    </w:rPr>
  </w:style>
  <w:style w:type="paragraph" w:customStyle="1" w:styleId="Heading10">
    <w:name w:val="Heading #1"/>
    <w:basedOn w:val="Normalny"/>
    <w:link w:val="Heading1"/>
    <w:pPr>
      <w:spacing w:after="9000"/>
      <w:jc w:val="center"/>
      <w:outlineLvl w:val="0"/>
    </w:pPr>
    <w:rPr>
      <w:rFonts w:ascii="Calibri" w:eastAsia="Calibri" w:hAnsi="Calibri" w:cs="Calibri"/>
      <w:b/>
      <w:bCs/>
      <w:sz w:val="52"/>
      <w:szCs w:val="52"/>
    </w:rPr>
  </w:style>
  <w:style w:type="paragraph" w:customStyle="1" w:styleId="Heading20">
    <w:name w:val="Heading #2"/>
    <w:basedOn w:val="Normalny"/>
    <w:link w:val="Heading2"/>
    <w:pPr>
      <w:outlineLvl w:val="1"/>
    </w:pPr>
    <w:rPr>
      <w:rFonts w:ascii="Calibri" w:eastAsia="Calibri" w:hAnsi="Calibri" w:cs="Calibri"/>
      <w:b/>
      <w:bCs/>
    </w:rPr>
  </w:style>
  <w:style w:type="paragraph" w:customStyle="1" w:styleId="Other0">
    <w:name w:val="Other"/>
    <w:basedOn w:val="Normalny"/>
    <w:link w:val="Other"/>
    <w:rPr>
      <w:rFonts w:ascii="Calibri" w:eastAsia="Calibri" w:hAnsi="Calibri" w:cs="Calibri"/>
    </w:rPr>
  </w:style>
  <w:style w:type="paragraph" w:styleId="Nagwek">
    <w:name w:val="header"/>
    <w:basedOn w:val="Normalny"/>
    <w:link w:val="NagwekZnak"/>
    <w:uiPriority w:val="99"/>
    <w:unhideWhenUsed/>
    <w:rsid w:val="00A207AD"/>
    <w:pPr>
      <w:tabs>
        <w:tab w:val="center" w:pos="4536"/>
        <w:tab w:val="right" w:pos="9072"/>
      </w:tabs>
    </w:pPr>
  </w:style>
  <w:style w:type="character" w:customStyle="1" w:styleId="NagwekZnak">
    <w:name w:val="Nagłówek Znak"/>
    <w:basedOn w:val="Domylnaczcionkaakapitu"/>
    <w:link w:val="Nagwek"/>
    <w:uiPriority w:val="99"/>
    <w:rsid w:val="00A207AD"/>
    <w:rPr>
      <w:color w:val="000000"/>
    </w:rPr>
  </w:style>
  <w:style w:type="paragraph" w:styleId="Stopka">
    <w:name w:val="footer"/>
    <w:basedOn w:val="Normalny"/>
    <w:link w:val="StopkaZnak"/>
    <w:uiPriority w:val="99"/>
    <w:unhideWhenUsed/>
    <w:rsid w:val="00A207AD"/>
    <w:pPr>
      <w:tabs>
        <w:tab w:val="center" w:pos="4536"/>
        <w:tab w:val="right" w:pos="9072"/>
      </w:tabs>
    </w:pPr>
  </w:style>
  <w:style w:type="character" w:customStyle="1" w:styleId="StopkaZnak">
    <w:name w:val="Stopka Znak"/>
    <w:basedOn w:val="Domylnaczcionkaakapitu"/>
    <w:link w:val="Stopka"/>
    <w:uiPriority w:val="99"/>
    <w:rsid w:val="00A207AD"/>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20</Pages>
  <Words>6719</Words>
  <Characters>40317</Characters>
  <Application>Microsoft Office Word</Application>
  <DocSecurity>0</DocSecurity>
  <Lines>335</Lines>
  <Paragraphs>93</Paragraphs>
  <ScaleCrop>false</ScaleCrop>
  <Company/>
  <LinksUpToDate>false</LinksUpToDate>
  <CharactersWithSpaces>46943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D.03.02.01_STWiOR kanalizacja Mikoszki</dc:title>
  <dc:subject/>
  <dc:creator>Magda</dc:creator>
  <cp:keywords/>
  <cp:lastModifiedBy>Robert Wdowiak</cp:lastModifiedBy>
  <cp:revision>2</cp:revision>
  <dcterms:created xsi:type="dcterms:W3CDTF">2024-06-07T09:01:00Z</dcterms:created>
  <dcterms:modified xsi:type="dcterms:W3CDTF">2024-06-07T09:03:00Z</dcterms:modified>
</cp:coreProperties>
</file>