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1D4EC6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WBG.6331.6</w:t>
      </w:r>
      <w:r w:rsidR="00E24C52">
        <w:rPr>
          <w:rFonts w:ascii="Times New Roman" w:hAnsi="Times New Roman" w:cs="Times New Roman"/>
          <w:sz w:val="24"/>
          <w:szCs w:val="24"/>
        </w:rPr>
        <w:t>.</w:t>
      </w:r>
      <w:r w:rsidR="004E3672">
        <w:rPr>
          <w:rFonts w:ascii="Times New Roman" w:hAnsi="Times New Roman" w:cs="Times New Roman"/>
          <w:sz w:val="24"/>
          <w:szCs w:val="24"/>
        </w:rPr>
        <w:t>2</w:t>
      </w:r>
      <w:r w:rsidR="00322CD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3B6348">
        <w:rPr>
          <w:rFonts w:ascii="Times New Roman" w:hAnsi="Times New Roman" w:cs="Times New Roman"/>
          <w:sz w:val="24"/>
          <w:szCs w:val="24"/>
        </w:rPr>
        <w:t>dnia 23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E2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E3672" w:rsidRPr="00735C6E" w:rsidRDefault="00B573E5" w:rsidP="004E3672">
      <w:pPr>
        <w:tabs>
          <w:tab w:val="left" w:pos="1080"/>
        </w:tabs>
        <w:jc w:val="both"/>
        <w:rPr>
          <w:b/>
        </w:rPr>
      </w:pPr>
      <w:r w:rsidRPr="001D4EC6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4E3672" w:rsidRPr="004E3672">
        <w:rPr>
          <w:rFonts w:ascii="Times New Roman" w:hAnsi="Times New Roman" w:cs="Times New Roman"/>
          <w:b/>
          <w:sz w:val="24"/>
          <w:szCs w:val="24"/>
        </w:rPr>
        <w:t xml:space="preserve">„Wykonanie ekspertyzy i sporządzenie opinii biegłego w zakresie hydrogeologii, hydrologii, stosunków wodnych lub melioracji wodnych w sprawie zobowiązania Pana Jana Fedko właścicielowi działek położonych w Librantowej o nr ew. 342/7, 342/8 i 342/9 zaprzestania działań wywołujących zmiany stanu wody na gruncie oraz przywrócenia stanu poprzedniego lub wykonanie urządzeń zapobiegających szkodom dla działek </w:t>
      </w:r>
      <w:r w:rsidR="004E367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E3672" w:rsidRPr="004E3672">
        <w:rPr>
          <w:rFonts w:ascii="Times New Roman" w:hAnsi="Times New Roman" w:cs="Times New Roman"/>
          <w:b/>
          <w:sz w:val="24"/>
          <w:szCs w:val="24"/>
        </w:rPr>
        <w:t>ew. nr 342/2 i 342/5 w miejscowości Librantowa.</w:t>
      </w:r>
    </w:p>
    <w:p w:rsidR="001D4EC6" w:rsidRPr="001D4EC6" w:rsidRDefault="001D4EC6" w:rsidP="001D4EC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52" w:rsidRPr="00E24C52" w:rsidRDefault="00E24C52" w:rsidP="00E24C52">
      <w:pPr>
        <w:ind w:left="851" w:hanging="851"/>
        <w:jc w:val="both"/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Pr="001D4EC6" w:rsidRDefault="001D4EC6" w:rsidP="00B573E5">
      <w:pPr>
        <w:jc w:val="both"/>
        <w:rPr>
          <w:rFonts w:ascii="Times New Roman" w:hAnsi="Times New Roman" w:cs="Times New Roman"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Zamawiający zawiadamia, iż w przedmiotowym postępowaniu wpłynęło 5 ofert,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4EC6">
        <w:rPr>
          <w:rFonts w:ascii="Times New Roman" w:hAnsi="Times New Roman" w:cs="Times New Roman"/>
          <w:sz w:val="24"/>
          <w:szCs w:val="24"/>
        </w:rPr>
        <w:t xml:space="preserve"> cena przedstawiona została w tabeli poniżej: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720"/>
        <w:gridCol w:w="3240"/>
        <w:gridCol w:w="1904"/>
        <w:gridCol w:w="3136"/>
      </w:tblGrid>
      <w:tr w:rsidR="001D4EC6" w:rsidRPr="00B4464B" w:rsidTr="001D4E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1D4EC6" w:rsidRPr="00B4464B" w:rsidTr="001D4EC6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 brutto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3 677,70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Stanisław Lisak ul. Zielona 36a, 33-395 Chełmiec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4 000,00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Moya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Solutions Sp. 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o.o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.               </w:t>
            </w: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4 600,00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02671E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Hydropol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Janusz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Knez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</w:t>
            </w:r>
            <w:r w:rsidR="00B4464B"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                </w:t>
            </w: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Niwy 20H, 26-021 Daleszyce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02671E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7</w:t>
            </w:r>
            <w:r w:rsidR="003B6348">
              <w:rPr>
                <w:rFonts w:ascii="Times New Roman" w:hAnsi="Times New Roman" w:cs="Times New Roman"/>
              </w:rPr>
              <w:t xml:space="preserve"> </w:t>
            </w:r>
            <w:r w:rsidRPr="00B4464B">
              <w:rPr>
                <w:rFonts w:ascii="Times New Roman" w:hAnsi="Times New Roman" w:cs="Times New Roman"/>
              </w:rPr>
              <w:t>995,00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B4464B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Sweco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Polska sp. z o.o.                     ul. Franklina Roosevelta 22,             60-829 Poznań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E3672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11 685,00</w:t>
            </w:r>
            <w:r w:rsidR="00B4464B" w:rsidRPr="00B4464B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B4464B" w:rsidRDefault="00B4464B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C6" w:rsidRPr="001D4EC6" w:rsidRDefault="001B0292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Wskazanie wybranego Wykonawcy</w:t>
      </w:r>
      <w:r w:rsidR="001D4EC6" w:rsidRPr="001D4EC6">
        <w:rPr>
          <w:rFonts w:ascii="Times New Roman" w:hAnsi="Times New Roman" w:cs="Times New Roman"/>
          <w:b/>
          <w:bCs/>
          <w:sz w:val="24"/>
          <w:szCs w:val="24"/>
        </w:rPr>
        <w:t xml:space="preserve"> wraz z uzasadnieniem wyboru:</w:t>
      </w:r>
    </w:p>
    <w:p w:rsidR="001D4EC6" w:rsidRPr="001D4EC6" w:rsidRDefault="001D4EC6" w:rsidP="001D4EC6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1D4EC6" w:rsidRPr="001D4EC6" w:rsidRDefault="00B4464B" w:rsidP="001D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6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Kancelaria – Środowiskowa sp. z o.o. ul. Groszkowskiego 5 lok. 52, 03-475 Warszawa</w:t>
      </w:r>
      <w:r w:rsidRP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1D4EC6" w:rsidRPr="001D4EC6">
        <w:rPr>
          <w:rFonts w:ascii="Times New Roman" w:hAnsi="Times New Roman" w:cs="Times New Roman"/>
          <w:sz w:val="24"/>
          <w:szCs w:val="24"/>
        </w:rPr>
        <w:t>oferta najkorzystniejsza w kryterium oceny ofert.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E5"/>
    <w:rsid w:val="0002671E"/>
    <w:rsid w:val="000C1819"/>
    <w:rsid w:val="00143F9D"/>
    <w:rsid w:val="00161F4C"/>
    <w:rsid w:val="001B0292"/>
    <w:rsid w:val="001C2DCF"/>
    <w:rsid w:val="001D4EC6"/>
    <w:rsid w:val="00322CDF"/>
    <w:rsid w:val="003A2559"/>
    <w:rsid w:val="003B6348"/>
    <w:rsid w:val="00425998"/>
    <w:rsid w:val="00453DCB"/>
    <w:rsid w:val="00475EEA"/>
    <w:rsid w:val="004E3672"/>
    <w:rsid w:val="0055112A"/>
    <w:rsid w:val="00825389"/>
    <w:rsid w:val="00B042D2"/>
    <w:rsid w:val="00B4464B"/>
    <w:rsid w:val="00B573E5"/>
    <w:rsid w:val="00C8060C"/>
    <w:rsid w:val="00D30469"/>
    <w:rsid w:val="00D42ECF"/>
    <w:rsid w:val="00E02C92"/>
    <w:rsid w:val="00E07B5D"/>
    <w:rsid w:val="00E24C52"/>
    <w:rsid w:val="00EB21EB"/>
    <w:rsid w:val="00EE4AB5"/>
    <w:rsid w:val="00F353B1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65B3-C793-43DB-9080-89A6A0A1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</cp:revision>
  <cp:lastPrinted>2016-12-28T08:52:00Z</cp:lastPrinted>
  <dcterms:created xsi:type="dcterms:W3CDTF">2017-07-31T11:11:00Z</dcterms:created>
  <dcterms:modified xsi:type="dcterms:W3CDTF">2021-03-23T09:16:00Z</dcterms:modified>
</cp:coreProperties>
</file>