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EA53E" w14:textId="77777777" w:rsidR="00725CCC" w:rsidRPr="0028092F" w:rsidRDefault="00725CCC" w:rsidP="001275B9">
      <w:pPr>
        <w:tabs>
          <w:tab w:val="left" w:pos="540"/>
          <w:tab w:val="left" w:pos="567"/>
          <w:tab w:val="left" w:pos="793"/>
          <w:tab w:val="left" w:pos="850"/>
        </w:tabs>
        <w:rPr>
          <w:rFonts w:ascii="Garamond" w:hAnsi="Garamond"/>
          <w:b/>
          <w:sz w:val="22"/>
          <w:szCs w:val="22"/>
        </w:rPr>
      </w:pPr>
    </w:p>
    <w:p w14:paraId="1BA606C1" w14:textId="36E435B4" w:rsidR="00725CCC" w:rsidRPr="0028092F" w:rsidRDefault="00725CCC" w:rsidP="00725CCC">
      <w:pPr>
        <w:spacing w:line="400" w:lineRule="atLeast"/>
        <w:rPr>
          <w:rFonts w:ascii="Garamond" w:hAnsi="Garamond" w:cstheme="minorHAnsi"/>
          <w:b/>
          <w:sz w:val="22"/>
          <w:szCs w:val="22"/>
        </w:rPr>
      </w:pPr>
      <w:r w:rsidRPr="0028092F">
        <w:rPr>
          <w:rFonts w:ascii="Garamond" w:hAnsi="Garamond" w:cstheme="minorHAnsi"/>
          <w:b/>
          <w:sz w:val="22"/>
          <w:szCs w:val="22"/>
        </w:rPr>
        <w:t xml:space="preserve">Nr ogłoszenia </w:t>
      </w:r>
      <w:r w:rsidR="005B2CAC">
        <w:rPr>
          <w:rFonts w:ascii="Garamond" w:hAnsi="Garamond" w:cstheme="minorHAnsi"/>
          <w:b/>
          <w:sz w:val="22"/>
          <w:szCs w:val="22"/>
        </w:rPr>
        <w:t>7</w:t>
      </w:r>
      <w:r w:rsidRPr="0028092F">
        <w:rPr>
          <w:rFonts w:ascii="Garamond" w:hAnsi="Garamond" w:cstheme="minorHAnsi"/>
          <w:b/>
          <w:sz w:val="22"/>
          <w:szCs w:val="22"/>
        </w:rPr>
        <w:t>/2024</w:t>
      </w:r>
    </w:p>
    <w:p w14:paraId="4B5DDBAD" w14:textId="77777777" w:rsidR="00725CCC" w:rsidRPr="0028092F" w:rsidRDefault="00725CCC" w:rsidP="00725CCC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</w:p>
    <w:p w14:paraId="6AC15336" w14:textId="77777777" w:rsidR="00725CCC" w:rsidRPr="0028092F" w:rsidRDefault="00725CCC" w:rsidP="00725CCC">
      <w:pPr>
        <w:spacing w:line="400" w:lineRule="atLeast"/>
        <w:jc w:val="center"/>
        <w:rPr>
          <w:rFonts w:ascii="Garamond" w:hAnsi="Garamond" w:cstheme="minorHAnsi"/>
          <w:b/>
          <w:sz w:val="22"/>
          <w:szCs w:val="22"/>
        </w:rPr>
      </w:pPr>
      <w:r w:rsidRPr="0028092F">
        <w:rPr>
          <w:rFonts w:ascii="Garamond" w:hAnsi="Garamond" w:cstheme="minorHAnsi"/>
          <w:b/>
          <w:sz w:val="22"/>
          <w:szCs w:val="22"/>
        </w:rPr>
        <w:t xml:space="preserve">OGŁOSZENIE O UDZIELANYM ZAMÓWIENIU </w:t>
      </w:r>
    </w:p>
    <w:p w14:paraId="15A236E1" w14:textId="77777777" w:rsidR="00725CCC" w:rsidRPr="0028092F" w:rsidRDefault="00725CCC" w:rsidP="00725CCC">
      <w:pPr>
        <w:spacing w:line="400" w:lineRule="atLeast"/>
        <w:jc w:val="center"/>
        <w:rPr>
          <w:rFonts w:ascii="Garamond" w:hAnsi="Garamond" w:cstheme="minorHAnsi"/>
          <w:sz w:val="22"/>
          <w:szCs w:val="22"/>
        </w:rPr>
      </w:pPr>
      <w:r w:rsidRPr="0028092F">
        <w:rPr>
          <w:rFonts w:ascii="Garamond" w:hAnsi="Garamond" w:cstheme="minorHAnsi"/>
          <w:sz w:val="22"/>
          <w:szCs w:val="22"/>
        </w:rPr>
        <w:t xml:space="preserve"> usługa z zakresu działalności kulturalnej </w:t>
      </w:r>
    </w:p>
    <w:p w14:paraId="0B201DAC" w14:textId="017E697D" w:rsidR="00725CCC" w:rsidRPr="0028092F" w:rsidRDefault="00725CCC" w:rsidP="00725CCC">
      <w:pPr>
        <w:spacing w:after="280" w:line="420" w:lineRule="atLeast"/>
        <w:ind w:left="225"/>
        <w:jc w:val="center"/>
        <w:rPr>
          <w:rFonts w:ascii="Garamond" w:hAnsi="Garamond" w:cstheme="minorHAnsi"/>
          <w:sz w:val="22"/>
          <w:szCs w:val="22"/>
        </w:rPr>
      </w:pPr>
      <w:r w:rsidRPr="0028092F">
        <w:rPr>
          <w:rFonts w:ascii="Garamond" w:hAnsi="Garamond" w:cstheme="minorHAnsi"/>
          <w:bCs/>
          <w:sz w:val="22"/>
          <w:szCs w:val="22"/>
        </w:rPr>
        <w:t>data zamieszczenia:</w:t>
      </w:r>
      <w:r w:rsidR="00643E94" w:rsidRPr="0028092F">
        <w:rPr>
          <w:rFonts w:ascii="Garamond" w:hAnsi="Garamond" w:cstheme="minorHAnsi"/>
          <w:bCs/>
          <w:sz w:val="22"/>
          <w:szCs w:val="22"/>
        </w:rPr>
        <w:t xml:space="preserve"> </w:t>
      </w:r>
      <w:r w:rsidR="005B2CAC">
        <w:rPr>
          <w:rFonts w:ascii="Garamond" w:hAnsi="Garamond" w:cstheme="minorHAnsi"/>
          <w:bCs/>
          <w:sz w:val="22"/>
          <w:szCs w:val="22"/>
        </w:rPr>
        <w:t>8</w:t>
      </w:r>
      <w:r w:rsidR="00643E94" w:rsidRPr="0028092F">
        <w:rPr>
          <w:rFonts w:ascii="Garamond" w:hAnsi="Garamond" w:cstheme="minorHAnsi"/>
          <w:bCs/>
          <w:sz w:val="22"/>
          <w:szCs w:val="22"/>
        </w:rPr>
        <w:t>/0</w:t>
      </w:r>
      <w:r w:rsidR="0049097A" w:rsidRPr="0028092F">
        <w:rPr>
          <w:rFonts w:ascii="Garamond" w:hAnsi="Garamond" w:cstheme="minorHAnsi"/>
          <w:bCs/>
          <w:sz w:val="22"/>
          <w:szCs w:val="22"/>
        </w:rPr>
        <w:t>7</w:t>
      </w:r>
      <w:r w:rsidR="00643E94" w:rsidRPr="0028092F">
        <w:rPr>
          <w:rFonts w:ascii="Garamond" w:hAnsi="Garamond" w:cstheme="minorHAnsi"/>
          <w:bCs/>
          <w:sz w:val="22"/>
          <w:szCs w:val="22"/>
        </w:rPr>
        <w:t>/2024</w:t>
      </w:r>
    </w:p>
    <w:p w14:paraId="6A1F1158" w14:textId="77777777" w:rsidR="00725CCC" w:rsidRPr="0028092F" w:rsidRDefault="00725CCC" w:rsidP="00725CCC">
      <w:pPr>
        <w:jc w:val="both"/>
        <w:rPr>
          <w:rFonts w:ascii="Garamond" w:hAnsi="Garamond" w:cstheme="minorHAnsi"/>
          <w:sz w:val="22"/>
          <w:szCs w:val="22"/>
        </w:rPr>
      </w:pPr>
      <w:r w:rsidRPr="0028092F">
        <w:rPr>
          <w:rFonts w:ascii="Garamond" w:hAnsi="Garamond" w:cstheme="minorHAnsi"/>
          <w:b/>
          <w:bCs/>
          <w:sz w:val="22"/>
          <w:szCs w:val="22"/>
        </w:rPr>
        <w:t>Podstawa prawna zamieszczenia ogłoszenia:</w:t>
      </w:r>
      <w:r w:rsidRPr="0028092F">
        <w:rPr>
          <w:rFonts w:ascii="Garamond" w:hAnsi="Garamond" w:cstheme="minorHAnsi"/>
          <w:sz w:val="22"/>
          <w:szCs w:val="22"/>
        </w:rPr>
        <w:t xml:space="preserve"> art. 37a ustawy z dnia 25.10.1991 r. o organizowaniu i prowadzeniu działalności kulturalnej (Dz. U. 1991 Nr 114 poz. 493 ze zm.)</w:t>
      </w:r>
    </w:p>
    <w:p w14:paraId="44E95035" w14:textId="77777777" w:rsidR="00725CCC" w:rsidRPr="0028092F" w:rsidRDefault="00725CCC" w:rsidP="00725CCC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</w:pPr>
    </w:p>
    <w:p w14:paraId="45B6E908" w14:textId="77777777" w:rsidR="00725CCC" w:rsidRPr="0028092F" w:rsidRDefault="00725CCC" w:rsidP="00725CCC">
      <w:pPr>
        <w:spacing w:line="276" w:lineRule="auto"/>
        <w:jc w:val="both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  <w:t>ZAMAWIAJĄCY</w:t>
      </w:r>
    </w:p>
    <w:p w14:paraId="1516A157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sz w:val="22"/>
          <w:szCs w:val="22"/>
          <w:lang w:eastAsia="pl-PL"/>
        </w:rPr>
        <w:t>Muzeum Powstania Warszawskiego</w:t>
      </w:r>
    </w:p>
    <w:p w14:paraId="20383A62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sz w:val="22"/>
          <w:szCs w:val="22"/>
          <w:lang w:eastAsia="pl-PL"/>
        </w:rPr>
        <w:t>ul. Grzybowska 79, 00-844 Warszawa</w:t>
      </w:r>
    </w:p>
    <w:p w14:paraId="282488C9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sz w:val="22"/>
          <w:szCs w:val="22"/>
          <w:lang w:eastAsia="pl-PL"/>
        </w:rPr>
        <w:t>faks 22 539 79 73</w:t>
      </w:r>
    </w:p>
    <w:p w14:paraId="1CA04FED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="Arial"/>
          <w:b/>
          <w:bCs/>
          <w:sz w:val="22"/>
          <w:szCs w:val="22"/>
          <w:lang w:eastAsia="pl-PL"/>
        </w:rPr>
        <w:t>Adres strony internetowej zamawiającego:</w:t>
      </w:r>
      <w:r w:rsidRPr="0028092F">
        <w:rPr>
          <w:rFonts w:ascii="Garamond" w:hAnsi="Garamond" w:cs="Arial"/>
          <w:sz w:val="22"/>
          <w:szCs w:val="22"/>
          <w:lang w:eastAsia="pl-PL"/>
        </w:rPr>
        <w:t xml:space="preserve"> </w:t>
      </w:r>
      <w:hyperlink r:id="rId7" w:history="1">
        <w:r w:rsidRPr="0028092F">
          <w:rPr>
            <w:rStyle w:val="Hipercze"/>
            <w:rFonts w:ascii="Garamond" w:hAnsi="Garamond" w:cs="Arial"/>
            <w:sz w:val="22"/>
            <w:szCs w:val="22"/>
            <w:lang w:eastAsia="pl-PL"/>
          </w:rPr>
          <w:t>www.1944.pl</w:t>
        </w:r>
      </w:hyperlink>
    </w:p>
    <w:p w14:paraId="4D2706D2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</w:p>
    <w:p w14:paraId="6D3D8A51" w14:textId="77777777" w:rsidR="00725CCC" w:rsidRPr="0028092F" w:rsidRDefault="00725CCC" w:rsidP="00725CCC">
      <w:pPr>
        <w:spacing w:line="276" w:lineRule="auto"/>
        <w:rPr>
          <w:rFonts w:ascii="Garamond" w:hAnsi="Garamond" w:cs="Arial"/>
          <w:sz w:val="22"/>
          <w:szCs w:val="22"/>
          <w:lang w:eastAsia="pl-PL"/>
        </w:rPr>
      </w:pPr>
      <w:r w:rsidRPr="0028092F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PRZEDMIOT ZAMÓWIENIA </w:t>
      </w:r>
    </w:p>
    <w:p w14:paraId="42E5CE48" w14:textId="77777777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Przedmiotem zamówienia jest produkcja techniczna w postaci zapewnienia profesjonalnej sceny wraz z transportem i specjalistyczną obsługą oraz zapewnienie profesjonalnego sprzętu wraz ze specjalistyczną obsługą na potrzeby realizacji technicznej, w tym dźwiękowej, akcji muzycznej pt.</w:t>
      </w:r>
      <w:r w:rsidRPr="0028092F">
        <w:rPr>
          <w:rFonts w:ascii="Garamond" w:hAnsi="Garamond" w:cs="Arial"/>
          <w:b/>
          <w:sz w:val="22"/>
          <w:szCs w:val="22"/>
        </w:rPr>
        <w:t xml:space="preserve"> „Warszawiacy śpiewają (nie)ZAKAZANE PIOSENKI”, </w:t>
      </w:r>
      <w:r w:rsidRPr="0028092F">
        <w:rPr>
          <w:rFonts w:ascii="Garamond" w:hAnsi="Garamond" w:cs="Arial"/>
          <w:sz w:val="22"/>
          <w:szCs w:val="22"/>
        </w:rPr>
        <w:t>organizowanej na Pl. Piłsudskiego w Warszawie w dniu 1 sierpnia 2024 roku w ramach 80. rocznicy wybuchu Powstania Warszawskiego.</w:t>
      </w:r>
    </w:p>
    <w:p w14:paraId="0527664B" w14:textId="77777777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pl-PL"/>
        </w:rPr>
      </w:pPr>
      <w:r w:rsidRPr="0028092F">
        <w:rPr>
          <w:rFonts w:ascii="Garamond" w:hAnsi="Garamond" w:cs="Arial"/>
          <w:bCs/>
          <w:sz w:val="22"/>
          <w:szCs w:val="22"/>
          <w:lang w:eastAsia="pl-PL"/>
        </w:rPr>
        <w:t xml:space="preserve">Szczegółowy opis przedmiotu zamówienia zawiera - </w:t>
      </w:r>
      <w:r w:rsidRPr="0028092F">
        <w:rPr>
          <w:rFonts w:ascii="Garamond" w:hAnsi="Garamond" w:cs="Arial"/>
          <w:b/>
          <w:bCs/>
          <w:sz w:val="22"/>
          <w:szCs w:val="22"/>
          <w:lang w:eastAsia="pl-PL"/>
        </w:rPr>
        <w:t>Załącznik nr 1.</w:t>
      </w:r>
    </w:p>
    <w:p w14:paraId="0C6F564C" w14:textId="77777777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bCs/>
          <w:sz w:val="22"/>
          <w:szCs w:val="22"/>
          <w:lang w:eastAsia="pl-PL"/>
        </w:rPr>
      </w:pPr>
    </w:p>
    <w:p w14:paraId="538BFF52" w14:textId="6BE35CE3" w:rsidR="001275B9" w:rsidRPr="0028092F" w:rsidRDefault="001275B9" w:rsidP="001275B9">
      <w:pPr>
        <w:spacing w:line="276" w:lineRule="auto"/>
        <w:jc w:val="both"/>
        <w:rPr>
          <w:rFonts w:ascii="Garamond" w:hAnsi="Garamond" w:cs="Arial"/>
          <w:bCs/>
          <w:sz w:val="22"/>
          <w:szCs w:val="22"/>
          <w:lang w:eastAsia="pl-PL"/>
        </w:rPr>
      </w:pPr>
      <w:r w:rsidRPr="0028092F">
        <w:rPr>
          <w:rFonts w:ascii="Garamond" w:hAnsi="Garamond" w:cs="Arial"/>
          <w:bCs/>
          <w:sz w:val="22"/>
          <w:szCs w:val="22"/>
          <w:lang w:eastAsia="pl-PL"/>
        </w:rPr>
        <w:t>Kod CPV – 79952100-3</w:t>
      </w:r>
    </w:p>
    <w:p w14:paraId="55BDC510" w14:textId="77777777" w:rsidR="00725CCC" w:rsidRPr="0028092F" w:rsidRDefault="00725CCC" w:rsidP="00725CCC">
      <w:pPr>
        <w:jc w:val="both"/>
        <w:rPr>
          <w:rFonts w:ascii="Garamond" w:hAnsi="Garamond"/>
          <w:sz w:val="22"/>
          <w:szCs w:val="22"/>
        </w:rPr>
      </w:pPr>
    </w:p>
    <w:p w14:paraId="76A8459E" w14:textId="77777777" w:rsidR="001275B9" w:rsidRPr="0028092F" w:rsidRDefault="001275B9" w:rsidP="001275B9">
      <w:pPr>
        <w:spacing w:line="276" w:lineRule="auto"/>
        <w:ind w:left="567" w:hanging="567"/>
        <w:jc w:val="both"/>
        <w:rPr>
          <w:rFonts w:ascii="Garamond" w:hAnsi="Garamond" w:cs="Arial"/>
          <w:b/>
          <w:bCs/>
          <w:sz w:val="22"/>
          <w:szCs w:val="22"/>
          <w:lang w:eastAsia="pl-PL"/>
        </w:rPr>
      </w:pPr>
      <w:r w:rsidRPr="0028092F">
        <w:rPr>
          <w:rFonts w:ascii="Garamond" w:hAnsi="Garamond" w:cs="Arial"/>
          <w:b/>
          <w:bCs/>
          <w:sz w:val="22"/>
          <w:szCs w:val="22"/>
          <w:u w:val="single"/>
          <w:lang w:eastAsia="pl-PL"/>
        </w:rPr>
        <w:t>TERMIN REALIZACJI ZAMÓWIENIA</w:t>
      </w:r>
      <w:r w:rsidRPr="0028092F">
        <w:rPr>
          <w:rFonts w:ascii="Garamond" w:hAnsi="Garamond" w:cs="Arial"/>
          <w:b/>
          <w:bCs/>
          <w:sz w:val="22"/>
          <w:szCs w:val="22"/>
          <w:lang w:eastAsia="pl-PL"/>
        </w:rPr>
        <w:t>:</w:t>
      </w:r>
      <w:r w:rsidRPr="0028092F">
        <w:rPr>
          <w:rFonts w:ascii="Garamond" w:hAnsi="Garamond" w:cs="Arial"/>
          <w:sz w:val="22"/>
          <w:szCs w:val="22"/>
        </w:rPr>
        <w:t xml:space="preserve"> Harmonogram prac do ustalenia w trybie roboczym.</w:t>
      </w:r>
    </w:p>
    <w:p w14:paraId="13D55456" w14:textId="2548887F" w:rsidR="00643E94" w:rsidRPr="0028092F" w:rsidRDefault="00643E94" w:rsidP="00643E94">
      <w:pPr>
        <w:spacing w:line="276" w:lineRule="auto"/>
        <w:rPr>
          <w:rFonts w:ascii="Garamond" w:eastAsia="Calibri" w:hAnsi="Garamond" w:cs="Calibri"/>
          <w:bCs/>
          <w:sz w:val="22"/>
          <w:szCs w:val="22"/>
          <w:lang w:eastAsia="pl-PL" w:bidi="en-US"/>
        </w:rPr>
      </w:pPr>
      <w:r w:rsidRPr="0028092F">
        <w:rPr>
          <w:rFonts w:ascii="Garamond" w:eastAsia="Calibri" w:hAnsi="Garamond"/>
          <w:sz w:val="22"/>
          <w:szCs w:val="22"/>
          <w:lang w:bidi="en-US"/>
        </w:rPr>
        <w:t>Usługa będzie realizowana według następującego harmonogramu</w:t>
      </w:r>
      <w:r w:rsidRPr="0028092F">
        <w:rPr>
          <w:rFonts w:ascii="Garamond" w:eastAsia="Calibri" w:hAnsi="Garamond" w:cs="Calibri"/>
          <w:bCs/>
          <w:sz w:val="22"/>
          <w:szCs w:val="22"/>
          <w:lang w:eastAsia="pl-PL" w:bidi="en-US"/>
        </w:rPr>
        <w:t>:</w:t>
      </w:r>
    </w:p>
    <w:p w14:paraId="65B29603" w14:textId="39C63462" w:rsidR="00914450" w:rsidRPr="0028092F" w:rsidRDefault="00F55A21" w:rsidP="00914450">
      <w:pPr>
        <w:pStyle w:val="Akapitzlist"/>
        <w:numPr>
          <w:ilvl w:val="0"/>
          <w:numId w:val="1"/>
        </w:numPr>
        <w:rPr>
          <w:rFonts w:ascii="Garamond" w:hAnsi="Garamond"/>
          <w:sz w:val="22"/>
          <w:szCs w:val="22"/>
          <w:lang w:eastAsia="en-US"/>
        </w:rPr>
      </w:pPr>
      <w:r w:rsidRPr="0028092F">
        <w:rPr>
          <w:rFonts w:ascii="Garamond" w:hAnsi="Garamond"/>
          <w:sz w:val="22"/>
          <w:szCs w:val="22"/>
        </w:rPr>
        <w:t>e</w:t>
      </w:r>
      <w:r w:rsidR="00914450" w:rsidRPr="0028092F">
        <w:rPr>
          <w:rFonts w:ascii="Garamond" w:hAnsi="Garamond"/>
          <w:sz w:val="22"/>
          <w:szCs w:val="22"/>
        </w:rPr>
        <w:t xml:space="preserve">wentualny montaż do koncertu dzień wcześniej (29.07.2024) możliwy od godz.  7:00  </w:t>
      </w:r>
    </w:p>
    <w:p w14:paraId="7A111099" w14:textId="03D4662D" w:rsidR="00643E94" w:rsidRPr="0028092F" w:rsidRDefault="00914450" w:rsidP="00914450">
      <w:pPr>
        <w:spacing w:line="276" w:lineRule="auto"/>
        <w:ind w:left="720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do ustalenia z kierownikiem produkcji 14 dni przed koncertem</w:t>
      </w:r>
      <w:r w:rsidR="00643E94" w:rsidRPr="0028092F">
        <w:rPr>
          <w:rFonts w:ascii="Garamond" w:eastAsia="Calibri" w:hAnsi="Garamond" w:cs="Calibri"/>
          <w:kern w:val="1"/>
          <w:sz w:val="22"/>
          <w:szCs w:val="22"/>
        </w:rPr>
        <w:t>;</w:t>
      </w:r>
    </w:p>
    <w:p w14:paraId="7BB6C7F9" w14:textId="77777777" w:rsidR="00643E94" w:rsidRPr="0028092F" w:rsidRDefault="00643E94" w:rsidP="00643E94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1.08.2024 r. na godz. 11:00 gotowość sceny/multimediów/dźwięku;</w:t>
      </w:r>
    </w:p>
    <w:p w14:paraId="2E22882E" w14:textId="77777777" w:rsidR="00643E94" w:rsidRPr="0028092F" w:rsidRDefault="00643E94" w:rsidP="00643E94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próba generalna z udziałem artystów wykonawców: 1.08.2024 roku o godz. 12.00;</w:t>
      </w:r>
    </w:p>
    <w:p w14:paraId="7DCF15C3" w14:textId="77777777" w:rsidR="00643E94" w:rsidRPr="0028092F" w:rsidRDefault="00643E94" w:rsidP="00643E94">
      <w:pPr>
        <w:numPr>
          <w:ilvl w:val="0"/>
          <w:numId w:val="1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koncert transmitowany na żywo: 1.08.2024 roku od godz. 20.30;</w:t>
      </w:r>
    </w:p>
    <w:p w14:paraId="0C82DDDE" w14:textId="77777777" w:rsidR="00643E94" w:rsidRPr="0028092F" w:rsidRDefault="00643E94" w:rsidP="00643E94">
      <w:pPr>
        <w:numPr>
          <w:ilvl w:val="0"/>
          <w:numId w:val="1"/>
        </w:numPr>
        <w:suppressAutoHyphens w:val="0"/>
        <w:spacing w:line="276" w:lineRule="auto"/>
        <w:jc w:val="both"/>
        <w:rPr>
          <w:rFonts w:ascii="Garamond" w:eastAsia="Calibri" w:hAnsi="Garamond"/>
          <w:sz w:val="22"/>
          <w:szCs w:val="22"/>
          <w:lang w:eastAsia="pl-PL" w:bidi="en-US"/>
        </w:rPr>
      </w:pPr>
      <w:r w:rsidRPr="0028092F">
        <w:rPr>
          <w:rFonts w:ascii="Garamond" w:eastAsia="Calibri" w:hAnsi="Garamond"/>
          <w:sz w:val="22"/>
          <w:szCs w:val="22"/>
          <w:lang w:eastAsia="pl-PL" w:bidi="en-US"/>
        </w:rPr>
        <w:t xml:space="preserve">demontaż od godz. 23:00 w dniu 1.08.2024 r. – </w:t>
      </w:r>
      <w:r w:rsidRPr="0028092F">
        <w:rPr>
          <w:rFonts w:ascii="Garamond" w:eastAsia="Calibri" w:hAnsi="Garamond"/>
          <w:b/>
          <w:bCs/>
          <w:sz w:val="22"/>
          <w:szCs w:val="22"/>
          <w:u w:val="single"/>
          <w:lang w:eastAsia="pl-PL" w:bidi="en-US"/>
        </w:rPr>
        <w:t>CAŁKOWITY DEMONTAŻ MUSI ZOSTAĆ UKOŃCZONY DO godz. 06:00 w dniu 2.08.2024 r.</w:t>
      </w:r>
    </w:p>
    <w:p w14:paraId="1FB2EFE9" w14:textId="77777777" w:rsidR="001513E6" w:rsidRPr="0028092F" w:rsidRDefault="001513E6" w:rsidP="00725CCC">
      <w:pPr>
        <w:spacing w:line="400" w:lineRule="atLeast"/>
        <w:rPr>
          <w:rFonts w:ascii="Garamond" w:hAnsi="Garamond" w:cstheme="minorHAnsi"/>
          <w:b/>
          <w:bCs/>
          <w:sz w:val="22"/>
          <w:szCs w:val="22"/>
        </w:rPr>
      </w:pPr>
    </w:p>
    <w:p w14:paraId="7853ED9D" w14:textId="727222EE" w:rsidR="00725CCC" w:rsidRPr="0028092F" w:rsidRDefault="00725CCC" w:rsidP="00725CCC">
      <w:pPr>
        <w:spacing w:line="400" w:lineRule="atLeast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28092F">
        <w:rPr>
          <w:rFonts w:ascii="Garamond" w:hAnsi="Garamond" w:cstheme="minorHAnsi"/>
          <w:b/>
          <w:bCs/>
          <w:sz w:val="22"/>
          <w:szCs w:val="22"/>
          <w:u w:val="single"/>
        </w:rPr>
        <w:t>RYTERIA OCENY OFERT</w:t>
      </w:r>
    </w:p>
    <w:p w14:paraId="46CFA94E" w14:textId="68AD627A" w:rsidR="00725CCC" w:rsidRPr="0028092F" w:rsidRDefault="00725CCC" w:rsidP="00725CCC">
      <w:pPr>
        <w:spacing w:line="400" w:lineRule="atLeast"/>
        <w:rPr>
          <w:rFonts w:ascii="Garamond" w:hAnsi="Garamond" w:cstheme="minorHAnsi"/>
          <w:bCs/>
          <w:sz w:val="22"/>
          <w:szCs w:val="22"/>
        </w:rPr>
      </w:pPr>
      <w:r w:rsidRPr="0028092F">
        <w:rPr>
          <w:rFonts w:ascii="Garamond" w:hAnsi="Garamond" w:cstheme="minorHAnsi"/>
          <w:bCs/>
          <w:sz w:val="22"/>
          <w:szCs w:val="22"/>
        </w:rPr>
        <w:t xml:space="preserve">CENA </w:t>
      </w:r>
      <w:r w:rsidR="001513E6" w:rsidRPr="0028092F">
        <w:rPr>
          <w:rFonts w:ascii="Garamond" w:hAnsi="Garamond" w:cstheme="minorHAnsi"/>
          <w:bCs/>
          <w:sz w:val="22"/>
          <w:szCs w:val="22"/>
        </w:rPr>
        <w:t>– 100 %</w:t>
      </w:r>
    </w:p>
    <w:p w14:paraId="15F1728B" w14:textId="77777777" w:rsidR="00725CCC" w:rsidRPr="0028092F" w:rsidRDefault="00725CCC" w:rsidP="00725CCC">
      <w:pPr>
        <w:spacing w:line="400" w:lineRule="atLeast"/>
        <w:rPr>
          <w:rFonts w:ascii="Garamond" w:hAnsi="Garamond" w:cstheme="minorHAnsi"/>
          <w:bCs/>
          <w:sz w:val="22"/>
          <w:szCs w:val="22"/>
        </w:rPr>
      </w:pPr>
    </w:p>
    <w:p w14:paraId="6AC3ED53" w14:textId="77777777" w:rsidR="00725CCC" w:rsidRPr="0028092F" w:rsidRDefault="00725CCC" w:rsidP="00725CCC">
      <w:pPr>
        <w:spacing w:line="400" w:lineRule="atLeast"/>
        <w:rPr>
          <w:rFonts w:ascii="Garamond" w:hAnsi="Garamond" w:cstheme="minorHAnsi"/>
          <w:b/>
          <w:bCs/>
          <w:sz w:val="22"/>
          <w:szCs w:val="22"/>
          <w:u w:val="single"/>
        </w:rPr>
      </w:pPr>
      <w:r w:rsidRPr="0028092F">
        <w:rPr>
          <w:rFonts w:ascii="Garamond" w:hAnsi="Garamond" w:cstheme="minorHAnsi"/>
          <w:b/>
          <w:bCs/>
          <w:sz w:val="22"/>
          <w:szCs w:val="22"/>
          <w:u w:val="single"/>
        </w:rPr>
        <w:t xml:space="preserve">TERMIN I MIEJSCE SKŁADANIA OFERT </w:t>
      </w:r>
    </w:p>
    <w:p w14:paraId="10BF5CD7" w14:textId="114CC1C7" w:rsidR="0059430E" w:rsidRPr="0028092F" w:rsidRDefault="0059430E" w:rsidP="0059430E">
      <w:p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28092F">
        <w:rPr>
          <w:rFonts w:ascii="Garamond" w:eastAsia="Garamond" w:hAnsi="Garamond" w:cs="Arial"/>
          <w:sz w:val="22"/>
          <w:szCs w:val="22"/>
        </w:rPr>
        <w:t xml:space="preserve">Ofertę należy złożyć </w:t>
      </w:r>
      <w:r w:rsidRPr="0028092F">
        <w:rPr>
          <w:rFonts w:ascii="Garamond" w:hAnsi="Garamond"/>
          <w:sz w:val="22"/>
          <w:szCs w:val="22"/>
        </w:rPr>
        <w:t xml:space="preserve">terminie do dnia </w:t>
      </w:r>
      <w:r w:rsidR="005B2CAC">
        <w:rPr>
          <w:rFonts w:ascii="Garamond" w:hAnsi="Garamond"/>
          <w:b/>
          <w:bCs/>
          <w:sz w:val="22"/>
          <w:szCs w:val="22"/>
        </w:rPr>
        <w:t>15</w:t>
      </w:r>
      <w:r w:rsidRPr="0028092F">
        <w:rPr>
          <w:rFonts w:ascii="Garamond" w:hAnsi="Garamond"/>
          <w:b/>
          <w:bCs/>
          <w:sz w:val="22"/>
          <w:szCs w:val="22"/>
        </w:rPr>
        <w:t>/07/2024</w:t>
      </w:r>
      <w:r w:rsidRPr="0028092F">
        <w:rPr>
          <w:rFonts w:ascii="Garamond" w:hAnsi="Garamond"/>
          <w:sz w:val="22"/>
          <w:szCs w:val="22"/>
        </w:rPr>
        <w:t xml:space="preserve"> r. do godz. 1</w:t>
      </w:r>
      <w:r w:rsidR="0049097A" w:rsidRPr="0028092F">
        <w:rPr>
          <w:rFonts w:ascii="Garamond" w:hAnsi="Garamond"/>
          <w:sz w:val="22"/>
          <w:szCs w:val="22"/>
        </w:rPr>
        <w:t>1</w:t>
      </w:r>
      <w:r w:rsidRPr="0028092F">
        <w:rPr>
          <w:rFonts w:ascii="Garamond" w:hAnsi="Garamond"/>
          <w:sz w:val="22"/>
          <w:szCs w:val="22"/>
        </w:rPr>
        <w:t xml:space="preserve">.00 </w:t>
      </w:r>
      <w:r w:rsidRPr="0028092F">
        <w:rPr>
          <w:rFonts w:ascii="Garamond" w:eastAsia="Garamond" w:hAnsi="Garamond" w:cs="Arial"/>
          <w:sz w:val="22"/>
          <w:szCs w:val="22"/>
        </w:rPr>
        <w:t xml:space="preserve"> za pośrednictwem platformy zakupowej </w:t>
      </w:r>
      <w:hyperlink r:id="rId8" w:history="1">
        <w:r w:rsidR="006049B0" w:rsidRPr="006049B0">
          <w:rPr>
            <w:rFonts w:ascii="Open Sans" w:hAnsi="Open Sans" w:cs="Open Sans"/>
            <w:color w:val="23527C"/>
            <w:sz w:val="19"/>
            <w:szCs w:val="19"/>
            <w:u w:val="single"/>
            <w:shd w:val="clear" w:color="auto" w:fill="FFFFFF"/>
          </w:rPr>
          <w:t>https://platformazakupowa.pl/transakcja/948492</w:t>
        </w:r>
      </w:hyperlink>
    </w:p>
    <w:p w14:paraId="18595C87" w14:textId="77777777" w:rsidR="0059430E" w:rsidRPr="0028092F" w:rsidRDefault="0059430E" w:rsidP="0059430E">
      <w:pPr>
        <w:spacing w:line="276" w:lineRule="auto"/>
        <w:rPr>
          <w:rFonts w:ascii="Garamond" w:hAnsi="Garamond" w:cs="Arial"/>
          <w:bCs/>
          <w:sz w:val="22"/>
          <w:szCs w:val="22"/>
        </w:rPr>
      </w:pPr>
    </w:p>
    <w:p w14:paraId="373F7844" w14:textId="2736A011" w:rsidR="0059430E" w:rsidRPr="0028092F" w:rsidRDefault="0059430E" w:rsidP="0059430E">
      <w:pPr>
        <w:spacing w:line="276" w:lineRule="auto"/>
        <w:rPr>
          <w:rFonts w:ascii="Garamond" w:hAnsi="Garamond" w:cs="Arial"/>
          <w:bCs/>
          <w:sz w:val="22"/>
          <w:szCs w:val="22"/>
        </w:rPr>
      </w:pPr>
      <w:r w:rsidRPr="0028092F">
        <w:rPr>
          <w:rFonts w:ascii="Garamond" w:hAnsi="Garamond" w:cs="Arial"/>
          <w:bCs/>
          <w:sz w:val="22"/>
          <w:szCs w:val="22"/>
        </w:rPr>
        <w:t xml:space="preserve">Otwarcie ofert nastąpi w dniu </w:t>
      </w:r>
      <w:r w:rsidR="005B2CAC">
        <w:rPr>
          <w:rFonts w:ascii="Garamond" w:hAnsi="Garamond" w:cs="Arial"/>
          <w:bCs/>
          <w:sz w:val="22"/>
          <w:szCs w:val="22"/>
        </w:rPr>
        <w:t>15</w:t>
      </w:r>
      <w:r w:rsidRPr="0028092F">
        <w:rPr>
          <w:rFonts w:ascii="Garamond" w:hAnsi="Garamond" w:cs="Arial"/>
          <w:bCs/>
          <w:sz w:val="22"/>
          <w:szCs w:val="22"/>
        </w:rPr>
        <w:t>/0</w:t>
      </w:r>
      <w:r w:rsidR="00C16D70" w:rsidRPr="0028092F">
        <w:rPr>
          <w:rFonts w:ascii="Garamond" w:hAnsi="Garamond" w:cs="Arial"/>
          <w:bCs/>
          <w:sz w:val="22"/>
          <w:szCs w:val="22"/>
        </w:rPr>
        <w:t>7</w:t>
      </w:r>
      <w:r w:rsidRPr="0028092F">
        <w:rPr>
          <w:rFonts w:ascii="Garamond" w:hAnsi="Garamond" w:cs="Arial"/>
          <w:bCs/>
          <w:sz w:val="22"/>
          <w:szCs w:val="22"/>
        </w:rPr>
        <w:t xml:space="preserve">/2024 r. o godz. 11.05. </w:t>
      </w:r>
    </w:p>
    <w:p w14:paraId="30360A37" w14:textId="77777777" w:rsidR="00725CCC" w:rsidRPr="0028092F" w:rsidRDefault="00725CCC" w:rsidP="001275B9">
      <w:pPr>
        <w:spacing w:line="276" w:lineRule="auto"/>
        <w:rPr>
          <w:rFonts w:ascii="Garamond" w:hAnsi="Garamond"/>
          <w:sz w:val="22"/>
          <w:szCs w:val="22"/>
        </w:rPr>
      </w:pPr>
    </w:p>
    <w:p w14:paraId="4A03D3F8" w14:textId="77777777" w:rsidR="00725CCC" w:rsidRPr="0028092F" w:rsidRDefault="00725CCC" w:rsidP="00725CCC">
      <w:pPr>
        <w:rPr>
          <w:rFonts w:ascii="Garamond" w:hAnsi="Garamond"/>
          <w:b/>
          <w:sz w:val="22"/>
          <w:szCs w:val="22"/>
        </w:rPr>
      </w:pPr>
    </w:p>
    <w:p w14:paraId="69A20655" w14:textId="168172AF" w:rsidR="00725CCC" w:rsidRPr="0028092F" w:rsidRDefault="00725CCC" w:rsidP="005A60A4">
      <w:pPr>
        <w:rPr>
          <w:rFonts w:ascii="Garamond" w:hAnsi="Garamond"/>
          <w:sz w:val="22"/>
          <w:szCs w:val="22"/>
        </w:rPr>
      </w:pPr>
    </w:p>
    <w:p w14:paraId="0D241219" w14:textId="77777777" w:rsidR="00DB69E9" w:rsidRPr="0028092F" w:rsidRDefault="00DB69E9" w:rsidP="005A60A4">
      <w:pPr>
        <w:rPr>
          <w:rFonts w:ascii="Garamond" w:hAnsi="Garamond"/>
          <w:sz w:val="22"/>
          <w:szCs w:val="22"/>
        </w:rPr>
      </w:pPr>
    </w:p>
    <w:p w14:paraId="42F13C9F" w14:textId="77777777" w:rsidR="00DB69E9" w:rsidRPr="0028092F" w:rsidRDefault="00DB69E9" w:rsidP="005A60A4">
      <w:pPr>
        <w:rPr>
          <w:rFonts w:ascii="Garamond" w:hAnsi="Garamond"/>
          <w:sz w:val="22"/>
          <w:szCs w:val="22"/>
        </w:rPr>
      </w:pPr>
    </w:p>
    <w:p w14:paraId="77FC1D6F" w14:textId="0C9F1267" w:rsidR="0028092F" w:rsidRPr="0028092F" w:rsidRDefault="0028092F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lastRenderedPageBreak/>
        <w:t>Załącznik nr 1</w:t>
      </w:r>
    </w:p>
    <w:p w14:paraId="5830A2D9" w14:textId="77777777" w:rsidR="0028092F" w:rsidRPr="0028092F" w:rsidRDefault="0028092F" w:rsidP="0028092F">
      <w:pPr>
        <w:spacing w:line="276" w:lineRule="auto"/>
        <w:rPr>
          <w:rFonts w:ascii="Garamond" w:hAnsi="Garamond" w:cs="Arial"/>
          <w:b/>
          <w:sz w:val="22"/>
          <w:szCs w:val="22"/>
          <w:u w:val="single"/>
          <w:lang w:eastAsia="hi-IN"/>
        </w:rPr>
      </w:pPr>
      <w:r w:rsidRPr="0028092F">
        <w:rPr>
          <w:rFonts w:ascii="Garamond" w:hAnsi="Garamond" w:cs="Arial"/>
          <w:b/>
          <w:sz w:val="22"/>
          <w:szCs w:val="22"/>
          <w:u w:val="single"/>
        </w:rPr>
        <w:t>SPECYFIKACJA SPRZĘTOWA</w:t>
      </w:r>
    </w:p>
    <w:p w14:paraId="5CE44B2D" w14:textId="77777777" w:rsidR="0028092F" w:rsidRPr="0028092F" w:rsidRDefault="0028092F" w:rsidP="0028092F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3D24F037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>SCENA</w:t>
      </w:r>
    </w:p>
    <w:p w14:paraId="4D2032EA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Estrada zadaszona oplandekowana z zewnątrz z </w:t>
      </w:r>
      <w:proofErr w:type="spellStart"/>
      <w:r w:rsidRPr="0028092F">
        <w:rPr>
          <w:rFonts w:ascii="Garamond" w:hAnsi="Garamond" w:cs="Arial"/>
          <w:sz w:val="22"/>
          <w:szCs w:val="22"/>
        </w:rPr>
        <w:t>okotarowaniem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w kolorze czarnym  o minimalnych wymiarach podestu 12m x 10m w części głównej sceny ,wysokość od 0,5m do 1,5m, składająca się z równych, stabilnych podestów </w:t>
      </w:r>
      <w:proofErr w:type="spellStart"/>
      <w:r w:rsidRPr="0028092F">
        <w:rPr>
          <w:rFonts w:ascii="Garamond" w:hAnsi="Garamond" w:cs="Arial"/>
          <w:sz w:val="22"/>
          <w:szCs w:val="22"/>
        </w:rPr>
        <w:t>Butec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. </w:t>
      </w:r>
    </w:p>
    <w:p w14:paraId="674E190A" w14:textId="77777777" w:rsidR="0028092F" w:rsidRPr="0028092F" w:rsidRDefault="0028092F" w:rsidP="0028092F">
      <w:pPr>
        <w:spacing w:line="276" w:lineRule="auto"/>
        <w:rPr>
          <w:rFonts w:ascii="Garamond" w:eastAsia="Arial Unicode MS" w:hAnsi="Garamond" w:cs="Arial Unicode MS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Dodatkowa część podestu wraz ze schodami od frontu stanowiąca proscenium (o szerokości 26m-30m i głębokości  3-4 m) składająca się z takich samych podestów, o wysokości od 0,5m do 0,75m wysokości z podestem dla dyrygenta 2m x 2m x 0,75m.</w:t>
      </w:r>
    </w:p>
    <w:p w14:paraId="3A239343" w14:textId="77777777" w:rsidR="0028092F" w:rsidRPr="0028092F" w:rsidRDefault="0028092F" w:rsidP="0028092F">
      <w:pPr>
        <w:spacing w:line="276" w:lineRule="auto"/>
        <w:rPr>
          <w:rFonts w:ascii="Garamond" w:hAnsi="Garamond"/>
          <w:sz w:val="22"/>
          <w:szCs w:val="22"/>
        </w:rPr>
      </w:pPr>
    </w:p>
    <w:p w14:paraId="01D54A22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Schody z lewej oraz prawej części sceny, zlokalizowane </w:t>
      </w:r>
      <w:r w:rsidRPr="0028092F">
        <w:rPr>
          <w:rFonts w:ascii="Garamond" w:hAnsi="Garamond" w:cs="Arial"/>
          <w:sz w:val="22"/>
          <w:szCs w:val="22"/>
        </w:rPr>
        <w:br/>
        <w:t>wg koncepcji scenograficznej (oświetlone).</w:t>
      </w:r>
    </w:p>
    <w:p w14:paraId="6E89B731" w14:textId="77777777" w:rsidR="0028092F" w:rsidRPr="0028092F" w:rsidRDefault="0028092F" w:rsidP="0028092F">
      <w:pPr>
        <w:widowControl w:val="0"/>
        <w:numPr>
          <w:ilvl w:val="0"/>
          <w:numId w:val="13"/>
        </w:numPr>
        <w:spacing w:line="276" w:lineRule="auto"/>
        <w:ind w:left="709" w:hanging="425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Podest musi mieć możliwość dowolnego stopniowania, tj. zmiana wysokości poszczególnych podestów co 25cm, zarówno w części głównej sceny jak i proscenium;</w:t>
      </w:r>
    </w:p>
    <w:p w14:paraId="3445BF86" w14:textId="77777777" w:rsidR="0028092F" w:rsidRPr="0028092F" w:rsidRDefault="0028092F" w:rsidP="0028092F">
      <w:pPr>
        <w:widowControl w:val="0"/>
        <w:numPr>
          <w:ilvl w:val="0"/>
          <w:numId w:val="13"/>
        </w:numPr>
        <w:spacing w:line="276" w:lineRule="auto"/>
        <w:ind w:left="709" w:hanging="425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Specyfikacja stopniowania podestu zostanie dostarczona wykonawcy na 7 dni </w:t>
      </w:r>
      <w:r w:rsidRPr="0028092F">
        <w:rPr>
          <w:rFonts w:ascii="Garamond" w:hAnsi="Garamond" w:cs="Arial"/>
          <w:sz w:val="22"/>
          <w:szCs w:val="22"/>
        </w:rPr>
        <w:br/>
        <w:t>przed datą imprezy.</w:t>
      </w:r>
    </w:p>
    <w:p w14:paraId="72D157A9" w14:textId="77777777" w:rsidR="0028092F" w:rsidRPr="0028092F" w:rsidRDefault="0028092F" w:rsidP="0028092F">
      <w:pPr>
        <w:widowControl w:val="0"/>
        <w:numPr>
          <w:ilvl w:val="3"/>
          <w:numId w:val="14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Zadaszenie typu </w:t>
      </w:r>
      <w:proofErr w:type="spellStart"/>
      <w:r w:rsidRPr="0028092F">
        <w:rPr>
          <w:rFonts w:ascii="Garamond" w:hAnsi="Garamond" w:cs="Arial"/>
          <w:sz w:val="22"/>
          <w:szCs w:val="22"/>
        </w:rPr>
        <w:t>jednospad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o wymiarach nie mniejszych niż 12m x 12m, poszycie estetyczne bez widocznych uszkodzeń o kolorze wyłącznie czarnym.</w:t>
      </w:r>
    </w:p>
    <w:p w14:paraId="641CE262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Konstrukcja aluminiowa zbudowana w oparciu o system </w:t>
      </w:r>
      <w:proofErr w:type="spellStart"/>
      <w:r w:rsidRPr="0028092F">
        <w:rPr>
          <w:rFonts w:ascii="Garamond" w:hAnsi="Garamond" w:cs="Arial"/>
          <w:sz w:val="22"/>
          <w:szCs w:val="22"/>
        </w:rPr>
        <w:t>quadro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, z czego słupy nośne min. 0,39m, a belki nośne dachu 0,39x0,59m. </w:t>
      </w:r>
    </w:p>
    <w:p w14:paraId="4325AA56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Wysokość okna sceny (tj. wysokość belki nośnej od podestu) nie mniej niż 7m.</w:t>
      </w:r>
    </w:p>
    <w:p w14:paraId="17046BD4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Zadaszenie ma mieć możliwość zawieszenia w 4 punktach belek na potrzeby oświetlenia, sprzęt o łącznej wadze do 2 ton.</w:t>
      </w:r>
    </w:p>
    <w:p w14:paraId="1FA95B8A" w14:textId="77777777" w:rsidR="0028092F" w:rsidRPr="0028092F" w:rsidRDefault="0028092F" w:rsidP="0028092F">
      <w:pPr>
        <w:widowControl w:val="0"/>
        <w:numPr>
          <w:ilvl w:val="0"/>
          <w:numId w:val="15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Zadaszenie powinno mieć możliwość zawieszenia w </w:t>
      </w:r>
      <w:proofErr w:type="spellStart"/>
      <w:r w:rsidRPr="0028092F">
        <w:rPr>
          <w:rFonts w:ascii="Garamond" w:hAnsi="Garamond" w:cs="Arial"/>
          <w:sz w:val="22"/>
          <w:szCs w:val="22"/>
        </w:rPr>
        <w:t>minium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6 punktach dodatkowych czarnych lub </w:t>
      </w:r>
      <w:proofErr w:type="spellStart"/>
      <w:r w:rsidRPr="0028092F">
        <w:rPr>
          <w:rFonts w:ascii="Garamond" w:hAnsi="Garamond" w:cs="Arial"/>
          <w:sz w:val="22"/>
          <w:szCs w:val="22"/>
        </w:rPr>
        <w:t>okotarowanych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belek na potrzeby podwieszenia ekranu diodowego, stanowiącej tło sceny (boki plus tył sceny).</w:t>
      </w:r>
    </w:p>
    <w:p w14:paraId="3F298776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Konstrukcja sceniczna musi posiadać możliwość zawieszenia systemu nagłośnieniowego za pomocą dwóch belek wychodzących lub zintegrowanych z przednią kratą + Słup, długość tzw. Wąsa dł. 2m.</w:t>
      </w:r>
    </w:p>
    <w:p w14:paraId="373E9AE6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Udźwig nie mniejszy niż 1200 kg na jeden podciąg!</w:t>
      </w:r>
    </w:p>
    <w:p w14:paraId="77C94C02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Plus waga bocznych ekranów diodowych zintegrowanych z konstrukcją zadaszenia</w:t>
      </w:r>
    </w:p>
    <w:p w14:paraId="0075DC7F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Dodatkowo na boki konstrukcja min. 6-8m umożliwiająca zawieszenie ekranu diodowego 5-6m / 3,5m po bokach sceny (Waga min. 700 kg)</w:t>
      </w:r>
    </w:p>
    <w:p w14:paraId="449899AD" w14:textId="77777777" w:rsidR="0028092F" w:rsidRPr="0028092F" w:rsidRDefault="0028092F" w:rsidP="0028092F">
      <w:pPr>
        <w:widowControl w:val="0"/>
        <w:numPr>
          <w:ilvl w:val="0"/>
          <w:numId w:val="16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Ostateczny wybór sytemu podwieszenia zależny od Scenografii, której projekt zostanie przedstawiony Wykonawcy najpóźniej na 7 dni przed realizacją, zatem Wykonawca estrady powinien uwzględnić zastosowanie dwóch rozwiązań w swoim kosztorysie.</w:t>
      </w:r>
    </w:p>
    <w:p w14:paraId="2D4C5BC4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Zadaszenie oraz konstrukcje pod nagłośnienie zabezpieczone przed wiatrem za pomocą odciągów i baniaków z wodą 1000 l, ich ilość dostosowana do konstrukcji, jednak nie mniej niż 12 sztuk.</w:t>
      </w:r>
    </w:p>
    <w:p w14:paraId="65692BF1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Boczne </w:t>
      </w:r>
      <w:proofErr w:type="spellStart"/>
      <w:r w:rsidRPr="0028092F">
        <w:rPr>
          <w:rFonts w:ascii="Garamond" w:hAnsi="Garamond" w:cs="Arial"/>
          <w:sz w:val="22"/>
          <w:szCs w:val="22"/>
        </w:rPr>
        <w:t>okotarowanie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oraz tył w kolorze czarnym, dostosowanym do koloru zadaszenia. </w:t>
      </w:r>
      <w:proofErr w:type="spellStart"/>
      <w:r w:rsidRPr="0028092F">
        <w:rPr>
          <w:rFonts w:ascii="Garamond" w:hAnsi="Garamond" w:cs="Arial"/>
          <w:sz w:val="22"/>
          <w:szCs w:val="22"/>
        </w:rPr>
        <w:t>Okotarowanie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ma chronić sprzęt nagłośnieniowy oraz oświetleniowy przed opadami deszczu, ma również całkowicie zakrywać widoczne elementy aluminiowe estrady (chyba że wykonawca użyje elementów w kolorze czarnym).</w:t>
      </w:r>
    </w:p>
    <w:p w14:paraId="0EC7B02B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b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Podest ma posiadać barierki z tyłu oraz po bokach.</w:t>
      </w:r>
    </w:p>
    <w:p w14:paraId="1DBE1F84" w14:textId="77777777" w:rsidR="0028092F" w:rsidRPr="0028092F" w:rsidRDefault="0028092F" w:rsidP="0028092F">
      <w:pPr>
        <w:widowControl w:val="0"/>
        <w:numPr>
          <w:ilvl w:val="0"/>
          <w:numId w:val="14"/>
        </w:num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 xml:space="preserve"> </w:t>
      </w:r>
      <w:r w:rsidRPr="0028092F">
        <w:rPr>
          <w:rFonts w:ascii="Garamond" w:hAnsi="Garamond" w:cs="Arial"/>
          <w:sz w:val="22"/>
          <w:szCs w:val="22"/>
        </w:rPr>
        <w:t>Podesty do realizacji telewizyjnej:</w:t>
      </w:r>
    </w:p>
    <w:p w14:paraId="21CBBFC8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- dwa(2) podesty o wymiarach 2mx2m</w:t>
      </w:r>
    </w:p>
    <w:p w14:paraId="2089114F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- dwa(2) podesty o wymiarach 2mx1m</w:t>
      </w:r>
    </w:p>
    <w:p w14:paraId="4569B946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- jeden(1) podest o wymiarach 6mx6m</w:t>
      </w:r>
    </w:p>
    <w:p w14:paraId="03F58767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wszystkie podesty powinny posiadać drabinki.  Wysokość wszystkich podestów 2m.</w:t>
      </w:r>
    </w:p>
    <w:p w14:paraId="7D582D24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Rozmieszczenie podestów będzie podane na 7 dni przed datą imprezy</w:t>
      </w:r>
    </w:p>
    <w:p w14:paraId="3AC8BD28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7.</w:t>
      </w:r>
      <w:r w:rsidRPr="0028092F">
        <w:rPr>
          <w:rFonts w:ascii="Garamond" w:hAnsi="Garamond" w:cs="Arial"/>
          <w:sz w:val="22"/>
          <w:szCs w:val="22"/>
        </w:rPr>
        <w:t xml:space="preserve"> Niedopuszczalne są przerwy, dziury między i na podestach, z których wykonana jest scena, z przodu </w:t>
      </w:r>
      <w:proofErr w:type="spellStart"/>
      <w:r w:rsidRPr="0028092F">
        <w:rPr>
          <w:rFonts w:ascii="Garamond" w:hAnsi="Garamond" w:cs="Arial"/>
          <w:sz w:val="22"/>
          <w:szCs w:val="22"/>
        </w:rPr>
        <w:t>wysłonięta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czarnym materiałem, zaś po bokach wyposażona w tzw. kulisy, opcjonalnie zastawki </w:t>
      </w:r>
      <w:r w:rsidRPr="0028092F">
        <w:rPr>
          <w:rFonts w:ascii="Garamond" w:hAnsi="Garamond" w:cs="Arial"/>
          <w:sz w:val="22"/>
          <w:szCs w:val="22"/>
        </w:rPr>
        <w:lastRenderedPageBreak/>
        <w:t>zasłaniające wejścia na scenę po bokach sceny przed widokiem publiczności. Konieczne zastosowanie barierek zabezpieczających scenę z tyłu oraz po bokach przed ewentualnym spadkiem ze sceny.</w:t>
      </w:r>
    </w:p>
    <w:p w14:paraId="420D83C5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</w:p>
    <w:p w14:paraId="1B84E70C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(szczegóły odnośnie wymiarów  oraz umieszczenie ściany podane w projekcie scenografii)</w:t>
      </w:r>
    </w:p>
    <w:p w14:paraId="54A07FF7" w14:textId="77777777" w:rsidR="0028092F" w:rsidRPr="0028092F" w:rsidRDefault="0028092F" w:rsidP="0028092F">
      <w:pPr>
        <w:tabs>
          <w:tab w:val="left" w:pos="568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</w:p>
    <w:p w14:paraId="2C5A00F2" w14:textId="77777777" w:rsidR="0028092F" w:rsidRPr="0028092F" w:rsidRDefault="0028092F" w:rsidP="0028092F">
      <w:pPr>
        <w:widowControl w:val="0"/>
        <w:numPr>
          <w:ilvl w:val="0"/>
          <w:numId w:val="17"/>
        </w:numPr>
        <w:tabs>
          <w:tab w:val="left" w:pos="284"/>
        </w:tabs>
        <w:spacing w:line="276" w:lineRule="auto"/>
        <w:ind w:left="284" w:hanging="284"/>
        <w:rPr>
          <w:rFonts w:ascii="Garamond" w:hAnsi="Garamond" w:cs="Arial"/>
          <w:bCs/>
          <w:sz w:val="22"/>
          <w:szCs w:val="22"/>
        </w:rPr>
      </w:pPr>
      <w:r w:rsidRPr="0028092F">
        <w:rPr>
          <w:rFonts w:ascii="Garamond" w:hAnsi="Garamond" w:cs="Arial"/>
          <w:bCs/>
          <w:sz w:val="22"/>
          <w:szCs w:val="22"/>
        </w:rPr>
        <w:t xml:space="preserve">2 wieże typu </w:t>
      </w:r>
      <w:proofErr w:type="spellStart"/>
      <w:r w:rsidRPr="0028092F">
        <w:rPr>
          <w:rFonts w:ascii="Garamond" w:hAnsi="Garamond" w:cs="Arial"/>
          <w:bCs/>
          <w:sz w:val="22"/>
          <w:szCs w:val="22"/>
        </w:rPr>
        <w:t>StageGo</w:t>
      </w:r>
      <w:proofErr w:type="spellEnd"/>
      <w:r w:rsidRPr="0028092F">
        <w:rPr>
          <w:rFonts w:ascii="Garamond" w:hAnsi="Garamond" w:cs="Arial"/>
          <w:bCs/>
          <w:sz w:val="22"/>
          <w:szCs w:val="22"/>
        </w:rPr>
        <w:t xml:space="preserve"> lub </w:t>
      </w:r>
      <w:proofErr w:type="spellStart"/>
      <w:r w:rsidRPr="0028092F">
        <w:rPr>
          <w:rFonts w:ascii="Garamond" w:hAnsi="Garamond" w:cs="Arial"/>
          <w:bCs/>
          <w:sz w:val="22"/>
          <w:szCs w:val="22"/>
        </w:rPr>
        <w:t>Layher</w:t>
      </w:r>
      <w:proofErr w:type="spellEnd"/>
      <w:r w:rsidRPr="0028092F">
        <w:rPr>
          <w:rFonts w:ascii="Garamond" w:hAnsi="Garamond" w:cs="Arial"/>
          <w:bCs/>
          <w:sz w:val="22"/>
          <w:szCs w:val="22"/>
        </w:rPr>
        <w:t xml:space="preserve"> o wysokości min. 8 - 10m z kratą min. Q39” przed środek do zawieszenia systemu nagłośnienia </w:t>
      </w:r>
      <w:proofErr w:type="spellStart"/>
      <w:r w:rsidRPr="0028092F">
        <w:rPr>
          <w:rFonts w:ascii="Garamond" w:hAnsi="Garamond" w:cs="Arial"/>
          <w:bCs/>
          <w:sz w:val="22"/>
          <w:szCs w:val="22"/>
        </w:rPr>
        <w:t>Delay</w:t>
      </w:r>
      <w:proofErr w:type="spellEnd"/>
    </w:p>
    <w:p w14:paraId="0938DAF7" w14:textId="77777777" w:rsidR="0028092F" w:rsidRPr="0028092F" w:rsidRDefault="0028092F" w:rsidP="0028092F">
      <w:pPr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6534DF77" w14:textId="77777777" w:rsidR="0028092F" w:rsidRPr="0028092F" w:rsidRDefault="0028092F" w:rsidP="0028092F">
      <w:p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>KONSTRUKCJE TYPU REŻYSERKI:</w:t>
      </w:r>
    </w:p>
    <w:p w14:paraId="386DB8BD" w14:textId="77777777" w:rsidR="0028092F" w:rsidRPr="0028092F" w:rsidRDefault="0028092F" w:rsidP="0028092F">
      <w:pPr>
        <w:widowControl w:val="0"/>
        <w:numPr>
          <w:ilvl w:val="3"/>
          <w:numId w:val="17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Reżyserka monitorowa  </w:t>
      </w:r>
      <w:r w:rsidRPr="0028092F">
        <w:rPr>
          <w:rFonts w:ascii="Garamond" w:hAnsi="Garamond" w:cs="Arial"/>
          <w:sz w:val="22"/>
          <w:szCs w:val="22"/>
        </w:rPr>
        <w:br/>
        <w:t xml:space="preserve">Bezpieczna oraz stabilna konstrukcja, odporna na duży deszcz oraz wiatr. Minimalne wymiary 6m x 4m, plandeka w kolorze czarnym. </w:t>
      </w:r>
    </w:p>
    <w:p w14:paraId="645502B3" w14:textId="77777777" w:rsidR="0028092F" w:rsidRPr="0028092F" w:rsidRDefault="0028092F" w:rsidP="0028092F">
      <w:pPr>
        <w:widowControl w:val="0"/>
        <w:numPr>
          <w:ilvl w:val="0"/>
          <w:numId w:val="18"/>
        </w:numPr>
        <w:spacing w:line="276" w:lineRule="auto"/>
        <w:ind w:left="709" w:hanging="283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Konstrukcja dostawiona z boku estrady w  poziomie zerowym sceny.</w:t>
      </w:r>
    </w:p>
    <w:p w14:paraId="2C557747" w14:textId="77777777" w:rsidR="0028092F" w:rsidRPr="0028092F" w:rsidRDefault="0028092F" w:rsidP="0028092F">
      <w:pPr>
        <w:widowControl w:val="0"/>
        <w:numPr>
          <w:ilvl w:val="0"/>
          <w:numId w:val="18"/>
        </w:numPr>
        <w:spacing w:line="276" w:lineRule="auto"/>
        <w:ind w:left="709" w:hanging="283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Schody do reżyserki o </w:t>
      </w:r>
      <w:proofErr w:type="spellStart"/>
      <w:r w:rsidRPr="0028092F">
        <w:rPr>
          <w:rFonts w:ascii="Garamond" w:hAnsi="Garamond" w:cs="Arial"/>
          <w:sz w:val="22"/>
          <w:szCs w:val="22"/>
        </w:rPr>
        <w:t>szer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2m</w:t>
      </w:r>
    </w:p>
    <w:p w14:paraId="65CDA7FF" w14:textId="77777777" w:rsidR="0028092F" w:rsidRPr="0028092F" w:rsidRDefault="0028092F" w:rsidP="0028092F">
      <w:pPr>
        <w:spacing w:line="276" w:lineRule="auto"/>
        <w:ind w:left="426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  </w:t>
      </w:r>
    </w:p>
    <w:p w14:paraId="1DB2CD3C" w14:textId="77777777" w:rsidR="0028092F" w:rsidRPr="0028092F" w:rsidRDefault="0028092F" w:rsidP="0028092F">
      <w:pPr>
        <w:widowControl w:val="0"/>
        <w:numPr>
          <w:ilvl w:val="3"/>
          <w:numId w:val="17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Reżyserka frontowa: trzy poziomowa, (wysokość min. 10 metrów) bezpieczna oraz stabilna konstrukcja, odporna na duży deszcz oraz wiatr. </w:t>
      </w:r>
    </w:p>
    <w:p w14:paraId="279FA7D7" w14:textId="77777777" w:rsidR="0028092F" w:rsidRDefault="0028092F" w:rsidP="0028092F">
      <w:p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</w:p>
    <w:p w14:paraId="6F784A57" w14:textId="3399A019" w:rsidR="0028092F" w:rsidRPr="0028092F" w:rsidRDefault="0028092F" w:rsidP="0028092F">
      <w:p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 xml:space="preserve">Wymiary reżyserki </w:t>
      </w:r>
      <w:proofErr w:type="spellStart"/>
      <w:r w:rsidRPr="0028092F">
        <w:rPr>
          <w:rFonts w:ascii="Garamond" w:hAnsi="Garamond" w:cs="Arial"/>
          <w:b/>
          <w:bCs/>
          <w:sz w:val="22"/>
          <w:szCs w:val="22"/>
        </w:rPr>
        <w:t>Foh</w:t>
      </w:r>
      <w:proofErr w:type="spellEnd"/>
      <w:r w:rsidRPr="0028092F">
        <w:rPr>
          <w:rFonts w:ascii="Garamond" w:hAnsi="Garamond" w:cs="Arial"/>
          <w:b/>
          <w:bCs/>
          <w:sz w:val="22"/>
          <w:szCs w:val="22"/>
        </w:rPr>
        <w:t xml:space="preserve"> podane są w załączniku.</w:t>
      </w:r>
    </w:p>
    <w:p w14:paraId="74C8D9BF" w14:textId="77777777" w:rsidR="0028092F" w:rsidRPr="0028092F" w:rsidRDefault="0028092F" w:rsidP="0028092F">
      <w:p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 xml:space="preserve">      </w:t>
      </w:r>
    </w:p>
    <w:p w14:paraId="58567530" w14:textId="77777777" w:rsidR="0028092F" w:rsidRPr="0028092F" w:rsidRDefault="0028092F" w:rsidP="0028092F">
      <w:pPr>
        <w:widowControl w:val="0"/>
        <w:numPr>
          <w:ilvl w:val="0"/>
          <w:numId w:val="1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Podest pod pierwszą konstrukcję na wysokości 0,3m</w:t>
      </w:r>
    </w:p>
    <w:p w14:paraId="07DA9592" w14:textId="77777777" w:rsidR="0028092F" w:rsidRPr="0028092F" w:rsidRDefault="0028092F" w:rsidP="0028092F">
      <w:pPr>
        <w:widowControl w:val="0"/>
        <w:numPr>
          <w:ilvl w:val="0"/>
          <w:numId w:val="1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Reżyserki frontowa w odległości ok 30m od sceny, centralnie w jej osi.</w:t>
      </w:r>
    </w:p>
    <w:p w14:paraId="67A8C16D" w14:textId="77777777" w:rsidR="0028092F" w:rsidRPr="0028092F" w:rsidRDefault="0028092F" w:rsidP="0028092F">
      <w:pPr>
        <w:widowControl w:val="0"/>
        <w:numPr>
          <w:ilvl w:val="0"/>
          <w:numId w:val="19"/>
        </w:numPr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Schody prowadzące na wyższe piętra należy umiejscowić na zewnątrz reżyserki</w:t>
      </w:r>
    </w:p>
    <w:p w14:paraId="50116610" w14:textId="77777777" w:rsidR="0028092F" w:rsidRPr="0028092F" w:rsidRDefault="0028092F" w:rsidP="0028092F">
      <w:pPr>
        <w:tabs>
          <w:tab w:val="left" w:pos="1004"/>
        </w:tabs>
        <w:spacing w:line="276" w:lineRule="auto"/>
        <w:ind w:left="284"/>
        <w:rPr>
          <w:rFonts w:ascii="Garamond" w:hAnsi="Garamond" w:cs="Arial"/>
          <w:sz w:val="22"/>
          <w:szCs w:val="22"/>
        </w:rPr>
      </w:pPr>
    </w:p>
    <w:p w14:paraId="46854A21" w14:textId="77777777" w:rsidR="0028092F" w:rsidRPr="0028092F" w:rsidRDefault="0028092F" w:rsidP="0028092F">
      <w:pPr>
        <w:widowControl w:val="0"/>
        <w:numPr>
          <w:ilvl w:val="3"/>
          <w:numId w:val="17"/>
        </w:numPr>
        <w:tabs>
          <w:tab w:val="left" w:pos="568"/>
          <w:tab w:val="left" w:pos="644"/>
        </w:tabs>
        <w:spacing w:line="276" w:lineRule="auto"/>
        <w:ind w:left="284" w:hanging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Dodatkowo na potrzeby systemu nagłośnieniowego należy postawić w miejscach wyznaczonych przez ekipę nagłośnieniową 2 systemy np. typu „</w:t>
      </w:r>
      <w:proofErr w:type="spellStart"/>
      <w:r w:rsidRPr="0028092F">
        <w:rPr>
          <w:rFonts w:ascii="Garamond" w:hAnsi="Garamond" w:cs="Arial"/>
          <w:sz w:val="22"/>
          <w:szCs w:val="22"/>
        </w:rPr>
        <w:t>leyher</w:t>
      </w:r>
      <w:proofErr w:type="spellEnd"/>
      <w:r w:rsidRPr="0028092F">
        <w:rPr>
          <w:rFonts w:ascii="Garamond" w:hAnsi="Garamond" w:cs="Arial"/>
          <w:sz w:val="22"/>
          <w:szCs w:val="22"/>
        </w:rPr>
        <w:t>” (po bokach ekranów) , każdy o wysokości min. 8m, stabilne, wypoziomowane, odciągi do baniaków z wodą min. 1000 l.</w:t>
      </w:r>
    </w:p>
    <w:p w14:paraId="0279B76C" w14:textId="77777777" w:rsidR="0028092F" w:rsidRPr="0028092F" w:rsidRDefault="0028092F" w:rsidP="0028092F">
      <w:pPr>
        <w:tabs>
          <w:tab w:val="left" w:pos="568"/>
          <w:tab w:val="left" w:pos="644"/>
        </w:tabs>
        <w:spacing w:line="276" w:lineRule="auto"/>
        <w:rPr>
          <w:rFonts w:ascii="Garamond" w:eastAsia="Arial Unicode MS" w:hAnsi="Garamond" w:cs="Arial"/>
          <w:sz w:val="22"/>
          <w:szCs w:val="22"/>
        </w:rPr>
      </w:pPr>
    </w:p>
    <w:p w14:paraId="127E5F23" w14:textId="77777777" w:rsidR="0028092F" w:rsidRPr="0028092F" w:rsidRDefault="0028092F" w:rsidP="0028092F">
      <w:pPr>
        <w:pStyle w:val="Akapitzlist1"/>
        <w:numPr>
          <w:ilvl w:val="3"/>
          <w:numId w:val="17"/>
        </w:numPr>
        <w:tabs>
          <w:tab w:val="left" w:pos="568"/>
          <w:tab w:val="left" w:pos="644"/>
        </w:tabs>
        <w:ind w:left="284" w:hanging="284"/>
        <w:rPr>
          <w:rFonts w:ascii="Garamond" w:eastAsia="Times New Roman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Wykonawca/Dostawca estrady i zadaszenia obowiązany jest dostarczyć wraz z ofertą kompletną dokumentację projektową zawierającą obliczenia statyczne konstrukcji, </w:t>
      </w:r>
      <w:r w:rsidRPr="0028092F">
        <w:rPr>
          <w:rFonts w:ascii="Garamond" w:hAnsi="Garamond" w:cs="Arial"/>
          <w:b/>
          <w:sz w:val="22"/>
          <w:szCs w:val="22"/>
        </w:rPr>
        <w:t>podpisane przez osobę uprawnioną</w:t>
      </w:r>
      <w:r w:rsidRPr="0028092F">
        <w:rPr>
          <w:rFonts w:ascii="Garamond" w:hAnsi="Garamond" w:cs="Arial"/>
          <w:sz w:val="22"/>
          <w:szCs w:val="22"/>
        </w:rPr>
        <w:t xml:space="preserve">, oraz </w:t>
      </w:r>
      <w:r w:rsidRPr="0028092F">
        <w:rPr>
          <w:rFonts w:ascii="Garamond" w:eastAsia="Times New Roman" w:hAnsi="Garamond" w:cs="Arial"/>
          <w:sz w:val="22"/>
          <w:szCs w:val="22"/>
        </w:rPr>
        <w:t>wszystkie niezbędne atesty wymagane przez polskie prawo odnośnie konstrukcji, podestu oraz poszycia potwierdzające następujące wymagania:</w:t>
      </w:r>
    </w:p>
    <w:p w14:paraId="15147E56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Konstrukcja estrady oraz jej zadaszenia musi być wykonana z materiałów niepalnych, spełniających wymagania w klasie E odporności ogniowej,</w:t>
      </w:r>
    </w:p>
    <w:p w14:paraId="4E3F71B3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 Konstrukcja będzie mieć wymaganą nośność,</w:t>
      </w:r>
    </w:p>
    <w:p w14:paraId="72F9AC4D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 Poszycie zadaszenia musi być wykonane jako trudno zapalne,</w:t>
      </w:r>
    </w:p>
    <w:p w14:paraId="6F5402BA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 Podest musi być wykonany jako trudno zapalny,</w:t>
      </w:r>
    </w:p>
    <w:p w14:paraId="04F9840C" w14:textId="77777777" w:rsidR="0028092F" w:rsidRP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W przypadku składowania w przestrzeni pod podestem materiałów palnych, podest musi być dodatkowo wykonany w klasie REI30,</w:t>
      </w:r>
    </w:p>
    <w:p w14:paraId="58DEAB1F" w14:textId="77777777" w:rsidR="0028092F" w:rsidRDefault="0028092F" w:rsidP="0028092F">
      <w:pPr>
        <w:spacing w:line="276" w:lineRule="auto"/>
        <w:ind w:left="284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- Instalacje elektryczne będą wykonane zgodnie z wymaganiami Polskich NORM.</w:t>
      </w:r>
    </w:p>
    <w:p w14:paraId="314E62EA" w14:textId="46196FB1" w:rsidR="0028092F" w:rsidRPr="0028092F" w:rsidRDefault="0028092F" w:rsidP="0028092F">
      <w:pPr>
        <w:spacing w:line="276" w:lineRule="auto"/>
        <w:ind w:left="284"/>
        <w:rPr>
          <w:rFonts w:ascii="Garamond" w:eastAsia="Arial Unicode MS" w:hAnsi="Garamond" w:cs="Arial"/>
          <w:b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- Podest musi być dostępny z poziomu terenu i spełniać wymagania w zakresie ewakuacji, w tym muszą być zapewnione co najmniej 2 wyjścia ewakuacyjne o szerokości wymaganej zgodnie z przepisami </w:t>
      </w:r>
      <w:proofErr w:type="spellStart"/>
      <w:r w:rsidRPr="0028092F">
        <w:rPr>
          <w:rFonts w:ascii="Garamond" w:hAnsi="Garamond" w:cs="Arial"/>
          <w:sz w:val="22"/>
          <w:szCs w:val="22"/>
        </w:rPr>
        <w:t>techniczno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budowlanymi.</w:t>
      </w:r>
    </w:p>
    <w:p w14:paraId="7B46AADB" w14:textId="77777777" w:rsidR="0028092F" w:rsidRDefault="0028092F" w:rsidP="0028092F">
      <w:pPr>
        <w:pStyle w:val="Akapitzlist"/>
        <w:spacing w:line="276" w:lineRule="auto"/>
        <w:rPr>
          <w:rFonts w:ascii="Garamond" w:hAnsi="Garamond" w:cs="Arial"/>
          <w:b/>
          <w:sz w:val="22"/>
          <w:szCs w:val="22"/>
        </w:rPr>
      </w:pPr>
    </w:p>
    <w:p w14:paraId="27357B8F" w14:textId="2571012C" w:rsidR="0028092F" w:rsidRPr="0028092F" w:rsidRDefault="0028092F" w:rsidP="0028092F">
      <w:pPr>
        <w:pStyle w:val="Akapitzlist"/>
        <w:spacing w:line="276" w:lineRule="auto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sz w:val="22"/>
          <w:szCs w:val="22"/>
        </w:rPr>
        <w:t>SYSTEM NAGŁAŚNIAJĄCY LINE ARRAY:</w:t>
      </w:r>
    </w:p>
    <w:p w14:paraId="49D1DA8A" w14:textId="77777777" w:rsidR="0028092F" w:rsidRPr="0028092F" w:rsidRDefault="0028092F" w:rsidP="0028092F">
      <w:pPr>
        <w:autoSpaceDE w:val="0"/>
        <w:ind w:left="360"/>
        <w:rPr>
          <w:rFonts w:ascii="Garamond" w:hAnsi="Garamond" w:cs="Arial"/>
          <w:sz w:val="22"/>
          <w:szCs w:val="22"/>
        </w:rPr>
      </w:pPr>
    </w:p>
    <w:p w14:paraId="12B9C5D0" w14:textId="77777777" w:rsidR="0028092F" w:rsidRPr="0028092F" w:rsidRDefault="0028092F" w:rsidP="0028092F">
      <w:pPr>
        <w:pStyle w:val="Tekstpodstawowy"/>
        <w:autoSpaceDE w:val="0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Aparatura powinna dokładnie </w:t>
      </w:r>
      <w:proofErr w:type="spellStart"/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pokrywac</w:t>
      </w:r>
      <w:proofErr w:type="spellEnd"/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́ </w:t>
      </w:r>
      <w:proofErr w:type="spellStart"/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>dźwiękiem</w:t>
      </w:r>
      <w:proofErr w:type="spellEnd"/>
      <w:r w:rsidRPr="0028092F">
        <w:rPr>
          <w:rFonts w:ascii="Garamond" w:hAnsi="Garamond" w:cs="Arial"/>
          <w:b/>
          <w:bCs/>
          <w:sz w:val="22"/>
          <w:szCs w:val="22"/>
          <w:shd w:val="clear" w:color="auto" w:fill="FFFFFF"/>
        </w:rPr>
        <w:t xml:space="preserve"> cały obszar widowni </w:t>
      </w:r>
    </w:p>
    <w:p w14:paraId="7BE682B1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NAGŁOŚNIENIE</w:t>
      </w:r>
    </w:p>
    <w:p w14:paraId="5530C11A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Cała aparatura nagłośnieniowa powinna być systemem stereo o min. Trójdrożnym aktywnym podziale częstotliwości pasma audio - wszystkie głośniki tej samej firmy, wykonane przez profesjonalną firmę o uznanej reputacji. </w:t>
      </w:r>
    </w:p>
    <w:p w14:paraId="4A6CE593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</w:p>
    <w:p w14:paraId="4EB01E28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lastRenderedPageBreak/>
        <w:t xml:space="preserve">Wymagamy dogłośnienia Placu (2 wieże </w:t>
      </w:r>
      <w:proofErr w:type="spellStart"/>
      <w:r w:rsidRPr="0028092F">
        <w:rPr>
          <w:rFonts w:ascii="Garamond" w:hAnsi="Garamond" w:cs="Arial"/>
          <w:sz w:val="22"/>
          <w:szCs w:val="22"/>
        </w:rPr>
        <w:t>Delay</w:t>
      </w:r>
      <w:proofErr w:type="spellEnd"/>
      <w:r w:rsidRPr="0028092F">
        <w:rPr>
          <w:rFonts w:ascii="Garamond" w:hAnsi="Garamond" w:cs="Arial"/>
          <w:sz w:val="22"/>
          <w:szCs w:val="22"/>
        </w:rPr>
        <w:t>) po min. 6-8 elementów sytemu na stronę typu D&amp;B KSL lub JBL VTX V25</w:t>
      </w:r>
    </w:p>
    <w:p w14:paraId="5581B1A2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System nagłośnienia musi być tego samego producenta co główny system</w:t>
      </w:r>
      <w:r w:rsidRPr="0028092F">
        <w:rPr>
          <w:rFonts w:ascii="Garamond" w:hAnsi="Garamond" w:cs="Arial"/>
          <w:sz w:val="22"/>
          <w:szCs w:val="22"/>
        </w:rPr>
        <w:br/>
      </w:r>
      <w:r w:rsidRPr="0028092F">
        <w:rPr>
          <w:rFonts w:ascii="Garamond" w:hAnsi="Garamond" w:cs="Arial"/>
          <w:sz w:val="22"/>
          <w:szCs w:val="22"/>
        </w:rPr>
        <w:br/>
      </w:r>
      <w:r w:rsidRPr="0028092F">
        <w:rPr>
          <w:rFonts w:ascii="Garamond" w:hAnsi="Garamond" w:cs="Arial"/>
          <w:b/>
          <w:bCs/>
          <w:sz w:val="22"/>
          <w:szCs w:val="22"/>
        </w:rPr>
        <w:t>Akceptujemy:</w:t>
      </w:r>
      <w:r w:rsidRPr="0028092F">
        <w:rPr>
          <w:rFonts w:ascii="Garamond" w:hAnsi="Garamond" w:cs="Arial"/>
          <w:sz w:val="22"/>
          <w:szCs w:val="22"/>
        </w:rPr>
        <w:br/>
        <w:t xml:space="preserve">- </w:t>
      </w:r>
      <w:proofErr w:type="spellStart"/>
      <w:r w:rsidRPr="0028092F">
        <w:rPr>
          <w:rFonts w:ascii="Garamond" w:hAnsi="Garamond" w:cs="Arial"/>
          <w:sz w:val="22"/>
          <w:szCs w:val="22"/>
        </w:rPr>
        <w:t>d&amp;b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28092F">
        <w:rPr>
          <w:rFonts w:ascii="Garamond" w:hAnsi="Garamond" w:cs="Arial"/>
          <w:sz w:val="22"/>
          <w:szCs w:val="22"/>
        </w:rPr>
        <w:t>audiotechnik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KSL,</w:t>
      </w:r>
      <w:r w:rsidRPr="0028092F">
        <w:rPr>
          <w:rFonts w:ascii="Garamond" w:hAnsi="Garamond" w:cs="Arial"/>
          <w:sz w:val="22"/>
          <w:szCs w:val="22"/>
        </w:rPr>
        <w:br/>
        <w:t>- L-</w:t>
      </w:r>
      <w:proofErr w:type="spellStart"/>
      <w:r w:rsidRPr="0028092F">
        <w:rPr>
          <w:rFonts w:ascii="Garamond" w:hAnsi="Garamond" w:cs="Arial"/>
          <w:sz w:val="22"/>
          <w:szCs w:val="22"/>
        </w:rPr>
        <w:t>Acoustics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K1, K2.</w:t>
      </w:r>
      <w:r w:rsidRPr="0028092F">
        <w:rPr>
          <w:rFonts w:ascii="Garamond" w:hAnsi="Garamond" w:cs="Arial"/>
          <w:sz w:val="22"/>
          <w:szCs w:val="22"/>
        </w:rPr>
        <w:br/>
        <w:t>- JBL VTX</w:t>
      </w:r>
    </w:p>
    <w:p w14:paraId="11852C2D" w14:textId="77777777" w:rsidR="0028092F" w:rsidRDefault="0028092F" w:rsidP="0028092F">
      <w:pPr>
        <w:rPr>
          <w:rFonts w:ascii="Garamond" w:hAnsi="Garamond" w:cs="Arial"/>
          <w:sz w:val="22"/>
          <w:szCs w:val="22"/>
        </w:rPr>
      </w:pPr>
    </w:p>
    <w:p w14:paraId="6B886A2B" w14:textId="61158466" w:rsidR="0028092F" w:rsidRPr="0028092F" w:rsidRDefault="0028092F" w:rsidP="0028092F">
      <w:pPr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Dla każdego systemu nagłośnieniowego niezbędny jest dedykowany procesor zarządzający. Aparatura powinna dokładnie pokrywać dźwiękiem cały obszar widowni (</w:t>
      </w:r>
      <w:proofErr w:type="spellStart"/>
      <w:r w:rsidRPr="0028092F">
        <w:rPr>
          <w:rFonts w:ascii="Garamond" w:hAnsi="Garamond" w:cs="Arial"/>
          <w:sz w:val="22"/>
          <w:szCs w:val="22"/>
        </w:rPr>
        <w:t>frontfill</w:t>
      </w:r>
      <w:proofErr w:type="spellEnd"/>
      <w:r w:rsidRPr="0028092F">
        <w:rPr>
          <w:rFonts w:ascii="Garamond" w:hAnsi="Garamond" w:cs="Arial"/>
          <w:sz w:val="22"/>
          <w:szCs w:val="22"/>
        </w:rPr>
        <w:t>/</w:t>
      </w:r>
      <w:proofErr w:type="spellStart"/>
      <w:r w:rsidRPr="0028092F">
        <w:rPr>
          <w:rFonts w:ascii="Garamond" w:hAnsi="Garamond" w:cs="Arial"/>
          <w:sz w:val="22"/>
          <w:szCs w:val="22"/>
        </w:rPr>
        <w:t>outfill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, </w:t>
      </w:r>
      <w:proofErr w:type="spellStart"/>
      <w:r w:rsidRPr="0028092F">
        <w:rPr>
          <w:rFonts w:ascii="Garamond" w:hAnsi="Garamond" w:cs="Arial"/>
          <w:sz w:val="22"/>
          <w:szCs w:val="22"/>
        </w:rPr>
        <w:t>delay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</w:t>
      </w:r>
      <w:proofErr w:type="spellStart"/>
      <w:r w:rsidRPr="0028092F">
        <w:rPr>
          <w:rFonts w:ascii="Garamond" w:hAnsi="Garamond" w:cs="Arial"/>
          <w:sz w:val="22"/>
          <w:szCs w:val="22"/>
        </w:rPr>
        <w:t>etc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…) Wymagany inżynier systemu, który przygotuje odpowiednio system przy współpracy z realizatorem dźwięku. Wymagamy dwie wieże </w:t>
      </w:r>
      <w:proofErr w:type="spellStart"/>
      <w:r w:rsidRPr="0028092F">
        <w:rPr>
          <w:rFonts w:ascii="Garamond" w:hAnsi="Garamond" w:cs="Arial"/>
          <w:sz w:val="22"/>
          <w:szCs w:val="22"/>
        </w:rPr>
        <w:t>delay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do przedłużenia zasięgu.</w:t>
      </w:r>
      <w:r w:rsidRPr="0028092F">
        <w:rPr>
          <w:rFonts w:ascii="Garamond" w:hAnsi="Garamond" w:cs="Arial"/>
          <w:sz w:val="22"/>
          <w:szCs w:val="22"/>
        </w:rPr>
        <w:br/>
      </w:r>
    </w:p>
    <w:p w14:paraId="6B5DD70C" w14:textId="77777777" w:rsidR="0028092F" w:rsidRPr="0028092F" w:rsidRDefault="0028092F" w:rsidP="0028092F">
      <w:pPr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KONSOLETA FRONTOWA</w:t>
      </w:r>
      <w:r w:rsidRPr="0028092F">
        <w:rPr>
          <w:rFonts w:ascii="Garamond" w:hAnsi="Garamond" w:cs="Arial"/>
          <w:b/>
          <w:bCs/>
          <w:sz w:val="22"/>
          <w:szCs w:val="22"/>
        </w:rPr>
        <w:br/>
      </w:r>
      <w:r w:rsidRPr="0028092F">
        <w:rPr>
          <w:rFonts w:ascii="Garamond" w:hAnsi="Garamond" w:cs="Arial"/>
          <w:sz w:val="22"/>
          <w:szCs w:val="22"/>
        </w:rPr>
        <w:t xml:space="preserve">Akceptowane są tylko konsolety </w:t>
      </w:r>
      <w:proofErr w:type="spellStart"/>
      <w:r w:rsidRPr="0028092F">
        <w:rPr>
          <w:rFonts w:ascii="Garamond" w:hAnsi="Garamond" w:cs="Arial"/>
          <w:sz w:val="22"/>
          <w:szCs w:val="22"/>
        </w:rPr>
        <w:t>Digico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SD5. Mikser powinien być ustawiony w połowie długości widowni i na osi symetrii sceny. Umieszczenie miksera na podeście o wysokości 0,2-0,3 m.</w:t>
      </w:r>
    </w:p>
    <w:p w14:paraId="0A0FE910" w14:textId="77777777" w:rsidR="0028092F" w:rsidRPr="0028092F" w:rsidRDefault="0028092F" w:rsidP="0028092F">
      <w:pPr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br/>
        <w:t>OKABLOWANIE I DYSTRYBUCJA SYGNAŁÓW:</w:t>
      </w:r>
      <w:r w:rsidRPr="0028092F">
        <w:rPr>
          <w:rFonts w:ascii="Garamond" w:hAnsi="Garamond" w:cs="Arial"/>
          <w:b/>
          <w:bCs/>
          <w:sz w:val="22"/>
          <w:szCs w:val="22"/>
        </w:rPr>
        <w:br/>
      </w:r>
      <w:r w:rsidRPr="0028092F">
        <w:rPr>
          <w:rFonts w:ascii="Garamond" w:hAnsi="Garamond" w:cs="Arial"/>
          <w:sz w:val="22"/>
          <w:szCs w:val="22"/>
        </w:rPr>
        <w:t>Wszystkie połączenia sygnałów, powinny być wykonane w sposób symetryczny, przy użyciu kabli wyprodukowanych przez firmę o uznanej reputacji oraz markowych złączy typu XLR (</w:t>
      </w:r>
      <w:proofErr w:type="spellStart"/>
      <w:r w:rsidRPr="0028092F">
        <w:rPr>
          <w:rFonts w:ascii="Garamond" w:hAnsi="Garamond" w:cs="Arial"/>
          <w:sz w:val="22"/>
          <w:szCs w:val="22"/>
        </w:rPr>
        <w:t>Neutrik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. </w:t>
      </w:r>
      <w:proofErr w:type="spellStart"/>
      <w:r w:rsidRPr="0028092F">
        <w:rPr>
          <w:rFonts w:ascii="Garamond" w:hAnsi="Garamond" w:cs="Arial"/>
          <w:sz w:val="22"/>
          <w:szCs w:val="22"/>
        </w:rPr>
        <w:t>Amphenol</w:t>
      </w:r>
      <w:proofErr w:type="spellEnd"/>
      <w:r w:rsidRPr="0028092F">
        <w:rPr>
          <w:rFonts w:ascii="Garamond" w:hAnsi="Garamond" w:cs="Arial"/>
          <w:sz w:val="22"/>
          <w:szCs w:val="22"/>
        </w:rPr>
        <w:t>).</w:t>
      </w:r>
    </w:p>
    <w:p w14:paraId="1F6CCE7A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br/>
        <w:t>ZASILANIE:</w:t>
      </w:r>
    </w:p>
    <w:p w14:paraId="2C39D29F" w14:textId="77777777" w:rsidR="0028092F" w:rsidRPr="0028092F" w:rsidRDefault="0028092F" w:rsidP="0028092F">
      <w:pPr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Cały system (aparatura nagłośnieniowa + mikser frontowy + sprzęt muzyków) musi być zasilany z tego samego źródła, umożliwiającego odpowiedni pobór mocy – adekwatnie do potrzeb zainstalowanej aparatury. Zarówno w przypadku zasilania jednofazowego, jak też i trójfazowego, bezwzględnie wymagana jest instalacja z dodatkowym przewodem ochronnym.</w:t>
      </w:r>
    </w:p>
    <w:p w14:paraId="4151EF5C" w14:textId="77777777" w:rsidR="0028092F" w:rsidRPr="0028092F" w:rsidRDefault="0028092F" w:rsidP="0028092F">
      <w:pPr>
        <w:jc w:val="both"/>
        <w:rPr>
          <w:rFonts w:ascii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Firma zapewniająca nagłośnienie i zasilanie sprzętu wykonawców bierze na siebie całkowitą odpowiedzialność za bezpieczeństwo wykonawców, realizatorów i techników zespołu, podczas prób i koncertu.</w:t>
      </w:r>
    </w:p>
    <w:p w14:paraId="7F586ED7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br/>
        <w:t>MONITORY:</w:t>
      </w:r>
    </w:p>
    <w:p w14:paraId="7EA126D0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• system monitorowy personalny w ilości 12 szt. firmy Allen &amp; Heath ME-1,</w:t>
      </w:r>
    </w:p>
    <w:p w14:paraId="075AEB62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• Konsoleta monitorowa Allen &amp; Heath S7000</w:t>
      </w:r>
    </w:p>
    <w:p w14:paraId="4604BEC8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• systemy bezprzewodowe douszne IEM </w:t>
      </w:r>
      <w:proofErr w:type="spellStart"/>
      <w:r w:rsidRPr="0028092F">
        <w:rPr>
          <w:rFonts w:ascii="Garamond" w:hAnsi="Garamond" w:cs="Arial"/>
          <w:sz w:val="22"/>
          <w:szCs w:val="22"/>
        </w:rPr>
        <w:t>Sennheiser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G3, </w:t>
      </w:r>
      <w:proofErr w:type="spellStart"/>
      <w:r w:rsidRPr="0028092F">
        <w:rPr>
          <w:rFonts w:ascii="Garamond" w:hAnsi="Garamond" w:cs="Arial"/>
          <w:sz w:val="22"/>
          <w:szCs w:val="22"/>
        </w:rPr>
        <w:t>Shure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PSM 1000 w ilości 15 szt. (chór + soliści)</w:t>
      </w:r>
    </w:p>
    <w:p w14:paraId="3F17D0A1" w14:textId="77777777" w:rsidR="0028092F" w:rsidRPr="0028092F" w:rsidRDefault="0028092F" w:rsidP="0028092F">
      <w:pPr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• System IEM G3 lub PSM 1000 dla dyrygenta, podłączony do mikserka Allen &amp; Heath ME-1</w:t>
      </w:r>
    </w:p>
    <w:p w14:paraId="0FAB7F64" w14:textId="77777777" w:rsidR="0028092F" w:rsidRPr="0028092F" w:rsidRDefault="0028092F" w:rsidP="0028092F">
      <w:pPr>
        <w:autoSpaceDE w:val="0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br/>
        <w:t>- System dźwiękowy  L-</w:t>
      </w:r>
      <w:proofErr w:type="spellStart"/>
      <w:r w:rsidRPr="0028092F">
        <w:rPr>
          <w:rFonts w:ascii="Garamond" w:hAnsi="Garamond" w:cs="Arial"/>
          <w:sz w:val="22"/>
          <w:szCs w:val="22"/>
        </w:rPr>
        <w:t>acoustics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K1/K2  z dedykowanymi kolumnami </w:t>
      </w:r>
      <w:proofErr w:type="spellStart"/>
      <w:r w:rsidRPr="0028092F">
        <w:rPr>
          <w:rFonts w:ascii="Garamond" w:hAnsi="Garamond" w:cs="Arial"/>
          <w:sz w:val="22"/>
          <w:szCs w:val="22"/>
        </w:rPr>
        <w:t>sub-bass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SB28 oraz wzmacniaczami serii La lub JBL VTX25/VTX25II wraz z dedykowanymi kolumnami </w:t>
      </w:r>
      <w:proofErr w:type="spellStart"/>
      <w:r w:rsidRPr="0028092F">
        <w:rPr>
          <w:rFonts w:ascii="Garamond" w:hAnsi="Garamond" w:cs="Arial"/>
          <w:sz w:val="22"/>
          <w:szCs w:val="22"/>
        </w:rPr>
        <w:t>sub-bass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VTX  oraz wzmacniaczami serii CROWN I-TECH lub D&amp;B serii J8/J12 wraz z dedykowanymi</w:t>
      </w:r>
    </w:p>
    <w:p w14:paraId="4142DD12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kolumnami </w:t>
      </w:r>
      <w:proofErr w:type="spellStart"/>
      <w:r w:rsidRPr="0028092F">
        <w:rPr>
          <w:rFonts w:ascii="Garamond" w:hAnsi="Garamond" w:cs="Arial"/>
          <w:sz w:val="22"/>
          <w:szCs w:val="22"/>
        </w:rPr>
        <w:t>sb-bass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J </w:t>
      </w:r>
      <w:proofErr w:type="spellStart"/>
      <w:r w:rsidRPr="0028092F">
        <w:rPr>
          <w:rFonts w:ascii="Garamond" w:hAnsi="Garamond" w:cs="Arial"/>
          <w:sz w:val="22"/>
          <w:szCs w:val="22"/>
        </w:rPr>
        <w:t>series</w:t>
      </w:r>
      <w:proofErr w:type="spellEnd"/>
      <w:r w:rsidRPr="0028092F">
        <w:rPr>
          <w:rFonts w:ascii="Garamond" w:hAnsi="Garamond" w:cs="Arial"/>
          <w:sz w:val="22"/>
          <w:szCs w:val="22"/>
        </w:rPr>
        <w:t xml:space="preserve"> oraz wzmacniaczami D6/D12 </w:t>
      </w:r>
    </w:p>
    <w:p w14:paraId="3D27C8CA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- Systemy szerokopasmowe powinny być bezwzględnie podwieszone, min. wysokość podwieszenia – 12mb, na osobnych wieżach typu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Layher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>, odpowiednio obciążonych przy podstawach i zabezpieczonych dodatkowymi odciągami bezpieczeństwa.</w:t>
      </w:r>
    </w:p>
    <w:p w14:paraId="3A4ED1A3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System nagłośnieniowy powinien równomiernie pokrywać dźwiękiem cały obszar audytorium, spełniając następujące warunki:</w:t>
      </w:r>
    </w:p>
    <w:p w14:paraId="3D3310A0" w14:textId="77777777" w:rsidR="0028092F" w:rsidRDefault="0028092F" w:rsidP="0028092F">
      <w:pPr>
        <w:autoSpaceDE w:val="0"/>
        <w:ind w:left="36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     </w:t>
      </w:r>
    </w:p>
    <w:p w14:paraId="7CCD3566" w14:textId="1BC10F74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>
        <w:rPr>
          <w:rFonts w:ascii="Garamond" w:hAnsi="Garamond" w:cs="Arial"/>
          <w:color w:val="1F1A17"/>
          <w:sz w:val="22"/>
          <w:szCs w:val="22"/>
        </w:rPr>
        <w:t>P</w:t>
      </w:r>
      <w:r w:rsidRPr="0028092F">
        <w:rPr>
          <w:rFonts w:ascii="Garamond" w:hAnsi="Garamond" w:cs="Arial"/>
          <w:color w:val="1F1A17"/>
          <w:sz w:val="22"/>
          <w:szCs w:val="22"/>
        </w:rPr>
        <w:t>owinien być  złożony   minimalnie z:</w:t>
      </w:r>
    </w:p>
    <w:p w14:paraId="67868C6E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-16 (szesnastu) kolumn głośnikowych Line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Array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na stronę, podwieszonych  obok sceny  pełniących rolę głównego nagłośnienia frontowego ,dodatkowo dwóch „gron” składających się z minimalnie: </w:t>
      </w:r>
      <w:r w:rsidRPr="0028092F">
        <w:rPr>
          <w:rFonts w:ascii="Garamond" w:hAnsi="Garamond" w:cs="Arial"/>
          <w:color w:val="1F1A17"/>
          <w:sz w:val="22"/>
          <w:szCs w:val="22"/>
        </w:rPr>
        <w:br/>
        <w:t>- 6 (sześciu) kolumn głośnikowych podwieszonych symetrycznie  po zewnętrznych stronach tych ekranów.</w:t>
      </w:r>
    </w:p>
    <w:p w14:paraId="2FC633E6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- minimum 12 (dwunastu) kolumn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głosnikowych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sub-bass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dedykowanych do systemu.</w:t>
      </w:r>
    </w:p>
    <w:p w14:paraId="61C1D386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Sektor bezpośrednio przy scenie powinien być nagłośniony niezależnie sterowanym, wysokiej   jakości systemem kolumn głośnikowych FRONT –FILL, tego samego producenta co system frontowy i powinien się składać z minimum:</w:t>
      </w:r>
    </w:p>
    <w:p w14:paraId="63DC94C4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- 4 (czterech) sztuk</w:t>
      </w:r>
    </w:p>
    <w:p w14:paraId="20442249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- Konfigurację całej aparatury dla potrzeb koncertu należy opracować w odpowiednim, dedykowanym dla danego systemu dźwiękowego programie symulacyjnym</w:t>
      </w:r>
    </w:p>
    <w:p w14:paraId="70E40064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lastRenderedPageBreak/>
        <w:t xml:space="preserve"> - Gotowość systemu do pracy nie później niż na dwie godziny przed rozpoczęciem próby zespołu.</w:t>
      </w:r>
    </w:p>
    <w:p w14:paraId="75EFED2B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- Wymagane są 2 (dwie) wieże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delay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do przedłużenia zasięgu umieszczone za reżyserką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foh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wraz z głośnikami odpowiedniej mocy oraz tego samego producenta co system frontowy.</w:t>
      </w:r>
    </w:p>
    <w:p w14:paraId="5DB2E457" w14:textId="587A8C83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</w:t>
      </w:r>
    </w:p>
    <w:p w14:paraId="7907A14D" w14:textId="77777777" w:rsidR="0028092F" w:rsidRDefault="0028092F" w:rsidP="0028092F">
      <w:pPr>
        <w:pStyle w:val="Akapitzlist2"/>
        <w:ind w:left="0"/>
        <w:rPr>
          <w:rFonts w:ascii="Garamond" w:eastAsia="Arial Unicode MS" w:hAnsi="Garamond" w:cs="Arial"/>
          <w:b/>
        </w:rPr>
      </w:pPr>
      <w:r w:rsidRPr="0028092F">
        <w:rPr>
          <w:rFonts w:ascii="Garamond" w:hAnsi="Garamond" w:cs="Arial"/>
          <w:b/>
        </w:rPr>
        <w:t>KONSOLETY:</w:t>
      </w:r>
    </w:p>
    <w:p w14:paraId="0D170A09" w14:textId="2F15F93F" w:rsidR="0028092F" w:rsidRPr="0028092F" w:rsidRDefault="0028092F" w:rsidP="0028092F">
      <w:pPr>
        <w:pStyle w:val="Akapitzlist2"/>
        <w:ind w:left="0"/>
        <w:rPr>
          <w:rFonts w:ascii="Garamond" w:eastAsia="Arial Unicode MS" w:hAnsi="Garamond" w:cs="Arial"/>
          <w:b/>
        </w:rPr>
      </w:pPr>
      <w:r w:rsidRPr="0028092F">
        <w:rPr>
          <w:rFonts w:ascii="Garamond" w:hAnsi="Garamond" w:cs="Arial"/>
          <w:b/>
        </w:rPr>
        <w:t>KONSOLETA MIKSERSKA FOH</w:t>
      </w:r>
    </w:p>
    <w:p w14:paraId="47E8AF0B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bCs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jedna(1) konsoleta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Digico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SD5  z ilością wejść odpowiadających zapotrzebowaniu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ridera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technicznego wykonawcy</w:t>
      </w:r>
    </w:p>
    <w:p w14:paraId="4490268B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bCs/>
          <w:color w:val="1F1A17"/>
          <w:sz w:val="22"/>
          <w:szCs w:val="22"/>
        </w:rPr>
        <w:t>K</w:t>
      </w:r>
      <w:r w:rsidRPr="0028092F">
        <w:rPr>
          <w:rFonts w:ascii="Garamond" w:hAnsi="Garamond" w:cs="Arial"/>
          <w:color w:val="1F1A17"/>
          <w:sz w:val="22"/>
          <w:szCs w:val="22"/>
        </w:rPr>
        <w:t>onsoleta powinna być usytuowana w odległości ok. 30m, centralnie w osi sceny, na podeście o wysokości 0,3 m , zadaszonym, osłoniętym od wpływu negatywnych warunków atmosferycznych - w przypadku dobrych warunków stanowisko powinno mieć możliwość demontażu osłon.</w:t>
      </w:r>
    </w:p>
    <w:p w14:paraId="69236B66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Realizator frontowy powinien mieć wgląd i dostęp do programu sterującego systemem nagłośnienia, komputer (lub procesor) z oprogramowaniem powinien znajdować się bezpośrednio przy konsolecie frontowej. Podczas prób i koncertu wymagana jest stała obecność inżyniera odpowiedzialnego za poprawną </w:t>
      </w:r>
    </w:p>
    <w:p w14:paraId="0EDC1E25" w14:textId="77777777" w:rsidR="0028092F" w:rsidRPr="0028092F" w:rsidRDefault="0028092F" w:rsidP="0028092F">
      <w:pPr>
        <w:autoSpaceDE w:val="0"/>
        <w:rPr>
          <w:rFonts w:ascii="Garamond" w:eastAsia="Arial Unicode MS" w:hAnsi="Garamond" w:cs="Arial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>pracę systemu nagłośnienia.</w:t>
      </w:r>
    </w:p>
    <w:p w14:paraId="2D7D2F1C" w14:textId="77777777" w:rsidR="0028092F" w:rsidRPr="0028092F" w:rsidRDefault="0028092F" w:rsidP="0028092F">
      <w:pPr>
        <w:autoSpaceDE w:val="0"/>
        <w:rPr>
          <w:rFonts w:ascii="Garamond" w:hAnsi="Garamond" w:cs="Arial"/>
          <w:sz w:val="22"/>
          <w:szCs w:val="22"/>
        </w:rPr>
      </w:pPr>
    </w:p>
    <w:p w14:paraId="36850B75" w14:textId="77777777" w:rsidR="0028092F" w:rsidRPr="0028092F" w:rsidRDefault="0028092F" w:rsidP="0028092F">
      <w:pPr>
        <w:autoSpaceDE w:val="0"/>
        <w:rPr>
          <w:rFonts w:ascii="Garamond" w:hAnsi="Garamond" w:cs="Arial"/>
          <w:b/>
          <w:bCs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iCs/>
          <w:color w:val="1F1A17"/>
          <w:sz w:val="22"/>
          <w:szCs w:val="22"/>
        </w:rPr>
        <w:t>SYSTEM ODSŁUCHOWY</w:t>
      </w:r>
    </w:p>
    <w:p w14:paraId="29154984" w14:textId="77777777" w:rsidR="0028092F" w:rsidRPr="0028092F" w:rsidRDefault="0028092F" w:rsidP="0028092F">
      <w:pPr>
        <w:autoSpaceDE w:val="0"/>
        <w:rPr>
          <w:rFonts w:ascii="Garamond" w:hAnsi="Garamond" w:cs="Arial"/>
          <w:b/>
          <w:bCs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KONSOLETA MONITOROWA</w:t>
      </w:r>
    </w:p>
    <w:p w14:paraId="30B227C4" w14:textId="77777777" w:rsidR="0028092F" w:rsidRPr="0028092F" w:rsidRDefault="0028092F" w:rsidP="0028092F">
      <w:pPr>
        <w:autoSpaceDE w:val="0"/>
        <w:rPr>
          <w:rFonts w:ascii="Garamond" w:hAnsi="Garamond" w:cs="Arial"/>
          <w:b/>
          <w:bCs/>
          <w:color w:val="1F1A17"/>
          <w:sz w:val="22"/>
          <w:szCs w:val="22"/>
        </w:rPr>
      </w:pPr>
    </w:p>
    <w:p w14:paraId="3DAC69BD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 xml:space="preserve">      Konsoleta monitorowa z ilością wejść odpowiadających zapotrzebowaniu </w:t>
      </w:r>
      <w:proofErr w:type="spellStart"/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ridera</w:t>
      </w:r>
      <w:proofErr w:type="spellEnd"/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 xml:space="preserve"> technicznego wykonawcy , 32 mix out.</w:t>
      </w:r>
    </w:p>
    <w:p w14:paraId="1A6141D7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 jedna (1) Konsoleta  :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Allen&amp;Heath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S7000  personalnymi systemami monitorowymi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Allen&amp;Heath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ME-1 </w:t>
      </w:r>
    </w:p>
    <w:p w14:paraId="2027A834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eastAsia="Arial Unicode MS" w:hAnsi="Garamond" w:cs="Arial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12(dwanaście) systemów personalnych 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Allen&amp;Heath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ME-1</w:t>
      </w:r>
    </w:p>
    <w:p w14:paraId="2C6C973A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sz w:val="22"/>
          <w:szCs w:val="22"/>
          <w:shd w:val="clear" w:color="auto" w:fill="FFFFFF"/>
        </w:rPr>
        <w:t>15 (piętnaście) personalnych systemów monitorowych IEM</w:t>
      </w:r>
    </w:p>
    <w:p w14:paraId="5CF258B8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  <w:lang w:val="en-US"/>
        </w:rPr>
      </w:pPr>
      <w:r w:rsidRPr="0028092F">
        <w:rPr>
          <w:rFonts w:ascii="Garamond" w:hAnsi="Garamond" w:cs="Arial"/>
          <w:sz w:val="22"/>
          <w:szCs w:val="22"/>
          <w:shd w:val="clear" w:color="auto" w:fill="FFFFFF"/>
          <w:lang w:val="en-US"/>
        </w:rPr>
        <w:t xml:space="preserve"> Sennheiser EW300 G3,G4 </w:t>
      </w:r>
      <w:proofErr w:type="spellStart"/>
      <w:r w:rsidRPr="0028092F">
        <w:rPr>
          <w:rFonts w:ascii="Garamond" w:hAnsi="Garamond" w:cs="Arial"/>
          <w:sz w:val="22"/>
          <w:szCs w:val="22"/>
          <w:shd w:val="clear" w:color="auto" w:fill="FFFFFF"/>
          <w:lang w:val="en-US"/>
        </w:rPr>
        <w:t>lub</w:t>
      </w:r>
      <w:proofErr w:type="spellEnd"/>
      <w:r w:rsidRPr="0028092F">
        <w:rPr>
          <w:rFonts w:ascii="Garamond" w:hAnsi="Garamond" w:cs="Arial"/>
          <w:sz w:val="22"/>
          <w:szCs w:val="22"/>
          <w:shd w:val="clear" w:color="auto" w:fill="FFFFFF"/>
          <w:lang w:val="en-US"/>
        </w:rPr>
        <w:t xml:space="preserve"> Shure PSM900/PSM1000</w:t>
      </w:r>
    </w:p>
    <w:p w14:paraId="58428414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MT"/>
          <w:color w:val="1F1A17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Usytuowanie konsolety monitorowej  z  prawej strony sceny, nie bezpośrednio na scenie tylko na dodatkowym zadaszonym i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wysłoniętym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podeście przylegającym do sceny, na tej samej wysokości, co scena   w sposób umożliwiający realizatorom dźwięku i technikom na kontakt wzrokowy z wykonawcami </w:t>
      </w:r>
    </w:p>
    <w:p w14:paraId="0AD1C910" w14:textId="77777777" w:rsidR="0028092F" w:rsidRPr="0028092F" w:rsidRDefault="0028092F" w:rsidP="0028092F">
      <w:pPr>
        <w:pStyle w:val="Tekstpodstawowy"/>
        <w:numPr>
          <w:ilvl w:val="0"/>
          <w:numId w:val="20"/>
        </w:numPr>
        <w:autoSpaceDE w:val="0"/>
        <w:spacing w:line="240" w:lineRule="auto"/>
        <w:rPr>
          <w:rFonts w:ascii="Garamond" w:eastAsia="Times New Roman" w:hAnsi="Garamond" w:cs="Arial"/>
          <w:color w:val="1F1A17"/>
          <w:sz w:val="22"/>
          <w:szCs w:val="22"/>
        </w:rPr>
      </w:pPr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System IEM G3, PSM 1000 dla dyrygenta, </w:t>
      </w:r>
      <w:proofErr w:type="spellStart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>podłączony</w:t>
      </w:r>
      <w:proofErr w:type="spellEnd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 do mikserka Allen &amp; Heath ME-1 </w:t>
      </w:r>
    </w:p>
    <w:p w14:paraId="04462FFB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</w:p>
    <w:p w14:paraId="13AB6A2E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  <w:shd w:val="clear" w:color="auto" w:fill="FFFFFF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KOLUMNY ODSŁUCHOWE</w:t>
      </w:r>
    </w:p>
    <w:p w14:paraId="321530D1" w14:textId="77777777" w:rsidR="0028092F" w:rsidRPr="0028092F" w:rsidRDefault="0028092F" w:rsidP="0028092F">
      <w:pPr>
        <w:pStyle w:val="Tekstpodstawowy"/>
        <w:numPr>
          <w:ilvl w:val="0"/>
          <w:numId w:val="20"/>
        </w:numPr>
        <w:autoSpaceDE w:val="0"/>
        <w:spacing w:after="0" w:line="240" w:lineRule="auto"/>
        <w:rPr>
          <w:rFonts w:ascii="Garamond" w:eastAsia="Times New Roman" w:hAnsi="Garamond" w:cs="Arial"/>
          <w:color w:val="1F1A17"/>
          <w:sz w:val="22"/>
          <w:szCs w:val="22"/>
        </w:rPr>
      </w:pPr>
      <w:proofErr w:type="spellStart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>side-fill</w:t>
      </w:r>
      <w:proofErr w:type="spellEnd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 po lewej i po prawej stronie sceny (</w:t>
      </w:r>
      <w:proofErr w:type="spellStart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>chór</w:t>
      </w:r>
      <w:proofErr w:type="spellEnd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 </w:t>
      </w:r>
      <w:proofErr w:type="spellStart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>warszawiaków</w:t>
      </w:r>
      <w:proofErr w:type="spellEnd"/>
      <w:r w:rsidRPr="0028092F">
        <w:rPr>
          <w:rFonts w:ascii="Garamond" w:eastAsia="Times New Roman" w:hAnsi="Garamond" w:cs="Arial"/>
          <w:color w:val="1F1A17"/>
          <w:sz w:val="22"/>
          <w:szCs w:val="22"/>
          <w:shd w:val="clear" w:color="auto" w:fill="FFFFFF"/>
        </w:rPr>
        <w:t xml:space="preserve">) </w:t>
      </w:r>
    </w:p>
    <w:p w14:paraId="71FE8E0D" w14:textId="77777777" w:rsidR="0028092F" w:rsidRPr="0028092F" w:rsidRDefault="0028092F" w:rsidP="0028092F">
      <w:pPr>
        <w:autoSpaceDE w:val="0"/>
        <w:rPr>
          <w:rFonts w:ascii="Garamond" w:hAnsi="Garamond" w:cs="Arial"/>
          <w:color w:val="1F1A17"/>
          <w:sz w:val="22"/>
          <w:szCs w:val="22"/>
        </w:rPr>
      </w:pPr>
      <w:r w:rsidRPr="0028092F">
        <w:rPr>
          <w:rFonts w:ascii="Garamond" w:hAnsi="Garamond" w:cs="Arial"/>
          <w:color w:val="1F1A17"/>
          <w:sz w:val="22"/>
          <w:szCs w:val="22"/>
        </w:rPr>
        <w:t xml:space="preserve">wysokiej klasy </w:t>
      </w:r>
      <w:proofErr w:type="spellStart"/>
      <w:r w:rsidRPr="0028092F">
        <w:rPr>
          <w:rFonts w:ascii="Garamond" w:hAnsi="Garamond" w:cs="Arial"/>
          <w:color w:val="1F1A17"/>
          <w:sz w:val="22"/>
          <w:szCs w:val="22"/>
        </w:rPr>
        <w:t>pełnopasmowy</w:t>
      </w:r>
      <w:proofErr w:type="spellEnd"/>
      <w:r w:rsidRPr="0028092F">
        <w:rPr>
          <w:rFonts w:ascii="Garamond" w:hAnsi="Garamond" w:cs="Arial"/>
          <w:color w:val="1F1A17"/>
          <w:sz w:val="22"/>
          <w:szCs w:val="22"/>
        </w:rPr>
        <w:t xml:space="preserve"> minimum 1000W, tej samej marki co system frontowy składający się z minimum 2 (dwóch) sztuk na stronę.</w:t>
      </w:r>
    </w:p>
    <w:p w14:paraId="06A2DBDA" w14:textId="77777777" w:rsidR="0028092F" w:rsidRPr="0028092F" w:rsidRDefault="0028092F" w:rsidP="0028092F">
      <w:pPr>
        <w:autoSpaceDE w:val="0"/>
        <w:ind w:left="780"/>
        <w:rPr>
          <w:rFonts w:ascii="Garamond" w:hAnsi="Garamond" w:cs="Arial"/>
          <w:b/>
          <w:bCs/>
          <w:color w:val="1F1A17"/>
          <w:sz w:val="22"/>
          <w:szCs w:val="22"/>
        </w:rPr>
      </w:pPr>
    </w:p>
    <w:p w14:paraId="30D8F132" w14:textId="77777777" w:rsidR="0028092F" w:rsidRPr="0028092F" w:rsidRDefault="0028092F" w:rsidP="0028092F">
      <w:p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b/>
          <w:bCs/>
          <w:color w:val="1F1A17"/>
          <w:sz w:val="22"/>
          <w:szCs w:val="22"/>
        </w:rPr>
        <w:t>UWAGA</w:t>
      </w:r>
    </w:p>
    <w:p w14:paraId="0DA9CB15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 xml:space="preserve">Aparatura nagłośnieniowa łącznie z rozstawieniem mikrofonów, </w:t>
      </w:r>
      <w:proofErr w:type="spellStart"/>
      <w:r w:rsidRPr="0028092F">
        <w:rPr>
          <w:rFonts w:ascii="Garamond" w:hAnsi="Garamond" w:cs="Arial"/>
          <w:iCs/>
          <w:color w:val="1F1A17"/>
          <w:sz w:val="22"/>
          <w:szCs w:val="22"/>
        </w:rPr>
        <w:t>diboxów</w:t>
      </w:r>
      <w:proofErr w:type="spellEnd"/>
      <w:r w:rsidRPr="0028092F">
        <w:rPr>
          <w:rFonts w:ascii="Garamond" w:hAnsi="Garamond" w:cs="Arial"/>
          <w:iCs/>
          <w:color w:val="1F1A17"/>
          <w:sz w:val="22"/>
          <w:szCs w:val="22"/>
        </w:rPr>
        <w:t xml:space="preserve"> , linii odsłuchowych (sprawdzone przeloty) powinna być uruchomiona i sprawdzona na minimum 2 godziny przed rozpoczęciem próby.</w:t>
      </w:r>
    </w:p>
    <w:p w14:paraId="45E095C8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 xml:space="preserve">System nagłośnieniowy musi być bezwzględnie wolny od </w:t>
      </w:r>
      <w:proofErr w:type="spellStart"/>
      <w:r w:rsidRPr="0028092F">
        <w:rPr>
          <w:rFonts w:ascii="Garamond" w:hAnsi="Garamond" w:cs="Arial"/>
          <w:iCs/>
          <w:color w:val="1F1A17"/>
          <w:sz w:val="22"/>
          <w:szCs w:val="22"/>
        </w:rPr>
        <w:t>brumów</w:t>
      </w:r>
      <w:proofErr w:type="spellEnd"/>
      <w:r w:rsidRPr="0028092F">
        <w:rPr>
          <w:rFonts w:ascii="Garamond" w:hAnsi="Garamond" w:cs="Arial"/>
          <w:iCs/>
          <w:color w:val="1F1A17"/>
          <w:sz w:val="22"/>
          <w:szCs w:val="22"/>
        </w:rPr>
        <w:t xml:space="preserve"> i przydźwięków.</w:t>
      </w:r>
    </w:p>
    <w:p w14:paraId="53DEF97D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Z konsolety frontowej do systemu monitorowego powinien być poprowadzony sygnał z mikrofonu zleceniowego (talk-</w:t>
      </w:r>
      <w:proofErr w:type="spellStart"/>
      <w:r w:rsidRPr="0028092F">
        <w:rPr>
          <w:rFonts w:ascii="Garamond" w:hAnsi="Garamond" w:cs="Arial"/>
          <w:iCs/>
          <w:color w:val="1F1A17"/>
          <w:sz w:val="22"/>
          <w:szCs w:val="22"/>
        </w:rPr>
        <w:t>back</w:t>
      </w:r>
      <w:proofErr w:type="spellEnd"/>
      <w:r w:rsidRPr="0028092F">
        <w:rPr>
          <w:rFonts w:ascii="Garamond" w:hAnsi="Garamond" w:cs="Arial"/>
          <w:iCs/>
          <w:color w:val="1F1A17"/>
          <w:sz w:val="22"/>
          <w:szCs w:val="22"/>
        </w:rPr>
        <w:t>).</w:t>
      </w:r>
    </w:p>
    <w:p w14:paraId="2C161677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Instalacja elektryczna musi być bezwzględnie sprawna, sprawdzona na okoliczność zaistnienia niebezpieczeństwa porażenia prądem elektrycznym, zaopatrzona w ważne atesty.</w:t>
      </w:r>
    </w:p>
    <w:p w14:paraId="666895D7" w14:textId="77777777" w:rsidR="0028092F" w:rsidRPr="0028092F" w:rsidRDefault="0028092F" w:rsidP="0028092F">
      <w:pPr>
        <w:widowControl w:val="0"/>
        <w:numPr>
          <w:ilvl w:val="0"/>
          <w:numId w:val="20"/>
        </w:numPr>
        <w:autoSpaceDE w:val="0"/>
        <w:rPr>
          <w:rFonts w:ascii="Garamond" w:hAnsi="Garamond" w:cs="Arial"/>
          <w:iCs/>
          <w:color w:val="1F1A17"/>
          <w:sz w:val="22"/>
          <w:szCs w:val="22"/>
        </w:rPr>
      </w:pPr>
      <w:r w:rsidRPr="0028092F">
        <w:rPr>
          <w:rFonts w:ascii="Garamond" w:hAnsi="Garamond" w:cs="Arial"/>
          <w:iCs/>
          <w:color w:val="1F1A17"/>
          <w:sz w:val="22"/>
          <w:szCs w:val="22"/>
        </w:rPr>
        <w:t>Wszystkie gniazdka sieciowe udostępnione na scenie powinny być zaopatrzone w bolec uziemiający.</w:t>
      </w:r>
    </w:p>
    <w:p w14:paraId="5549454D" w14:textId="77777777" w:rsidR="0028092F" w:rsidRPr="0028092F" w:rsidRDefault="0028092F" w:rsidP="0028092F">
      <w:pPr>
        <w:autoSpaceDE w:val="0"/>
        <w:rPr>
          <w:rFonts w:ascii="Garamond" w:hAnsi="Garamond" w:cs="Arial"/>
          <w:iCs/>
          <w:color w:val="1F1A17"/>
          <w:sz w:val="22"/>
          <w:szCs w:val="22"/>
        </w:rPr>
      </w:pPr>
    </w:p>
    <w:p w14:paraId="76F47FE6" w14:textId="77777777" w:rsidR="0028092F" w:rsidRPr="0028092F" w:rsidRDefault="0028092F" w:rsidP="0028092F">
      <w:pPr>
        <w:pStyle w:val="Akapitzlist2"/>
        <w:jc w:val="both"/>
        <w:rPr>
          <w:rFonts w:ascii="Garamond" w:eastAsia="Arial Unicode MS" w:hAnsi="Garamond" w:cs="Arial"/>
          <w:b/>
        </w:rPr>
      </w:pPr>
      <w:r w:rsidRPr="0028092F">
        <w:rPr>
          <w:rFonts w:ascii="Garamond" w:hAnsi="Garamond" w:cs="Arial"/>
          <w:b/>
          <w:bCs/>
        </w:rPr>
        <w:t>MIKROFONY, OKABLOWANIE, TECHNIKA SCENICZNA, USTAWIENIE MONITORÓW itp.</w:t>
      </w:r>
    </w:p>
    <w:p w14:paraId="1CDB8E19" w14:textId="77777777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t xml:space="preserve">według </w:t>
      </w:r>
      <w:proofErr w:type="spellStart"/>
      <w:r w:rsidRPr="0028092F">
        <w:rPr>
          <w:rFonts w:ascii="Garamond" w:hAnsi="Garamond" w:cs="Arial"/>
          <w:b/>
        </w:rPr>
        <w:t>ridera</w:t>
      </w:r>
      <w:proofErr w:type="spellEnd"/>
      <w:r w:rsidRPr="0028092F">
        <w:rPr>
          <w:rFonts w:ascii="Garamond" w:hAnsi="Garamond" w:cs="Arial"/>
          <w:b/>
        </w:rPr>
        <w:t xml:space="preserve"> technicznego wykonawcy</w:t>
      </w:r>
    </w:p>
    <w:p w14:paraId="2DE70C28" w14:textId="0F8ABDDA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</w:rPr>
      </w:pPr>
      <w:r w:rsidRPr="0028092F">
        <w:rPr>
          <w:rFonts w:ascii="Garamond" w:hAnsi="Garamond" w:cs="Arial"/>
          <w:b/>
        </w:rPr>
        <w:t xml:space="preserve"> -</w:t>
      </w:r>
      <w:r w:rsidRPr="0028092F">
        <w:rPr>
          <w:rFonts w:ascii="Garamond" w:hAnsi="Garamond" w:cs="Arial"/>
        </w:rPr>
        <w:t xml:space="preserve"> dopuszczamy zastąpienie z </w:t>
      </w:r>
      <w:proofErr w:type="spellStart"/>
      <w:r w:rsidRPr="0028092F">
        <w:rPr>
          <w:rFonts w:ascii="Garamond" w:hAnsi="Garamond" w:cs="Arial"/>
        </w:rPr>
        <w:t>ridera</w:t>
      </w:r>
      <w:proofErr w:type="spellEnd"/>
      <w:r w:rsidRPr="0028092F">
        <w:rPr>
          <w:rFonts w:ascii="Garamond" w:hAnsi="Garamond" w:cs="Arial"/>
        </w:rPr>
        <w:t xml:space="preserve"> wykonawcy mikrofonów  </w:t>
      </w:r>
      <w:proofErr w:type="spellStart"/>
      <w:r w:rsidRPr="0028092F">
        <w:rPr>
          <w:rFonts w:ascii="Garamond" w:hAnsi="Garamond" w:cs="Arial"/>
        </w:rPr>
        <w:t>Shure</w:t>
      </w:r>
      <w:proofErr w:type="spellEnd"/>
      <w:r w:rsidRPr="0028092F">
        <w:rPr>
          <w:rFonts w:ascii="Garamond" w:hAnsi="Garamond" w:cs="Arial"/>
        </w:rPr>
        <w:t xml:space="preserve"> </w:t>
      </w:r>
      <w:proofErr w:type="spellStart"/>
      <w:r w:rsidRPr="0028092F">
        <w:rPr>
          <w:rFonts w:ascii="Garamond" w:hAnsi="Garamond" w:cs="Arial"/>
        </w:rPr>
        <w:t>axient</w:t>
      </w:r>
      <w:proofErr w:type="spellEnd"/>
      <w:r w:rsidRPr="0028092F">
        <w:rPr>
          <w:rFonts w:ascii="Garamond" w:hAnsi="Garamond" w:cs="Arial"/>
        </w:rPr>
        <w:t xml:space="preserve"> modelami         serii UR lub ULXD  z wkładkami mikrofonowymi według </w:t>
      </w:r>
      <w:proofErr w:type="spellStart"/>
      <w:r w:rsidRPr="0028092F">
        <w:rPr>
          <w:rFonts w:ascii="Garamond" w:hAnsi="Garamond" w:cs="Arial"/>
        </w:rPr>
        <w:t>ridera</w:t>
      </w:r>
      <w:proofErr w:type="spellEnd"/>
      <w:r w:rsidRPr="0028092F">
        <w:rPr>
          <w:rFonts w:ascii="Garamond" w:hAnsi="Garamond" w:cs="Arial"/>
        </w:rPr>
        <w:t xml:space="preserve"> technicznego wykonawcy!</w:t>
      </w:r>
    </w:p>
    <w:p w14:paraId="0DEC3629" w14:textId="47E10EE2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  <w:color w:val="222222"/>
        </w:rPr>
      </w:pPr>
      <w:r w:rsidRPr="0028092F">
        <w:rPr>
          <w:rFonts w:ascii="Garamond" w:hAnsi="Garamond" w:cs="Arial"/>
        </w:rPr>
        <w:lastRenderedPageBreak/>
        <w:t xml:space="preserve">        </w:t>
      </w:r>
    </w:p>
    <w:p w14:paraId="39E670E7" w14:textId="77777777" w:rsidR="0028092F" w:rsidRPr="0028092F" w:rsidRDefault="0028092F" w:rsidP="0028092F">
      <w:pPr>
        <w:pStyle w:val="Tekstpodstawowy"/>
        <w:spacing w:after="200" w:line="276" w:lineRule="auto"/>
        <w:jc w:val="both"/>
        <w:rPr>
          <w:rFonts w:ascii="Garamond" w:hAnsi="Garamond" w:cs="Arial Unicode MS"/>
          <w:sz w:val="22"/>
          <w:szCs w:val="22"/>
        </w:rPr>
      </w:pPr>
      <w:r w:rsidRPr="0028092F">
        <w:rPr>
          <w:rFonts w:ascii="Garamond" w:hAnsi="Garamond" w:cs="Arial"/>
          <w:b/>
          <w:color w:val="000000"/>
          <w:sz w:val="22"/>
          <w:szCs w:val="22"/>
          <w:shd w:val="clear" w:color="auto" w:fill="FF6600"/>
        </w:rPr>
        <w:t>AKCESORIA:</w:t>
      </w:r>
    </w:p>
    <w:p w14:paraId="588615A0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Wejście HDMI na FOH (in) przy realizatorze dźwięku</w:t>
      </w:r>
    </w:p>
    <w:p w14:paraId="2AF86E72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Wyjście HDMI na Scenie (out) środek sceny Monitory odsłuchowe</w:t>
      </w:r>
    </w:p>
    <w:p w14:paraId="17B1E4A8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Miejsce do postawienia komputera i monitora</w:t>
      </w:r>
    </w:p>
    <w:p w14:paraId="1E9DC152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 xml:space="preserve">- Przyłącze prądowe 230V na </w:t>
      </w:r>
      <w:proofErr w:type="spellStart"/>
      <w:r w:rsidRPr="0028092F">
        <w:rPr>
          <w:rFonts w:ascii="Garamond" w:hAnsi="Garamond"/>
          <w:sz w:val="22"/>
          <w:szCs w:val="22"/>
        </w:rPr>
        <w:t>FoH</w:t>
      </w:r>
      <w:proofErr w:type="spellEnd"/>
      <w:r w:rsidRPr="0028092F">
        <w:rPr>
          <w:rFonts w:ascii="Garamond" w:hAnsi="Garamond"/>
          <w:sz w:val="22"/>
          <w:szCs w:val="22"/>
        </w:rPr>
        <w:t xml:space="preserve"> i Scenie Przy monitorach</w:t>
      </w:r>
    </w:p>
    <w:p w14:paraId="250E3AC9" w14:textId="77777777" w:rsidR="0028092F" w:rsidRPr="0028092F" w:rsidRDefault="0028092F" w:rsidP="0028092F">
      <w:pPr>
        <w:ind w:left="284" w:hanging="284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Dostępność technika w godzinach porannych 7-8 zgodnie z ustaleniami</w:t>
      </w:r>
    </w:p>
    <w:p w14:paraId="2DF1FC40" w14:textId="77777777" w:rsidR="0028092F" w:rsidRPr="0028092F" w:rsidRDefault="0028092F" w:rsidP="0028092F">
      <w:pPr>
        <w:ind w:left="284" w:hanging="284"/>
        <w:rPr>
          <w:rFonts w:ascii="Garamond" w:hAnsi="Garamond" w:cs="Arial"/>
          <w:b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- Kontakt osoby odpowiedzialnej  nie później niż 48h przed realizacją w celu potwierdzenia </w:t>
      </w:r>
    </w:p>
    <w:p w14:paraId="3766E4D0" w14:textId="77777777" w:rsidR="0028092F" w:rsidRPr="0028092F" w:rsidRDefault="0028092F" w:rsidP="0028092F">
      <w:pPr>
        <w:pStyle w:val="Akapitzlist2"/>
        <w:ind w:left="284" w:hanging="284"/>
        <w:jc w:val="both"/>
        <w:rPr>
          <w:rFonts w:ascii="Garamond" w:hAnsi="Garamond" w:cs="Arial"/>
          <w:b/>
        </w:rPr>
      </w:pPr>
    </w:p>
    <w:p w14:paraId="0164D6EF" w14:textId="77777777" w:rsidR="0028092F" w:rsidRPr="0028092F" w:rsidRDefault="0028092F" w:rsidP="0028092F">
      <w:pPr>
        <w:pStyle w:val="Akapitzlist2"/>
        <w:ind w:left="0"/>
        <w:jc w:val="both"/>
        <w:rPr>
          <w:rFonts w:ascii="Garamond" w:hAnsi="Garamond" w:cs="Arial"/>
        </w:rPr>
      </w:pPr>
      <w:r w:rsidRPr="0028092F">
        <w:rPr>
          <w:rFonts w:ascii="Garamond" w:hAnsi="Garamond" w:cs="Arial"/>
          <w:b/>
        </w:rPr>
        <w:t>ZASILANIE:</w:t>
      </w:r>
    </w:p>
    <w:p w14:paraId="14963A5C" w14:textId="12B16E6F" w:rsidR="0028092F" w:rsidRPr="0028092F" w:rsidRDefault="0028092F" w:rsidP="0028092F">
      <w:pPr>
        <w:pStyle w:val="Akapitzlist2"/>
        <w:widowControl w:val="0"/>
        <w:numPr>
          <w:ilvl w:val="0"/>
          <w:numId w:val="21"/>
        </w:numPr>
        <w:spacing w:after="0"/>
        <w:ind w:left="142" w:hanging="142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</w:t>
      </w:r>
      <w:r w:rsidRPr="0028092F">
        <w:rPr>
          <w:rFonts w:ascii="Garamond" w:hAnsi="Garamond" w:cs="Arial"/>
        </w:rPr>
        <w:t xml:space="preserve">agregat prądotwórczy o mocy 300 </w:t>
      </w:r>
      <w:proofErr w:type="spellStart"/>
      <w:r w:rsidRPr="0028092F">
        <w:rPr>
          <w:rFonts w:ascii="Garamond" w:hAnsi="Garamond" w:cs="Arial"/>
        </w:rPr>
        <w:t>kW.</w:t>
      </w:r>
      <w:proofErr w:type="spellEnd"/>
    </w:p>
    <w:p w14:paraId="6249A35A" w14:textId="77777777" w:rsidR="0028092F" w:rsidRPr="0028092F" w:rsidRDefault="0028092F" w:rsidP="0028092F">
      <w:pPr>
        <w:pStyle w:val="Akapitzlist2"/>
        <w:widowControl w:val="0"/>
        <w:numPr>
          <w:ilvl w:val="0"/>
          <w:numId w:val="22"/>
        </w:numPr>
        <w:spacing w:after="0"/>
        <w:ind w:left="142" w:hanging="142"/>
        <w:jc w:val="both"/>
        <w:rPr>
          <w:rFonts w:ascii="Garamond" w:hAnsi="Garamond" w:cs="Arial"/>
        </w:rPr>
      </w:pPr>
      <w:r w:rsidRPr="0028092F">
        <w:rPr>
          <w:rFonts w:ascii="Garamond" w:hAnsi="Garamond" w:cs="Arial"/>
        </w:rPr>
        <w:t>dostarczenie barierek do zabezpieczenia agregatu</w:t>
      </w:r>
    </w:p>
    <w:p w14:paraId="3E0CA76C" w14:textId="77777777" w:rsidR="0028092F" w:rsidRPr="0028092F" w:rsidRDefault="0028092F" w:rsidP="0028092F">
      <w:pPr>
        <w:pStyle w:val="Akapitzlist2"/>
        <w:widowControl w:val="0"/>
        <w:numPr>
          <w:ilvl w:val="0"/>
          <w:numId w:val="22"/>
        </w:numPr>
        <w:spacing w:after="0"/>
        <w:ind w:left="142" w:hanging="142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</w:rPr>
        <w:t xml:space="preserve">wyposażenie agregatu w gaśnicę proszkową typu ABC o pojemności minimum 2 kg, </w:t>
      </w:r>
      <w:r w:rsidRPr="0028092F">
        <w:rPr>
          <w:rFonts w:ascii="Garamond" w:hAnsi="Garamond" w:cs="Arial"/>
        </w:rPr>
        <w:br/>
        <w:t>w ilości określonej w przepisach ppoż.</w:t>
      </w:r>
    </w:p>
    <w:p w14:paraId="1046C2FF" w14:textId="77777777" w:rsidR="0028092F" w:rsidRPr="0028092F" w:rsidRDefault="0028092F" w:rsidP="0028092F">
      <w:pPr>
        <w:pStyle w:val="Akapitzlist2"/>
        <w:widowControl w:val="0"/>
        <w:spacing w:after="0"/>
        <w:ind w:left="142"/>
        <w:jc w:val="both"/>
        <w:rPr>
          <w:rFonts w:ascii="Garamond" w:hAnsi="Garamond" w:cs="Arial"/>
          <w:b/>
        </w:rPr>
      </w:pPr>
    </w:p>
    <w:p w14:paraId="067FB5CD" w14:textId="77777777" w:rsidR="0028092F" w:rsidRPr="0028092F" w:rsidRDefault="0028092F" w:rsidP="0028092F">
      <w:pPr>
        <w:pStyle w:val="Akapitzlist2"/>
        <w:ind w:left="284" w:hanging="284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t xml:space="preserve">1. Zabezpieczenie sprzętu tj. m.in. okablowanie zgodne z wymogami BHP i ppoż. </w:t>
      </w:r>
      <w:r w:rsidRPr="0028092F">
        <w:rPr>
          <w:rFonts w:ascii="Garamond" w:hAnsi="Garamond" w:cs="Arial"/>
          <w:b/>
        </w:rPr>
        <w:br/>
        <w:t>w trakcie prób i koncertu, najazdy na okablowanie.</w:t>
      </w:r>
    </w:p>
    <w:p w14:paraId="6C6E2B99" w14:textId="77777777" w:rsidR="0028092F" w:rsidRPr="0028092F" w:rsidRDefault="0028092F" w:rsidP="0028092F">
      <w:pPr>
        <w:pStyle w:val="Akapitzlist2"/>
        <w:ind w:left="284" w:hanging="284"/>
        <w:jc w:val="both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t>2. Zapewnienie profesjonalnej obsługi w trakcie prób i koncertu w zakresie reżyserii dźwięku, akustyki, obsługi technicznej, w tym backline.</w:t>
      </w:r>
    </w:p>
    <w:p w14:paraId="598B7A47" w14:textId="77777777" w:rsidR="0028092F" w:rsidRPr="0028092F" w:rsidRDefault="0028092F" w:rsidP="0028092F">
      <w:pPr>
        <w:pStyle w:val="Akapitzlist2"/>
        <w:jc w:val="both"/>
        <w:rPr>
          <w:rFonts w:ascii="Garamond" w:hAnsi="Garamond" w:cs="Arial"/>
          <w:b/>
        </w:rPr>
      </w:pPr>
    </w:p>
    <w:p w14:paraId="56DECCA2" w14:textId="77777777" w:rsidR="0028092F" w:rsidRPr="0028092F" w:rsidRDefault="0028092F" w:rsidP="0028092F">
      <w:pPr>
        <w:pStyle w:val="Akapitzlist2"/>
        <w:autoSpaceDE w:val="0"/>
        <w:jc w:val="both"/>
        <w:rPr>
          <w:rFonts w:ascii="Garamond" w:eastAsia="Times New Roman" w:hAnsi="Garamond" w:cs="Arial"/>
          <w:b/>
          <w:iCs/>
          <w:color w:val="1F1A17"/>
        </w:rPr>
      </w:pPr>
    </w:p>
    <w:p w14:paraId="3C5D50B2" w14:textId="77777777" w:rsidR="0028092F" w:rsidRPr="0028092F" w:rsidRDefault="0028092F" w:rsidP="0028092F">
      <w:pPr>
        <w:pStyle w:val="Akapitzlist2"/>
        <w:autoSpaceDE w:val="0"/>
        <w:ind w:left="0"/>
        <w:rPr>
          <w:rFonts w:ascii="Garamond" w:eastAsia="Times New Roman" w:hAnsi="Garamond" w:cs="Arial"/>
          <w:color w:val="1F1A17"/>
        </w:rPr>
      </w:pPr>
    </w:p>
    <w:p w14:paraId="62EDA171" w14:textId="77777777" w:rsidR="0028092F" w:rsidRPr="0028092F" w:rsidRDefault="0028092F" w:rsidP="0028092F">
      <w:pPr>
        <w:autoSpaceDE w:val="0"/>
        <w:rPr>
          <w:rFonts w:ascii="Garamond" w:hAnsi="Garamond" w:cs="Arial"/>
          <w:sz w:val="22"/>
          <w:szCs w:val="22"/>
        </w:rPr>
      </w:pPr>
    </w:p>
    <w:p w14:paraId="694F171A" w14:textId="77777777" w:rsidR="0028092F" w:rsidRPr="0028092F" w:rsidRDefault="0028092F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</w:p>
    <w:p w14:paraId="1B9F11A5" w14:textId="77777777" w:rsidR="0028092F" w:rsidRDefault="0028092F">
      <w:pPr>
        <w:suppressAutoHyphens w:val="0"/>
        <w:spacing w:after="160" w:line="259" w:lineRule="auto"/>
        <w:rPr>
          <w:rFonts w:ascii="Garamond" w:eastAsia="Calibri" w:hAnsi="Garamond" w:cs="Arial"/>
          <w:b/>
          <w:kern w:val="1"/>
          <w:sz w:val="22"/>
          <w:szCs w:val="22"/>
        </w:rPr>
      </w:pPr>
      <w:r>
        <w:rPr>
          <w:rFonts w:ascii="Garamond" w:hAnsi="Garamond" w:cs="Arial"/>
          <w:b/>
        </w:rPr>
        <w:br w:type="page"/>
      </w:r>
    </w:p>
    <w:p w14:paraId="68D76599" w14:textId="6F3D3ECC" w:rsidR="00DB69E9" w:rsidRPr="0028092F" w:rsidRDefault="00DB69E9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  <w:r w:rsidRPr="0028092F">
        <w:rPr>
          <w:rFonts w:ascii="Garamond" w:hAnsi="Garamond" w:cs="Arial"/>
          <w:b/>
        </w:rPr>
        <w:lastRenderedPageBreak/>
        <w:t>Załącznik nr 2</w:t>
      </w:r>
    </w:p>
    <w:p w14:paraId="2A61810A" w14:textId="77777777" w:rsidR="00DB69E9" w:rsidRPr="0028092F" w:rsidRDefault="00DB69E9" w:rsidP="00DB69E9">
      <w:pPr>
        <w:pStyle w:val="Akapitzlist2"/>
        <w:spacing w:after="0"/>
        <w:ind w:left="567" w:hanging="720"/>
        <w:jc w:val="right"/>
        <w:rPr>
          <w:rFonts w:ascii="Garamond" w:hAnsi="Garamond" w:cs="Arial"/>
          <w:b/>
        </w:rPr>
      </w:pPr>
    </w:p>
    <w:p w14:paraId="1079671A" w14:textId="77777777" w:rsidR="00DB69E9" w:rsidRPr="0028092F" w:rsidRDefault="00DB69E9" w:rsidP="00DB69E9">
      <w:pPr>
        <w:spacing w:line="276" w:lineRule="auto"/>
        <w:jc w:val="center"/>
        <w:rPr>
          <w:rFonts w:ascii="Garamond" w:eastAsia="Garamond" w:hAnsi="Garamond" w:cs="Arial"/>
          <w:b/>
          <w:bCs/>
          <w:sz w:val="22"/>
          <w:szCs w:val="22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>OFERTA</w:t>
      </w:r>
    </w:p>
    <w:p w14:paraId="1C74FD08" w14:textId="77777777" w:rsidR="00DB69E9" w:rsidRPr="0028092F" w:rsidRDefault="00DB69E9" w:rsidP="00DB69E9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4F1BD24E" w14:textId="77777777" w:rsidR="00DB69E9" w:rsidRPr="0028092F" w:rsidRDefault="00DB69E9" w:rsidP="00DB69E9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 w:rsidRPr="0028092F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28092F">
        <w:rPr>
          <w:rFonts w:ascii="Garamond" w:hAnsi="Garamond" w:cs="Times New Roman"/>
          <w:sz w:val="22"/>
          <w:szCs w:val="22"/>
        </w:rPr>
        <w:t xml:space="preserve"> </w:t>
      </w:r>
      <w:r w:rsidRPr="0028092F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5FCF3A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>NIP: ………………………..…</w:t>
      </w:r>
    </w:p>
    <w:p w14:paraId="6B9DDC8D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>Osoba do kontaktu ………………………………………………………….</w:t>
      </w:r>
    </w:p>
    <w:p w14:paraId="2223106D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 xml:space="preserve">tel.: ……………………………………   </w:t>
      </w:r>
    </w:p>
    <w:p w14:paraId="3639DB2C" w14:textId="77777777" w:rsidR="00DB69E9" w:rsidRPr="0028092F" w:rsidRDefault="00DB69E9" w:rsidP="00DB69E9">
      <w:pPr>
        <w:pStyle w:val="Tekstpodstawowy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  <w:lang w:val="pl-PL"/>
        </w:rPr>
      </w:pPr>
      <w:r w:rsidRPr="0028092F">
        <w:rPr>
          <w:rFonts w:ascii="Garamond" w:hAnsi="Garamond"/>
          <w:sz w:val="22"/>
          <w:szCs w:val="22"/>
          <w:lang w:val="pl-PL"/>
        </w:rPr>
        <w:t>Mail:…………………………………………………………………………..</w:t>
      </w:r>
    </w:p>
    <w:p w14:paraId="6499FBF3" w14:textId="77777777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</w:p>
    <w:p w14:paraId="026398BC" w14:textId="1A8C8119" w:rsidR="00DB69E9" w:rsidRPr="0028092F" w:rsidRDefault="00DB69E9" w:rsidP="00DB69E9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 xml:space="preserve">W odpowiedzi na ogłoszenie zamieszczona na stronie internetowej Zamawiającego dotyczące </w:t>
      </w:r>
      <w:r w:rsidRPr="0028092F">
        <w:rPr>
          <w:rFonts w:ascii="Garamond" w:hAnsi="Garamond" w:cs="Arial"/>
          <w:sz w:val="22"/>
          <w:szCs w:val="22"/>
        </w:rPr>
        <w:t>produkcji technicznej w postaci zapewnienia profesjonalnej sceny wraz z transportem i specjalistyczną obsługą oraz zapewnienie profesjonalnego sprzętu wraz ze specjalistyczną obsługą na potrzeby realizacji technicznej, w tym dźwiękowej i oświetleniowej, akcji muzycznej pt. „</w:t>
      </w:r>
      <w:r w:rsidRPr="0028092F">
        <w:rPr>
          <w:rFonts w:ascii="Garamond" w:hAnsi="Garamond" w:cs="Arial"/>
          <w:b/>
          <w:sz w:val="22"/>
          <w:szCs w:val="22"/>
        </w:rPr>
        <w:t xml:space="preserve">Warszawiacy śpiewają (nie)ZAKAZANE PIOSENKI” </w:t>
      </w:r>
      <w:r w:rsidRPr="0028092F">
        <w:rPr>
          <w:rFonts w:ascii="Garamond" w:hAnsi="Garamond" w:cs="Arial"/>
          <w:sz w:val="22"/>
          <w:szCs w:val="22"/>
        </w:rPr>
        <w:t xml:space="preserve">w dniu 1 sierpnia 2024 roku w ramach 80. rocznicy wybuchu Powstania Warszawskiego, </w:t>
      </w:r>
      <w:r w:rsidRPr="0028092F">
        <w:rPr>
          <w:rFonts w:ascii="Garamond" w:hAnsi="Garamond"/>
          <w:sz w:val="22"/>
          <w:szCs w:val="22"/>
        </w:rPr>
        <w:t xml:space="preserve">oferujemy wykonanie zamówienia za kwotę </w:t>
      </w:r>
    </w:p>
    <w:p w14:paraId="41E716A6" w14:textId="77777777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</w:p>
    <w:p w14:paraId="3789C519" w14:textId="77777777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</w:p>
    <w:p w14:paraId="595CBA8B" w14:textId="1B4169EF" w:rsidR="00DB69E9" w:rsidRPr="0028092F" w:rsidRDefault="00DB69E9" w:rsidP="00DB69E9">
      <w:pPr>
        <w:spacing w:line="276" w:lineRule="auto"/>
        <w:ind w:left="567" w:hanging="567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Cena ………………………………………………………. brutto</w:t>
      </w:r>
    </w:p>
    <w:p w14:paraId="556D47FA" w14:textId="77777777" w:rsidR="00DB69E9" w:rsidRPr="0028092F" w:rsidRDefault="00DB69E9" w:rsidP="00DB69E9">
      <w:pPr>
        <w:widowControl w:val="0"/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5C6F27B9" w14:textId="77777777" w:rsidR="00DB69E9" w:rsidRPr="0028092F" w:rsidRDefault="00DB69E9" w:rsidP="00DB69E9">
      <w:pPr>
        <w:spacing w:line="276" w:lineRule="auto"/>
        <w:jc w:val="both"/>
        <w:rPr>
          <w:rFonts w:ascii="Garamond" w:eastAsia="Garamond" w:hAnsi="Garamond" w:cs="Arial"/>
          <w:sz w:val="22"/>
          <w:szCs w:val="22"/>
        </w:rPr>
      </w:pPr>
    </w:p>
    <w:p w14:paraId="2F53BF3F" w14:textId="77777777" w:rsidR="00DB69E9" w:rsidRPr="0028092F" w:rsidRDefault="00DB69E9" w:rsidP="00DB69E9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u w:val="single"/>
        </w:rPr>
      </w:pPr>
      <w:r w:rsidRPr="0028092F">
        <w:rPr>
          <w:rFonts w:ascii="Garamond" w:hAnsi="Garamond" w:cs="Arial"/>
          <w:b/>
          <w:bCs/>
          <w:sz w:val="22"/>
          <w:szCs w:val="22"/>
          <w:u w:val="single"/>
        </w:rPr>
        <w:t xml:space="preserve">Do oferty dołączony został wykaz proponowanego sprzętu niezbędnego do wykonania zamówienia oraz oświadczenia. </w:t>
      </w:r>
    </w:p>
    <w:p w14:paraId="3ADCA1F6" w14:textId="77777777" w:rsidR="00DB69E9" w:rsidRPr="0028092F" w:rsidRDefault="00DB69E9" w:rsidP="00DB69E9">
      <w:pPr>
        <w:spacing w:line="276" w:lineRule="auto"/>
        <w:jc w:val="both"/>
        <w:rPr>
          <w:rFonts w:ascii="Garamond" w:eastAsia="Garamond" w:hAnsi="Garamond" w:cs="Arial"/>
          <w:b/>
          <w:bCs/>
          <w:sz w:val="22"/>
          <w:szCs w:val="22"/>
          <w:u w:val="single"/>
        </w:rPr>
      </w:pPr>
    </w:p>
    <w:p w14:paraId="3D3E3E8C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Oświadczam/y, że zapoznaliśmy się z udostępnionym przez Zamawiającego Ogłoszeniem i nie wnosimy do niego żadnych zastrzeżeń.</w:t>
      </w:r>
    </w:p>
    <w:p w14:paraId="17F25515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 xml:space="preserve">Uważam/y się za związanych niniejszą ofertą przez okres 30 dni od daty otwarcie ofert. </w:t>
      </w:r>
    </w:p>
    <w:p w14:paraId="46B6C066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W razie wybrania naszej oferty zobowiązujemy się do podpisania umowy na warunkach zawartych w Ogłoszeniu oraz w miejscu i terminie określonym przez Zamawiającego.</w:t>
      </w:r>
    </w:p>
    <w:p w14:paraId="6BFFE49D" w14:textId="77777777" w:rsidR="00DB69E9" w:rsidRPr="0028092F" w:rsidRDefault="00DB69E9" w:rsidP="00DB69E9">
      <w:pPr>
        <w:numPr>
          <w:ilvl w:val="4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 xml:space="preserve">Oświadczam/y, że nie zachodzą w stosunku do mnie/nas przesłanki wykluczenia z postępowania na podstawie art. </w:t>
      </w:r>
      <w:r w:rsidRPr="0028092F">
        <w:rPr>
          <w:rFonts w:ascii="Garamond" w:hAnsi="Garamond" w:cs="Arial"/>
          <w:sz w:val="22"/>
          <w:szCs w:val="22"/>
          <w:lang w:eastAsia="pl-PL"/>
        </w:rPr>
        <w:t xml:space="preserve">7 ust. 1 ustawy </w:t>
      </w:r>
      <w:r w:rsidRPr="0028092F">
        <w:rPr>
          <w:rFonts w:ascii="Garamond" w:hAnsi="Garamond" w:cs="Arial"/>
          <w:sz w:val="22"/>
          <w:szCs w:val="22"/>
        </w:rPr>
        <w:t>z dnia 13 kwietnia 2022 r.</w:t>
      </w:r>
      <w:r w:rsidRPr="0028092F">
        <w:rPr>
          <w:rFonts w:ascii="Garamond" w:hAnsi="Garamond" w:cs="Arial"/>
          <w:i/>
          <w:iCs/>
          <w:sz w:val="22"/>
          <w:szCs w:val="22"/>
        </w:rPr>
        <w:t xml:space="preserve"> </w:t>
      </w:r>
      <w:r w:rsidRPr="0028092F">
        <w:rPr>
          <w:rFonts w:ascii="Garamond" w:hAnsi="Garamond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28092F">
        <w:rPr>
          <w:rFonts w:ascii="Garamond" w:hAnsi="Garamond" w:cs="Arial"/>
          <w:iCs/>
          <w:color w:val="222222"/>
          <w:sz w:val="22"/>
          <w:szCs w:val="22"/>
        </w:rPr>
        <w:t>(Dz. U. poz. 835)</w:t>
      </w:r>
      <w:r w:rsidRPr="0028092F">
        <w:rPr>
          <w:rStyle w:val="Odwoanieprzypisudolnego"/>
          <w:rFonts w:ascii="Garamond" w:hAnsi="Garamond" w:cs="Arial"/>
          <w:i/>
          <w:iCs/>
          <w:color w:val="222222"/>
          <w:sz w:val="22"/>
          <w:szCs w:val="22"/>
        </w:rPr>
        <w:footnoteReference w:id="1"/>
      </w:r>
      <w:r w:rsidRPr="0028092F">
        <w:rPr>
          <w:rFonts w:ascii="Garamond" w:hAnsi="Garamond" w:cs="Arial"/>
          <w:i/>
          <w:iCs/>
          <w:color w:val="222222"/>
          <w:sz w:val="22"/>
          <w:szCs w:val="22"/>
        </w:rPr>
        <w:t>.</w:t>
      </w:r>
    </w:p>
    <w:p w14:paraId="52F259E3" w14:textId="77777777" w:rsidR="00DB69E9" w:rsidRPr="0028092F" w:rsidRDefault="00DB69E9" w:rsidP="00DB69E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/>
          <w:sz w:val="22"/>
          <w:szCs w:val="22"/>
        </w:rPr>
      </w:pPr>
    </w:p>
    <w:p w14:paraId="366F473C" w14:textId="77777777" w:rsidR="00DB69E9" w:rsidRPr="0028092F" w:rsidRDefault="00DB69E9" w:rsidP="00DB69E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/>
          <w:color w:val="FF0000"/>
          <w:sz w:val="22"/>
          <w:szCs w:val="22"/>
        </w:rPr>
      </w:pPr>
      <w:r w:rsidRPr="0028092F">
        <w:rPr>
          <w:rFonts w:ascii="Garamond" w:hAnsi="Garamond"/>
          <w:color w:val="FF0000"/>
          <w:sz w:val="22"/>
          <w:szCs w:val="22"/>
        </w:rPr>
        <w:t>Zaleca się podpisanie oferty elektronicznym podpisem kwalifikowanym, podpisem zaufanym lub podpisem osobistym (e-dowód). Zamawiający dopuszcza skan oferty wraz z podpisem odręcznym</w:t>
      </w:r>
    </w:p>
    <w:p w14:paraId="72C317C4" w14:textId="77777777" w:rsidR="00F55A21" w:rsidRPr="0028092F" w:rsidRDefault="00F55A21" w:rsidP="00DB69E9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/>
          <w:color w:val="FF0000"/>
          <w:sz w:val="22"/>
          <w:szCs w:val="22"/>
        </w:rPr>
      </w:pPr>
    </w:p>
    <w:p w14:paraId="10CB6DA2" w14:textId="0DD25C36" w:rsidR="00F55A21" w:rsidRPr="0028092F" w:rsidRDefault="0028092F" w:rsidP="00D53716">
      <w:pPr>
        <w:suppressAutoHyphens w:val="0"/>
        <w:spacing w:after="160" w:line="259" w:lineRule="auto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br w:type="page"/>
      </w:r>
      <w:r w:rsidR="00F55A21" w:rsidRPr="0028092F">
        <w:rPr>
          <w:rFonts w:ascii="Garamond" w:hAnsi="Garamond"/>
          <w:b/>
          <w:bCs/>
          <w:sz w:val="22"/>
          <w:szCs w:val="22"/>
        </w:rPr>
        <w:lastRenderedPageBreak/>
        <w:t>Załącznik nr 3</w:t>
      </w:r>
    </w:p>
    <w:p w14:paraId="2321C98E" w14:textId="77777777" w:rsidR="00F55A21" w:rsidRPr="0028092F" w:rsidRDefault="00F55A21" w:rsidP="00F55A21">
      <w:pPr>
        <w:tabs>
          <w:tab w:val="left" w:pos="284"/>
        </w:tabs>
        <w:spacing w:line="276" w:lineRule="auto"/>
        <w:rPr>
          <w:rFonts w:ascii="Garamond" w:hAnsi="Garamond" w:cs="Arial"/>
          <w:b/>
          <w:bCs/>
          <w:i/>
          <w:sz w:val="22"/>
          <w:szCs w:val="22"/>
        </w:rPr>
      </w:pPr>
    </w:p>
    <w:p w14:paraId="37DE566A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hAnsi="Garamond" w:cs="Arial"/>
          <w:b/>
          <w:bCs/>
          <w:sz w:val="22"/>
          <w:szCs w:val="22"/>
        </w:rPr>
        <w:t xml:space="preserve">Projektowane postanowienia umowy </w:t>
      </w:r>
    </w:p>
    <w:p w14:paraId="67A5F40E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</w:p>
    <w:p w14:paraId="64909BDE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1</w:t>
      </w:r>
    </w:p>
    <w:p w14:paraId="1AB88B3D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 xml:space="preserve">Przedmiot umowy </w:t>
      </w:r>
    </w:p>
    <w:p w14:paraId="34C252BE" w14:textId="77777777" w:rsidR="00F55A21" w:rsidRPr="0028092F" w:rsidRDefault="00F55A21" w:rsidP="00F55A21">
      <w:pPr>
        <w:pStyle w:val="Akapitzlist"/>
        <w:numPr>
          <w:ilvl w:val="0"/>
          <w:numId w:val="6"/>
        </w:numPr>
        <w:suppressAutoHyphens w:val="0"/>
        <w:spacing w:line="276" w:lineRule="auto"/>
        <w:jc w:val="both"/>
        <w:rPr>
          <w:rFonts w:ascii="Garamond" w:hAnsi="Garamond" w:cs="Arial"/>
          <w:sz w:val="22"/>
          <w:szCs w:val="22"/>
        </w:rPr>
      </w:pPr>
      <w:r w:rsidRPr="0028092F">
        <w:rPr>
          <w:rFonts w:ascii="Garamond" w:hAnsi="Garamond" w:cs="Arial"/>
          <w:sz w:val="22"/>
          <w:szCs w:val="22"/>
        </w:rPr>
        <w:t>Wykonawca zobowiązuje się do wykonania na rzecz Zamawiającego usługi polegającej na produkcji technicznej koncertu poprzez zapewnienie profesjonalnej sceny wraz z transportem i specjalistyczną obsługą oraz zapewnienie profesjonalnego sprzętu technicznego wraz ze specjalistyczną obsługą na potrzeby realizacji technicznej, w tym dźwiękowej i multimedialnej, akcji muzycznej pt.</w:t>
      </w:r>
      <w:r w:rsidRPr="0028092F">
        <w:rPr>
          <w:rFonts w:ascii="Garamond" w:hAnsi="Garamond" w:cs="Arial"/>
          <w:b/>
          <w:sz w:val="22"/>
          <w:szCs w:val="22"/>
        </w:rPr>
        <w:t xml:space="preserve"> „Warszawiacy śpiewają (nie)ZAKAZANE PIOSENKI”</w:t>
      </w:r>
      <w:r w:rsidRPr="0028092F">
        <w:rPr>
          <w:rFonts w:ascii="Garamond" w:hAnsi="Garamond" w:cs="Arial"/>
          <w:sz w:val="22"/>
          <w:szCs w:val="22"/>
        </w:rPr>
        <w:t>,</w:t>
      </w:r>
      <w:r w:rsidRPr="0028092F">
        <w:rPr>
          <w:rFonts w:ascii="Garamond" w:hAnsi="Garamond" w:cs="Arial"/>
          <w:b/>
          <w:sz w:val="22"/>
          <w:szCs w:val="22"/>
        </w:rPr>
        <w:t xml:space="preserve"> </w:t>
      </w:r>
      <w:r w:rsidRPr="0028092F">
        <w:rPr>
          <w:rFonts w:ascii="Garamond" w:hAnsi="Garamond" w:cs="Arial"/>
          <w:sz w:val="22"/>
          <w:szCs w:val="22"/>
        </w:rPr>
        <w:t>organizowanej na Pl. Piłsudskiego w Warszawie w dniu 1 sierpnia 2024 roku w ramach 79. rocznicy wybuchu Powstania Warszawskiego.</w:t>
      </w:r>
    </w:p>
    <w:p w14:paraId="1DED039D" w14:textId="77777777" w:rsidR="00F55A21" w:rsidRPr="0028092F" w:rsidRDefault="00F55A21" w:rsidP="00F55A21">
      <w:pPr>
        <w:numPr>
          <w:ilvl w:val="0"/>
          <w:numId w:val="6"/>
        </w:numPr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Wykonawca zobowiązuje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się zrealizować przedmiot um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t>owy zgodnie z Opisem Przedmiotu Zamówienia zawartym w załączniku nr 1 do umowy, oraz zgodnie z Ofertą Wykonawcy.</w:t>
      </w:r>
    </w:p>
    <w:p w14:paraId="28B0678B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</w:p>
    <w:p w14:paraId="1280FA3E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2</w:t>
      </w:r>
    </w:p>
    <w:p w14:paraId="790CDF95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Termin realizacji umowy</w:t>
      </w:r>
    </w:p>
    <w:p w14:paraId="7DEA46C5" w14:textId="77777777" w:rsidR="00F55A21" w:rsidRPr="0028092F" w:rsidRDefault="00F55A21" w:rsidP="00F55A21">
      <w:pPr>
        <w:spacing w:line="276" w:lineRule="auto"/>
        <w:rPr>
          <w:rFonts w:ascii="Garamond" w:eastAsia="Calibri" w:hAnsi="Garamond" w:cs="Calibri"/>
          <w:bCs/>
          <w:sz w:val="22"/>
          <w:szCs w:val="22"/>
          <w:lang w:eastAsia="pl-PL" w:bidi="en-US"/>
        </w:rPr>
      </w:pPr>
      <w:r w:rsidRPr="0028092F">
        <w:rPr>
          <w:rFonts w:ascii="Garamond" w:eastAsia="Calibri" w:hAnsi="Garamond"/>
          <w:sz w:val="22"/>
          <w:szCs w:val="22"/>
          <w:lang w:bidi="en-US"/>
        </w:rPr>
        <w:t>Usługa będzie realizowana według następującego harmonogramu</w:t>
      </w:r>
      <w:r w:rsidRPr="0028092F">
        <w:rPr>
          <w:rFonts w:ascii="Garamond" w:eastAsia="Calibri" w:hAnsi="Garamond" w:cs="Calibri"/>
          <w:bCs/>
          <w:sz w:val="22"/>
          <w:szCs w:val="22"/>
          <w:lang w:eastAsia="pl-PL" w:bidi="en-US"/>
        </w:rPr>
        <w:t>:</w:t>
      </w:r>
    </w:p>
    <w:p w14:paraId="1F0C4324" w14:textId="73F33D6E" w:rsidR="00F55A21" w:rsidRPr="0028092F" w:rsidRDefault="00F55A21" w:rsidP="00F55A21">
      <w:pPr>
        <w:pStyle w:val="Akapitzlist"/>
        <w:numPr>
          <w:ilvl w:val="0"/>
          <w:numId w:val="12"/>
        </w:numPr>
        <w:rPr>
          <w:rFonts w:ascii="Garamond" w:hAnsi="Garamond"/>
          <w:sz w:val="22"/>
          <w:szCs w:val="22"/>
          <w:lang w:eastAsia="en-US"/>
        </w:rPr>
      </w:pPr>
      <w:r w:rsidRPr="0028092F">
        <w:rPr>
          <w:rFonts w:ascii="Garamond" w:hAnsi="Garamond"/>
          <w:sz w:val="22"/>
          <w:szCs w:val="22"/>
        </w:rPr>
        <w:t xml:space="preserve">ewentualny montaż do koncertu dzień wcześniej (29.07.2024) możliwy od godz.  7:00  </w:t>
      </w:r>
    </w:p>
    <w:p w14:paraId="3732927D" w14:textId="2A2A95CF" w:rsidR="00F55A21" w:rsidRPr="0028092F" w:rsidRDefault="00F55A21" w:rsidP="00F55A21">
      <w:pPr>
        <w:spacing w:line="276" w:lineRule="auto"/>
        <w:ind w:left="720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hAnsi="Garamond"/>
          <w:sz w:val="22"/>
          <w:szCs w:val="22"/>
        </w:rPr>
        <w:t>do ustalenia z kierownikiem produkcji 14 dni przed koncertem</w:t>
      </w:r>
      <w:r w:rsidRPr="0028092F">
        <w:rPr>
          <w:rFonts w:ascii="Garamond" w:eastAsia="Calibri" w:hAnsi="Garamond" w:cs="Calibri"/>
          <w:kern w:val="1"/>
          <w:sz w:val="22"/>
          <w:szCs w:val="22"/>
        </w:rPr>
        <w:t>;</w:t>
      </w:r>
    </w:p>
    <w:p w14:paraId="53F43597" w14:textId="28E0C0B6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1.08.2024 r. na godz. 11:00 gotowość sceny/multimediów/dźwięku;</w:t>
      </w:r>
    </w:p>
    <w:p w14:paraId="5AB8CF1A" w14:textId="77777777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próba generalna z udziałem artystów wykonawców: 1.08.2024 roku o godz. 12.00;</w:t>
      </w:r>
    </w:p>
    <w:p w14:paraId="7EEDEBD6" w14:textId="77777777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 w:cs="Calibri"/>
          <w:kern w:val="1"/>
          <w:sz w:val="22"/>
          <w:szCs w:val="22"/>
          <w:lang w:eastAsia="pl-PL"/>
        </w:rPr>
        <w:t>koncert transmitowany na żywo: 1.08.2024 roku od godz. 20.30;</w:t>
      </w:r>
    </w:p>
    <w:p w14:paraId="087D7751" w14:textId="77777777" w:rsidR="00F55A21" w:rsidRPr="0028092F" w:rsidRDefault="00F55A21" w:rsidP="00F55A21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aramond" w:eastAsia="Calibri" w:hAnsi="Garamond" w:cs="Calibri"/>
          <w:kern w:val="1"/>
          <w:sz w:val="22"/>
          <w:szCs w:val="22"/>
        </w:rPr>
      </w:pPr>
      <w:r w:rsidRPr="0028092F">
        <w:rPr>
          <w:rFonts w:ascii="Garamond" w:eastAsia="Calibri" w:hAnsi="Garamond"/>
          <w:sz w:val="22"/>
          <w:szCs w:val="22"/>
          <w:lang w:eastAsia="pl-PL" w:bidi="en-US"/>
        </w:rPr>
        <w:t xml:space="preserve">demontaż od godz. 23:00 w dniu 1.08.2024 r. – </w:t>
      </w:r>
      <w:r w:rsidRPr="0028092F">
        <w:rPr>
          <w:rFonts w:ascii="Garamond" w:eastAsia="Calibri" w:hAnsi="Garamond"/>
          <w:b/>
          <w:bCs/>
          <w:sz w:val="22"/>
          <w:szCs w:val="22"/>
          <w:u w:val="single"/>
          <w:lang w:eastAsia="pl-PL" w:bidi="en-US"/>
        </w:rPr>
        <w:t>CAŁKOWITY DEMONTAŻ MUSI ZOSTAĆ UKOŃCZONY DO godz. 06:00 w dniu 2.08.2024 r.</w:t>
      </w:r>
    </w:p>
    <w:p w14:paraId="50571A98" w14:textId="77777777" w:rsidR="00F55A21" w:rsidRPr="0028092F" w:rsidRDefault="00F55A21" w:rsidP="00F55A21">
      <w:pPr>
        <w:spacing w:line="276" w:lineRule="auto"/>
        <w:ind w:left="426" w:hanging="426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</w:p>
    <w:p w14:paraId="38A40D97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3</w:t>
      </w:r>
    </w:p>
    <w:p w14:paraId="08AA2191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Zasady i warunki realizacji umowy</w:t>
      </w:r>
    </w:p>
    <w:p w14:paraId="01D664A3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Wykonawca zobowiązany jest w szczególności do:</w:t>
      </w:r>
    </w:p>
    <w:p w14:paraId="18DF7418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zapewnienia i montażu specjalistycznego sprzętu, określonego w załączniku nr 1 do umowy;</w:t>
      </w:r>
    </w:p>
    <w:p w14:paraId="4F757D02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zabezpieczenia sprzętu, w tym okablowania zgodnie z wymogami BHP i p.poż w trakcie prób i koncertu;</w:t>
      </w:r>
    </w:p>
    <w:p w14:paraId="6949A0B9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kern w:val="1"/>
          <w:sz w:val="22"/>
          <w:szCs w:val="22"/>
        </w:rPr>
      </w:pPr>
      <w:r w:rsidRPr="0028092F">
        <w:rPr>
          <w:rFonts w:ascii="Garamond" w:eastAsia="Calibri" w:hAnsi="Garamond" w:cs="ArialMT"/>
          <w:kern w:val="1"/>
          <w:sz w:val="22"/>
          <w:szCs w:val="22"/>
        </w:rPr>
        <w:t>zapewnienie profesjonalnej obsługi w trakcie prób i koncertu w zakresie reżyserii dźwięku, oświetlenia multimediów, obsługi technicznej, w tym backline;</w:t>
      </w:r>
    </w:p>
    <w:p w14:paraId="48A7C1BB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kern w:val="1"/>
          <w:sz w:val="22"/>
          <w:szCs w:val="22"/>
        </w:rPr>
      </w:pPr>
      <w:r w:rsidRPr="0028092F">
        <w:rPr>
          <w:rFonts w:ascii="Garamond" w:eastAsia="Calibri" w:hAnsi="Garamond" w:cs="Arial"/>
          <w:kern w:val="1"/>
          <w:sz w:val="22"/>
          <w:szCs w:val="22"/>
        </w:rPr>
        <w:t>zapewnienia nadzoru nad sprzętem w okresie obowiązywania niniejszej umowy;</w:t>
      </w:r>
    </w:p>
    <w:p w14:paraId="66C00BAE" w14:textId="77777777" w:rsidR="00F55A21" w:rsidRPr="0028092F" w:rsidRDefault="00F55A21" w:rsidP="00F55A21">
      <w:pPr>
        <w:numPr>
          <w:ilvl w:val="0"/>
          <w:numId w:val="7"/>
        </w:numPr>
        <w:suppressAutoHyphens w:val="0"/>
        <w:spacing w:line="276" w:lineRule="auto"/>
        <w:ind w:left="851" w:hanging="425"/>
        <w:contextualSpacing/>
        <w:jc w:val="both"/>
        <w:rPr>
          <w:rFonts w:ascii="Garamond" w:eastAsia="Calibri" w:hAnsi="Garamond" w:cs="Arial"/>
          <w:kern w:val="1"/>
          <w:sz w:val="22"/>
          <w:szCs w:val="22"/>
        </w:rPr>
      </w:pPr>
      <w:r w:rsidRPr="0028092F">
        <w:rPr>
          <w:rFonts w:ascii="Garamond" w:eastAsia="Calibri" w:hAnsi="Garamond" w:cs="Arial"/>
          <w:kern w:val="1"/>
          <w:sz w:val="22"/>
          <w:szCs w:val="22"/>
        </w:rPr>
        <w:t>demontażu sprzętu po koncercie.</w:t>
      </w:r>
    </w:p>
    <w:p w14:paraId="708D0FDD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Wykonawca zobowiązany jest wykonać umowę terminowo, w sposób zapewniający niezakłócony przebieg koncertu zgodnie z ustalonym haromonogramem.</w:t>
      </w:r>
    </w:p>
    <w:p w14:paraId="6EA68293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 xml:space="preserve">Wykonawca zobowiązuje się posiadać opłaconą polisę ubezpieczeniową od odpowiedzialności cywilnej za posiadane mienie oraz wykonywaną działalność. </w:t>
      </w:r>
    </w:p>
    <w:p w14:paraId="04EC33D2" w14:textId="77777777" w:rsidR="00F55A21" w:rsidRPr="0028092F" w:rsidRDefault="00F55A21" w:rsidP="00F55A21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Zamawiający nie ponosi odpowiedzialności za bezpieczeństwo sprzętu Wykonawcy w trakcie obowiązywania umowy.</w:t>
      </w:r>
    </w:p>
    <w:p w14:paraId="748CC0D9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 xml:space="preserve"> </w:t>
      </w:r>
    </w:p>
    <w:p w14:paraId="56CF4290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§ 4</w:t>
      </w:r>
    </w:p>
    <w:p w14:paraId="6839605B" w14:textId="77777777" w:rsidR="00F55A21" w:rsidRPr="0028092F" w:rsidRDefault="00F55A21" w:rsidP="00F55A21">
      <w:pPr>
        <w:autoSpaceDE w:val="0"/>
        <w:autoSpaceDN w:val="0"/>
        <w:adjustRightInd w:val="0"/>
        <w:spacing w:line="276" w:lineRule="auto"/>
        <w:jc w:val="center"/>
        <w:rPr>
          <w:rFonts w:ascii="Garamond" w:eastAsia="Calibri" w:hAnsi="Garamond" w:cs="Arial"/>
          <w:b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bCs/>
          <w:sz w:val="22"/>
          <w:szCs w:val="22"/>
          <w:lang w:bidi="en-US"/>
        </w:rPr>
        <w:t>Wynagrodzenie</w:t>
      </w:r>
    </w:p>
    <w:p w14:paraId="7C327F49" w14:textId="77777777" w:rsidR="00F55A21" w:rsidRPr="0028092F" w:rsidRDefault="00F55A21" w:rsidP="00F55A21">
      <w:pPr>
        <w:spacing w:line="276" w:lineRule="auto"/>
        <w:jc w:val="both"/>
        <w:rPr>
          <w:rFonts w:ascii="Garamond" w:eastAsia="Calibri" w:hAnsi="Garamond" w:cs="Tahoma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Tahoma"/>
          <w:sz w:val="22"/>
          <w:szCs w:val="22"/>
          <w:lang w:eastAsia="pl-PL" w:bidi="en-US"/>
        </w:rPr>
        <w:t>Całkowite wynagrodzenie za wykonanie umowy wyniesie ……………..zł netto powiększone o VAT tj. ……………………………. zł brutto.</w:t>
      </w:r>
    </w:p>
    <w:p w14:paraId="384A19DE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559F70D4" w14:textId="77777777" w:rsidR="00D53716" w:rsidRDefault="00D53716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192EDF50" w14:textId="77777777" w:rsidR="00D53716" w:rsidRDefault="00D53716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5EE02459" w14:textId="77777777" w:rsidR="00D53716" w:rsidRDefault="00D53716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0DCF275A" w14:textId="3639B4F6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lastRenderedPageBreak/>
        <w:t>§ 5</w:t>
      </w:r>
    </w:p>
    <w:p w14:paraId="5F256908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Warunki płatności</w:t>
      </w:r>
    </w:p>
    <w:p w14:paraId="393B40BB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Wynagrodzenie obejmuje wszelkie koszty związane z realizacją umowy, w tym </w:t>
      </w:r>
      <w:r w:rsidRPr="0028092F">
        <w:rPr>
          <w:rFonts w:ascii="Garamond" w:eastAsia="Calibri" w:hAnsi="Garamond" w:cs="Arial"/>
          <w:snapToGrid w:val="0"/>
          <w:sz w:val="22"/>
          <w:szCs w:val="22"/>
          <w:lang w:bidi="en-US"/>
        </w:rPr>
        <w:t xml:space="preserve">w szczególności: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 xml:space="preserve">wartość usługi, wszelkie koszty dostarczenia, montażu i demontażu sprzętu, 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należne podatki, w tym podatek VAT, zysk, narzuty, ewentualne upusty oraz pozostałe czynniki cenotwórcze związane z realizacją przedmiotu zamówienia. </w:t>
      </w:r>
    </w:p>
    <w:p w14:paraId="312F2432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u w:val="single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Zamawiający zapłaci wynagrodzenie przelewem na rachunek bankowy Wykonawcy wskazany w fakturze - na podstawie prawidłowo wystawionej faktury – w terminie do 14 dni od jej doręczenia Zamawiającemu.</w:t>
      </w:r>
    </w:p>
    <w:p w14:paraId="788C58F8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Podstawą do wystawienia faktury jest podpisanie przez Zamawiającego protokołu odbioru wykonania usługi.</w:t>
      </w:r>
    </w:p>
    <w:p w14:paraId="3B3E14E2" w14:textId="77777777" w:rsidR="00F55A21" w:rsidRPr="0028092F" w:rsidRDefault="00F55A21" w:rsidP="00F55A21">
      <w:pPr>
        <w:numPr>
          <w:ilvl w:val="0"/>
          <w:numId w:val="3"/>
        </w:numPr>
        <w:suppressAutoHyphens w:val="0"/>
        <w:spacing w:line="276" w:lineRule="auto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Dniem zapłaty jest dzień obciążenia rachunku bankowego Zamawiającego.</w:t>
      </w:r>
    </w:p>
    <w:p w14:paraId="57B4066E" w14:textId="77777777" w:rsidR="00F55A21" w:rsidRPr="0028092F" w:rsidRDefault="00F55A21" w:rsidP="00F55A21">
      <w:pPr>
        <w:spacing w:line="276" w:lineRule="auto"/>
        <w:rPr>
          <w:rFonts w:ascii="Garamond" w:eastAsia="Calibri" w:hAnsi="Garamond" w:cs="Arial"/>
          <w:b/>
          <w:sz w:val="22"/>
          <w:szCs w:val="22"/>
          <w:lang w:bidi="en-US"/>
        </w:rPr>
      </w:pPr>
    </w:p>
    <w:p w14:paraId="30678C1E" w14:textId="77777777" w:rsidR="00F55A21" w:rsidRPr="0028092F" w:rsidRDefault="00F55A21" w:rsidP="00F55A21">
      <w:pPr>
        <w:spacing w:line="276" w:lineRule="auto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§ 6</w:t>
      </w:r>
    </w:p>
    <w:p w14:paraId="0F7732CB" w14:textId="77777777" w:rsidR="00F55A21" w:rsidRPr="0028092F" w:rsidRDefault="00F55A21" w:rsidP="00F55A21">
      <w:pPr>
        <w:spacing w:line="276" w:lineRule="auto"/>
        <w:ind w:left="567" w:hanging="567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Kary umowne</w:t>
      </w:r>
    </w:p>
    <w:p w14:paraId="6AE44BB1" w14:textId="77777777" w:rsidR="00F55A21" w:rsidRPr="0028092F" w:rsidRDefault="00F55A21" w:rsidP="00F55A2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W przypadku nienależytego wykonania umowy, a w szczególności:</w:t>
      </w:r>
    </w:p>
    <w:p w14:paraId="5338BD1C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opóźnienia w dostarczeniu i montażu sprzętu przez Wykonawcę w terminie wynikającym 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br/>
        <w:t>z harmonogramu, o którym mowa w § 2,</w:t>
      </w:r>
    </w:p>
    <w:p w14:paraId="42BBC618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dostarczenia sprzętu niezgodnego z wykazem określonym w załączniku nr 1 do umowy lub dostarczenia sprzętu wadliwego lub niesprawnego,</w:t>
      </w:r>
    </w:p>
    <w:p w14:paraId="38AB6847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wystąpienia awarii sprzętu w trakcie prób lub Imprezy,</w:t>
      </w:r>
    </w:p>
    <w:p w14:paraId="22CC324D" w14:textId="77777777" w:rsidR="00F55A21" w:rsidRPr="0028092F" w:rsidRDefault="00F55A21" w:rsidP="00F55A21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braku zapewnienia wymaganej obsługi w trakcie prób lub Imprezy,</w:t>
      </w:r>
    </w:p>
    <w:p w14:paraId="0EB28AE5" w14:textId="77777777" w:rsidR="00F55A21" w:rsidRPr="0028092F" w:rsidRDefault="00F55A21" w:rsidP="00F55A21">
      <w:pPr>
        <w:spacing w:line="276" w:lineRule="auto"/>
        <w:ind w:left="426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- Zamawiający może – według swego wyboru – żądać odpowiedniego obniżenia wynagrodzenia Wykonawcy lub od umowy odstąpić (wypowiedzieć umowę) bez wyznaczania dodatkowego terminu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i obciążyć Wykonawcę karą umowną w wysokości 100% wartości wynagrodzenia brutto określonego w § 4.</w:t>
      </w:r>
    </w:p>
    <w:p w14:paraId="72871B46" w14:textId="77777777" w:rsidR="00F55A21" w:rsidRPr="0028092F" w:rsidRDefault="00F55A21" w:rsidP="00F55A2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eastAsia="Calibri" w:hAnsi="Garamond" w:cs="Arial"/>
          <w:bCs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 przypadku braku demontażu sprzętu w terminie wynikającym z harmonogramu, o którym mowa w § 2, Zamawiający może zdemontować sprzęt na koszt i ryzyko Wykonawcy oraz obciążyć </w:t>
      </w: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Wykonawcę karą umowną w wysokości 50% wartości wynagrodzenia brutto określonego w § 4.</w:t>
      </w:r>
    </w:p>
    <w:p w14:paraId="442E5373" w14:textId="77777777" w:rsidR="00F55A21" w:rsidRPr="0028092F" w:rsidRDefault="00F55A21" w:rsidP="00F55A21">
      <w:pPr>
        <w:numPr>
          <w:ilvl w:val="0"/>
          <w:numId w:val="5"/>
        </w:numPr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Cs/>
          <w:sz w:val="22"/>
          <w:szCs w:val="22"/>
          <w:lang w:bidi="en-US"/>
        </w:rPr>
        <w:t>Obniżenie wynagrodzenia Wykonawcy, zapłata kary umownej oraz odstąpienie od umowy przez Zamawiającego nie wyłącza prawa</w:t>
      </w: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 Zamawiającego do dochodzenia odszkodowania na zasadach ogólnych przenoszącego wysokość zastrzeżonej kary umownej.</w:t>
      </w:r>
    </w:p>
    <w:p w14:paraId="404448E8" w14:textId="77777777" w:rsidR="00F55A21" w:rsidRPr="0028092F" w:rsidRDefault="00F55A21" w:rsidP="00F55A21">
      <w:pPr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</w:p>
    <w:p w14:paraId="16ADB5DD" w14:textId="77777777" w:rsidR="00F55A21" w:rsidRPr="0028092F" w:rsidRDefault="00F55A21" w:rsidP="00F55A21">
      <w:pPr>
        <w:spacing w:line="276" w:lineRule="auto"/>
        <w:ind w:left="426" w:hanging="426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§ 7</w:t>
      </w:r>
    </w:p>
    <w:p w14:paraId="2126A100" w14:textId="77777777" w:rsidR="00F55A21" w:rsidRPr="0028092F" w:rsidRDefault="00F55A21" w:rsidP="00F55A21">
      <w:pPr>
        <w:spacing w:line="276" w:lineRule="auto"/>
        <w:ind w:left="426" w:hanging="426"/>
        <w:jc w:val="center"/>
        <w:rPr>
          <w:rFonts w:ascii="Garamond" w:eastAsia="Calibri" w:hAnsi="Garamond" w:cs="Arial"/>
          <w:b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b/>
          <w:sz w:val="22"/>
          <w:szCs w:val="22"/>
          <w:lang w:bidi="en-US"/>
        </w:rPr>
        <w:t>Postanowienia końcowe</w:t>
      </w:r>
    </w:p>
    <w:p w14:paraId="61FB3BF0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Wykonawca nie może przenieść na jakąkolwiek osobę trzecią praw i obowiązków wynikających z umowy bez uprzedniej pisemnej zgody Zamawiającego.</w:t>
      </w:r>
    </w:p>
    <w:p w14:paraId="7E375634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 xml:space="preserve">W zakresie nieuregulowanym umową zastosowanie mieć będą przepisy kodeksu cywilnego </w:t>
      </w:r>
    </w:p>
    <w:p w14:paraId="2BF2F7F0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Spory, które mogą powstać w związku wykonywaniem postanowień Umowy będą rozstrzygane przez sąd powszechny właściwy miejscowo dla siedziby Zamawiającego.</w:t>
      </w:r>
    </w:p>
    <w:p w14:paraId="231E6D28" w14:textId="77777777" w:rsidR="00F55A21" w:rsidRPr="0028092F" w:rsidRDefault="00F55A21" w:rsidP="00F55A21">
      <w:pPr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Garamond" w:eastAsia="Calibri" w:hAnsi="Garamond" w:cs="Arial"/>
          <w:sz w:val="22"/>
          <w:szCs w:val="22"/>
          <w:lang w:bidi="en-US"/>
        </w:rPr>
      </w:pPr>
      <w:r w:rsidRPr="0028092F">
        <w:rPr>
          <w:rFonts w:ascii="Garamond" w:eastAsia="Calibri" w:hAnsi="Garamond" w:cs="Arial"/>
          <w:sz w:val="22"/>
          <w:szCs w:val="22"/>
          <w:lang w:bidi="en-US"/>
        </w:rPr>
        <w:t>Umowę sporządzono w trzech jednobrzmiących egzemplarzach, dwa dla Zamawiającego, jeden dla Wykonawcy.</w:t>
      </w:r>
    </w:p>
    <w:p w14:paraId="614E6F7F" w14:textId="77777777" w:rsidR="00F55A21" w:rsidRPr="0028092F" w:rsidRDefault="00F55A21" w:rsidP="00F55A21">
      <w:pPr>
        <w:spacing w:line="276" w:lineRule="auto"/>
        <w:jc w:val="right"/>
        <w:rPr>
          <w:rFonts w:ascii="Garamond" w:eastAsia="Calibri" w:hAnsi="Garamond"/>
          <w:b/>
          <w:sz w:val="22"/>
          <w:szCs w:val="22"/>
          <w:u w:val="single"/>
          <w:lang w:bidi="en-US"/>
        </w:rPr>
      </w:pPr>
    </w:p>
    <w:p w14:paraId="19183E6B" w14:textId="77777777" w:rsidR="00F55A21" w:rsidRPr="0028092F" w:rsidRDefault="00F55A21" w:rsidP="00F55A21">
      <w:pPr>
        <w:spacing w:line="276" w:lineRule="auto"/>
        <w:rPr>
          <w:rFonts w:ascii="Garamond" w:hAnsi="Garamond"/>
          <w:sz w:val="22"/>
          <w:szCs w:val="22"/>
        </w:rPr>
      </w:pPr>
    </w:p>
    <w:p w14:paraId="521F5C32" w14:textId="77777777" w:rsidR="00F55A21" w:rsidRPr="0028092F" w:rsidRDefault="00F55A21" w:rsidP="00F55A21">
      <w:pPr>
        <w:spacing w:line="276" w:lineRule="auto"/>
        <w:ind w:left="426"/>
        <w:rPr>
          <w:rFonts w:ascii="Garamond" w:hAnsi="Garamond"/>
          <w:b/>
          <w:sz w:val="22"/>
          <w:szCs w:val="22"/>
        </w:rPr>
      </w:pPr>
    </w:p>
    <w:p w14:paraId="532139EA" w14:textId="77777777" w:rsidR="00DB69E9" w:rsidRPr="0028092F" w:rsidRDefault="00DB69E9" w:rsidP="005A60A4">
      <w:pPr>
        <w:rPr>
          <w:rFonts w:ascii="Garamond" w:hAnsi="Garamond"/>
          <w:sz w:val="22"/>
          <w:szCs w:val="22"/>
        </w:rPr>
      </w:pPr>
    </w:p>
    <w:sectPr w:rsidR="00DB69E9" w:rsidRPr="0028092F" w:rsidSect="001275B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82FB1" w14:textId="77777777" w:rsidR="007740E9" w:rsidRDefault="007740E9" w:rsidP="00DB69E9">
      <w:r>
        <w:separator/>
      </w:r>
    </w:p>
  </w:endnote>
  <w:endnote w:type="continuationSeparator" w:id="0">
    <w:p w14:paraId="200E2D58" w14:textId="77777777" w:rsidR="007740E9" w:rsidRDefault="007740E9" w:rsidP="00DB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831A2" w14:textId="77777777" w:rsidR="007740E9" w:rsidRDefault="007740E9" w:rsidP="00DB69E9">
      <w:r>
        <w:separator/>
      </w:r>
    </w:p>
  </w:footnote>
  <w:footnote w:type="continuationSeparator" w:id="0">
    <w:p w14:paraId="2855ED69" w14:textId="77777777" w:rsidR="007740E9" w:rsidRDefault="007740E9" w:rsidP="00DB69E9">
      <w:r>
        <w:continuationSeparator/>
      </w:r>
    </w:p>
  </w:footnote>
  <w:footnote w:id="1">
    <w:p w14:paraId="660CA69B" w14:textId="77777777" w:rsidR="00DB69E9" w:rsidRPr="00724DC8" w:rsidRDefault="00DB69E9" w:rsidP="00DB69E9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724DC8">
        <w:rPr>
          <w:rFonts w:ascii="Garamond" w:hAnsi="Garamond" w:cs="Arial"/>
          <w:color w:val="222222"/>
          <w:sz w:val="18"/>
          <w:szCs w:val="18"/>
        </w:rPr>
        <w:t xml:space="preserve">Zgodnie z treścią art. 7 ust. 1 ustawy z dnia 13 kwietnia 2022 r. </w:t>
      </w:r>
      <w:r w:rsidRPr="00724DC8">
        <w:rPr>
          <w:rFonts w:ascii="Garamond" w:hAnsi="Garamond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narodowego, zwanej dalej „ustawą”, </w:t>
      </w:r>
      <w:r w:rsidRPr="00724DC8">
        <w:rPr>
          <w:rFonts w:ascii="Garamond" w:hAnsi="Garamond" w:cs="Arial"/>
          <w:color w:val="222222"/>
          <w:sz w:val="18"/>
          <w:szCs w:val="18"/>
        </w:rPr>
        <w:t xml:space="preserve">z </w:t>
      </w: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postępowania o udzielenie zamówienia publicznego lub konkursu prowadzonego na podstawie ustawy Pzp wyklucza się:</w:t>
      </w:r>
    </w:p>
    <w:p w14:paraId="0E607209" w14:textId="77777777" w:rsidR="00DB69E9" w:rsidRPr="00724DC8" w:rsidRDefault="00DB69E9" w:rsidP="00DB69E9">
      <w:pPr>
        <w:jc w:val="both"/>
        <w:rPr>
          <w:rFonts w:ascii="Garamond" w:hAnsi="Garamond" w:cs="Arial"/>
          <w:color w:val="222222"/>
          <w:sz w:val="18"/>
          <w:szCs w:val="18"/>
          <w:lang w:eastAsia="pl-PL"/>
        </w:rPr>
      </w:pP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038210" w14:textId="77777777" w:rsidR="00DB69E9" w:rsidRPr="00724DC8" w:rsidRDefault="00DB69E9" w:rsidP="00DB69E9">
      <w:pPr>
        <w:jc w:val="both"/>
        <w:rPr>
          <w:rFonts w:ascii="Garamond" w:hAnsi="Garamond" w:cs="Arial"/>
          <w:color w:val="222222"/>
          <w:sz w:val="18"/>
          <w:szCs w:val="18"/>
        </w:rPr>
      </w:pPr>
      <w:r w:rsidRPr="00724DC8">
        <w:rPr>
          <w:rFonts w:ascii="Garamond" w:hAnsi="Garamond" w:cs="Arial"/>
          <w:color w:val="222222"/>
          <w:sz w:val="18"/>
          <w:szCs w:val="18"/>
        </w:rPr>
        <w:t xml:space="preserve">2) </w:t>
      </w: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2A15B89" w14:textId="77777777" w:rsidR="00DB69E9" w:rsidRPr="00724DC8" w:rsidRDefault="00DB69E9" w:rsidP="00DB69E9">
      <w:pPr>
        <w:jc w:val="both"/>
        <w:rPr>
          <w:rFonts w:ascii="Arial" w:hAnsi="Arial" w:cs="Arial"/>
          <w:color w:val="222222"/>
          <w:sz w:val="18"/>
          <w:szCs w:val="18"/>
          <w:lang w:eastAsia="pl-PL"/>
        </w:rPr>
      </w:pP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</w:t>
      </w:r>
      <w:r w:rsidRPr="00724DC8">
        <w:rPr>
          <w:rFonts w:ascii="Arial" w:hAnsi="Arial" w:cs="Arial"/>
          <w:color w:val="222222"/>
          <w:sz w:val="18"/>
          <w:szCs w:val="18"/>
          <w:lang w:eastAsia="pl-PL"/>
        </w:rPr>
        <w:t xml:space="preserve"> </w:t>
      </w:r>
      <w:r w:rsidRPr="00724DC8">
        <w:rPr>
          <w:rFonts w:ascii="Garamond" w:hAnsi="Garamond" w:cs="Arial"/>
          <w:color w:val="222222"/>
          <w:sz w:val="18"/>
          <w:szCs w:val="18"/>
          <w:lang w:eastAsia="pl-PL"/>
        </w:rPr>
        <w:t>lutego 2022 r., o ile został wpisany na listę na podstawie decyzji w sprawie wpisu na listę rozstrzygającej o zastosowaniu środka, o kt</w:t>
      </w:r>
      <w:r>
        <w:rPr>
          <w:rFonts w:ascii="Garamond" w:hAnsi="Garamond" w:cs="Arial"/>
          <w:color w:val="222222"/>
          <w:sz w:val="18"/>
          <w:szCs w:val="18"/>
          <w:lang w:eastAsia="pl-PL"/>
        </w:rPr>
        <w:t>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Arial"/>
        <w:b/>
        <w:sz w:val="23"/>
        <w:szCs w:val="23"/>
        <w:lang w:val="pl-PL"/>
      </w:rPr>
    </w:lvl>
  </w:abstractNum>
  <w:abstractNum w:abstractNumId="1" w15:restartNumberingAfterBreak="0">
    <w:nsid w:val="00000002"/>
    <w:multiLevelType w:val="multilevel"/>
    <w:tmpl w:val="EBD4AF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  <w:b/>
        <w:lang w:val="pl-P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Garamond" w:eastAsia="Times New Roman" w:hAnsi="Garamond" w:cs="Arial" w:hint="default"/>
        <w:b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Arial"/>
        <w:b/>
        <w:sz w:val="23"/>
        <w:szCs w:val="23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  <w:sz w:val="23"/>
        <w:szCs w:val="23"/>
        <w:lang w:val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80" w:hanging="360"/>
      </w:pPr>
      <w:rPr>
        <w:rFonts w:ascii="Courier New" w:hAnsi="Courier New" w:cs="Courier New" w:hint="default"/>
        <w:sz w:val="23"/>
        <w:szCs w:val="23"/>
        <w:lang w:val="pl-P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1F1A17"/>
        <w:shd w:val="clear" w:color="auto" w:fill="FFFFFF"/>
        <w:lang w:val="pl-P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222222"/>
        <w:sz w:val="23"/>
        <w:szCs w:val="23"/>
        <w:lang w:val="pl-PL"/>
      </w:rPr>
    </w:lvl>
  </w:abstractNum>
  <w:abstractNum w:abstractNumId="9" w15:restartNumberingAfterBreak="0">
    <w:nsid w:val="0AD112D6"/>
    <w:multiLevelType w:val="hybridMultilevel"/>
    <w:tmpl w:val="542CB776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B5EA6B02">
      <w:start w:val="1"/>
      <w:numFmt w:val="decimal"/>
      <w:lvlText w:val="%5."/>
      <w:lvlJc w:val="left"/>
      <w:pPr>
        <w:ind w:left="502" w:hanging="360"/>
      </w:pPr>
      <w:rPr>
        <w:rFonts w:ascii="Garamond" w:hAnsi="Garamond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25B68BE"/>
    <w:multiLevelType w:val="hybridMultilevel"/>
    <w:tmpl w:val="66F2CC76"/>
    <w:lvl w:ilvl="0" w:tplc="7B608E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F85802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D35EA7"/>
    <w:multiLevelType w:val="hybridMultilevel"/>
    <w:tmpl w:val="66A8B3AC"/>
    <w:lvl w:ilvl="0" w:tplc="3E688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C50540E"/>
    <w:multiLevelType w:val="hybridMultilevel"/>
    <w:tmpl w:val="70D62D10"/>
    <w:lvl w:ilvl="0" w:tplc="1E1EE45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14E59"/>
    <w:multiLevelType w:val="hybridMultilevel"/>
    <w:tmpl w:val="B7082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3EEE"/>
    <w:multiLevelType w:val="multilevel"/>
    <w:tmpl w:val="B60C8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B64CAD"/>
    <w:multiLevelType w:val="hybridMultilevel"/>
    <w:tmpl w:val="4080C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9220F6"/>
    <w:multiLevelType w:val="hybridMultilevel"/>
    <w:tmpl w:val="64CEA6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84A99"/>
    <w:multiLevelType w:val="hybridMultilevel"/>
    <w:tmpl w:val="18E20466"/>
    <w:lvl w:ilvl="0" w:tplc="4030D164">
      <w:start w:val="8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F4D1E"/>
    <w:multiLevelType w:val="hybridMultilevel"/>
    <w:tmpl w:val="D09A5BC4"/>
    <w:lvl w:ilvl="0" w:tplc="05A4C0C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42096"/>
    <w:multiLevelType w:val="hybridMultilevel"/>
    <w:tmpl w:val="E3B8B6A0"/>
    <w:lvl w:ilvl="0" w:tplc="C36A59A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F3275F"/>
    <w:multiLevelType w:val="multilevel"/>
    <w:tmpl w:val="B60C83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A37B74"/>
    <w:multiLevelType w:val="hybridMultilevel"/>
    <w:tmpl w:val="5316E8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9373892">
    <w:abstractNumId w:val="14"/>
  </w:num>
  <w:num w:numId="2" w16cid:durableId="1140001711">
    <w:abstractNumId w:val="9"/>
  </w:num>
  <w:num w:numId="3" w16cid:durableId="5119967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03978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0536247">
    <w:abstractNumId w:val="12"/>
  </w:num>
  <w:num w:numId="6" w16cid:durableId="845480140">
    <w:abstractNumId w:val="19"/>
  </w:num>
  <w:num w:numId="7" w16cid:durableId="1018628142">
    <w:abstractNumId w:val="18"/>
  </w:num>
  <w:num w:numId="8" w16cid:durableId="395399639">
    <w:abstractNumId w:val="21"/>
  </w:num>
  <w:num w:numId="9" w16cid:durableId="1369986033">
    <w:abstractNumId w:val="16"/>
  </w:num>
  <w:num w:numId="10" w16cid:durableId="512426394">
    <w:abstractNumId w:val="15"/>
  </w:num>
  <w:num w:numId="11" w16cid:durableId="528492203">
    <w:abstractNumId w:val="20"/>
  </w:num>
  <w:num w:numId="12" w16cid:durableId="560215832">
    <w:abstractNumId w:val="13"/>
  </w:num>
  <w:num w:numId="13" w16cid:durableId="2139104183">
    <w:abstractNumId w:val="0"/>
  </w:num>
  <w:num w:numId="14" w16cid:durableId="38117214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4962368">
    <w:abstractNumId w:val="2"/>
  </w:num>
  <w:num w:numId="16" w16cid:durableId="272439116">
    <w:abstractNumId w:val="3"/>
  </w:num>
  <w:num w:numId="17" w16cid:durableId="1398624406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55079200">
    <w:abstractNumId w:val="4"/>
  </w:num>
  <w:num w:numId="19" w16cid:durableId="1650086320">
    <w:abstractNumId w:val="5"/>
  </w:num>
  <w:num w:numId="20" w16cid:durableId="445540093">
    <w:abstractNumId w:val="6"/>
  </w:num>
  <w:num w:numId="21" w16cid:durableId="899482231">
    <w:abstractNumId w:val="7"/>
  </w:num>
  <w:num w:numId="22" w16cid:durableId="557404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CC"/>
    <w:rsid w:val="00080658"/>
    <w:rsid w:val="001275B9"/>
    <w:rsid w:val="001513E6"/>
    <w:rsid w:val="001872D3"/>
    <w:rsid w:val="0028092F"/>
    <w:rsid w:val="0049097A"/>
    <w:rsid w:val="005535BD"/>
    <w:rsid w:val="0059430E"/>
    <w:rsid w:val="005A60A4"/>
    <w:rsid w:val="005B2CAC"/>
    <w:rsid w:val="006049B0"/>
    <w:rsid w:val="00643E94"/>
    <w:rsid w:val="00725CCC"/>
    <w:rsid w:val="007740E9"/>
    <w:rsid w:val="00880A73"/>
    <w:rsid w:val="008920BD"/>
    <w:rsid w:val="008A06AE"/>
    <w:rsid w:val="00914450"/>
    <w:rsid w:val="00A00270"/>
    <w:rsid w:val="00A831C5"/>
    <w:rsid w:val="00C16D70"/>
    <w:rsid w:val="00CA511C"/>
    <w:rsid w:val="00D46866"/>
    <w:rsid w:val="00D53716"/>
    <w:rsid w:val="00DB69E9"/>
    <w:rsid w:val="00EE68F7"/>
    <w:rsid w:val="00F5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846DC"/>
  <w15:chartTrackingRefBased/>
  <w15:docId w15:val="{2D81F283-8D86-4871-9EA3-4F63E269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C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725CCC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91445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9E9"/>
    <w:pPr>
      <w:widowControl w:val="0"/>
      <w:spacing w:after="120" w:line="100" w:lineRule="atLeast"/>
    </w:pPr>
    <w:rPr>
      <w:rFonts w:eastAsia="Arial"/>
      <w:kern w:val="1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DB69E9"/>
    <w:rPr>
      <w:rFonts w:ascii="Times New Roman" w:eastAsia="Arial" w:hAnsi="Times New Roman" w:cs="Times New Roman"/>
      <w:kern w:val="1"/>
      <w:sz w:val="24"/>
      <w:szCs w:val="24"/>
      <w:lang w:val="x-none" w:eastAsia="ar-SA"/>
      <w14:ligatures w14:val="none"/>
    </w:rPr>
  </w:style>
  <w:style w:type="paragraph" w:customStyle="1" w:styleId="Akapitzlist2">
    <w:name w:val="Akapit z listą2"/>
    <w:basedOn w:val="Normalny"/>
    <w:rsid w:val="00DB69E9"/>
    <w:pPr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</w:rPr>
  </w:style>
  <w:style w:type="paragraph" w:customStyle="1" w:styleId="Zwykytekst1">
    <w:name w:val="Zwykły tekst1"/>
    <w:basedOn w:val="Normalny"/>
    <w:rsid w:val="00DB69E9"/>
    <w:pPr>
      <w:autoSpaceDE w:val="0"/>
    </w:pPr>
    <w:rPr>
      <w:rFonts w:ascii="Courier New" w:hAnsi="Courier New" w:cs="Courier New"/>
      <w:sz w:val="20"/>
      <w:szCs w:val="20"/>
      <w:u w:color="000000"/>
    </w:rPr>
  </w:style>
  <w:style w:type="character" w:styleId="Odwoanieprzypisudolnego">
    <w:name w:val="footnote reference"/>
    <w:uiPriority w:val="99"/>
    <w:semiHidden/>
    <w:unhideWhenUsed/>
    <w:rsid w:val="00DB69E9"/>
    <w:rPr>
      <w:vertAlign w:val="superscript"/>
    </w:rPr>
  </w:style>
  <w:style w:type="paragraph" w:customStyle="1" w:styleId="Akapitzlist1">
    <w:name w:val="Akapit z listą1"/>
    <w:basedOn w:val="Normalny"/>
    <w:rsid w:val="0028092F"/>
    <w:pPr>
      <w:widowControl w:val="0"/>
      <w:spacing w:line="276" w:lineRule="auto"/>
      <w:ind w:left="720"/>
    </w:pPr>
    <w:rPr>
      <w:rFonts w:ascii="Calibri" w:eastAsia="Calibri" w:hAnsi="Calibri" w:cs="Calibr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9484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194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3122</Words>
  <Characters>18734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2024-07-08T13:31:00Z</dcterms:created>
  <dcterms:modified xsi:type="dcterms:W3CDTF">2024-07-08T13:31:00Z</dcterms:modified>
</cp:coreProperties>
</file>